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drawing>
          <wp:inline xmlns:a="http://schemas.openxmlformats.org/drawingml/2006/main" xmlns:pic="http://schemas.openxmlformats.org/drawingml/2006/picture">
            <wp:extent cx="5029200" cy="1810512"/>
            <wp:docPr id="1" name="Picture 1"/>
            <wp:cNvGraphicFramePr>
              <a:graphicFrameLocks noChangeAspect="1"/>
            </wp:cNvGraphicFramePr>
            <a:graphic>
              <a:graphicData uri="http://schemas.openxmlformats.org/drawingml/2006/picture">
                <pic:pic>
                  <pic:nvPicPr>
                    <pic:cNvPr id="0" name="bfc_doc_logo.png"/>
                    <pic:cNvPicPr/>
                  </pic:nvPicPr>
                  <pic:blipFill>
                    <a:blip r:embed="rId11"/>
                    <a:stretch>
                      <a:fillRect/>
                    </a:stretch>
                  </pic:blipFill>
                  <pic:spPr>
                    <a:xfrm>
                      <a:off x="0" y="0"/>
                      <a:ext cx="5029200" cy="1810512"/>
                    </a:xfrm>
                    <a:prstGeom prst="rect"/>
                  </pic:spPr>
                </pic:pic>
              </a:graphicData>
            </a:graphic>
          </wp:inline>
        </w:drawing>
      </w:r>
    </w:p>
    <w:p>
      <w:pPr>
        <w:spacing w:before="680"/>
        <w:jc w:val="center"/>
      </w:pPr>
      <w:r>
        <w:rPr>
          <w:rFonts w:ascii="Aptos Display" w:hAnsi="Aptos Display"/>
          <w:b/>
          <w:color w:val="0F4C81"/>
          <w:sz w:val="58"/>
        </w:rPr>
        <w:t>Xero pre-connection</w:t>
        <w:br/>
        <w:t>setup guide</w:t>
      </w:r>
    </w:p>
    <w:p>
      <w:pPr>
        <w:jc w:val="center"/>
      </w:pPr>
      <w:r>
        <w:rPr>
          <w:color w:val="546579"/>
          <w:sz w:val="28"/>
        </w:rPr>
        <w:t>Bendigo Flying Club CRM and member portal</w:t>
      </w:r>
    </w:p>
    <w:p>
      <w:pPr>
        <w:spacing w:before="400"/>
        <w:jc w:val="center"/>
      </w:pPr>
      <w:r>
        <w:rPr>
          <w:b/>
          <w:color w:val="243447"/>
          <w:sz w:val="22"/>
        </w:rPr>
        <w:t>Prepared for the BFC bookkeeper</w:t>
      </w:r>
    </w:p>
    <w:p>
      <w:pPr>
        <w:jc w:val="center"/>
      </w:pPr>
      <w:r>
        <w:rPr>
          <w:color w:val="546579"/>
          <w:sz w:val="20"/>
        </w:rPr>
        <w:t>Version 1.0  |  29 July 2026</w:t>
      </w:r>
    </w:p>
    <w:p/>
    <w:tbl>
      <w:tblPr>
        <w:tblW w:type="auto" w:w="0"/>
        <w:jc w:val="center"/>
        <w:tblLayout w:type="fixed"/>
        <w:tblLook w:firstColumn="1" w:firstRow="1" w:lastColumn="0" w:lastRow="0" w:noHBand="0" w:noVBand="1" w:val="04A0"/>
      </w:tblPr>
      <w:tblGrid>
        <w:gridCol w:w="10080"/>
      </w:tblGrid>
      <w:tr>
        <w:tc>
          <w:tcPr>
            <w:tcW w:type="dxa" w:w="10370"/>
            <w:shd w:fill="EAF4FA"/>
            <w:tcMar>
              <w:top w:w="150" w:type="dxa"/>
              <w:start w:w="180" w:type="dxa"/>
              <w:bottom w:w="150" w:type="dxa"/>
              <w:end w:w="180" w:type="dxa"/>
            </w:tcMar>
          </w:tcPr>
          <w:p>
            <w:pPr>
              <w:spacing w:after="60"/>
            </w:pPr>
            <w:r>
              <w:rPr>
                <w:b/>
                <w:color w:val="0F4C81"/>
                <w:sz w:val="21"/>
              </w:rPr>
              <w:t>Purpose</w:t>
            </w:r>
          </w:p>
          <w:p>
            <w:pPr>
              <w:spacing w:after="0" w:line="252" w:lineRule="auto"/>
            </w:pPr>
            <w:r>
              <w:rPr>
                <w:color w:val="243447"/>
                <w:sz w:val="19"/>
              </w:rPr>
              <w:t>Use this guide to prepare Bendigo Flying Club's real Xero organisation before the portal is connected. Complete the decisions and sign-off pages, then return them to the portal administrator. No live posting or payment collection is authorised by this document.</w:t>
            </w:r>
          </w:p>
        </w:tc>
      </w:tr>
    </w:tbl>
    <w:p>
      <w:pPr>
        <w:spacing w:after="0"/>
      </w:pPr>
    </w:p>
    <w:p>
      <w:pPr>
        <w:spacing w:before="520"/>
        <w:jc w:val="center"/>
      </w:pPr>
      <w:r>
        <w:rPr>
          <w:b/>
          <w:color w:val="0F4C81"/>
          <w:sz w:val="20"/>
        </w:rPr>
        <w:t>Bendigo Flying Club  |  ABN 27 006 091 443</w:t>
      </w:r>
    </w:p>
    <w:p>
      <w:r>
        <w:br w:type="page"/>
      </w:r>
    </w:p>
    <w:p>
      <w:pPr>
        <w:pStyle w:val="Heading1"/>
        <w:keepNext/>
      </w:pPr>
      <w:r>
        <w:t>1. What the bookkeeper is being asked to do</w:t>
      </w:r>
    </w:p>
    <w:p>
      <w:pPr>
        <w:spacing w:after="120" w:line="259" w:lineRule="auto"/>
      </w:pPr>
      <w:r>
        <w:rPr>
          <w:color w:val="243447"/>
          <w:sz w:val="20"/>
        </w:rPr>
        <w:t>Prepare the BFC Xero organisation so the portal can later create or match contacts, raise sales invoices, apply verified payments, record member account credits, account for gift vouchers, and reconcile Stripe settlements without using guessed account codes.</w:t>
      </w:r>
    </w:p>
    <w:tbl>
      <w:tblPr>
        <w:tblW w:type="auto" w:w="0"/>
        <w:jc w:val="center"/>
        <w:tblLayout w:type="fixed"/>
        <w:tblLook w:firstColumn="1" w:firstRow="1" w:lastColumn="0" w:lastRow="0" w:noHBand="0" w:noVBand="1" w:val="04A0"/>
      </w:tblPr>
      <w:tblGrid>
        <w:gridCol w:w="10080"/>
      </w:tblGrid>
      <w:tr>
        <w:tc>
          <w:tcPr>
            <w:tcW w:type="dxa" w:w="10370"/>
            <w:shd w:fill="FDECEC"/>
            <w:tcMar>
              <w:top w:w="150" w:type="dxa"/>
              <w:start w:w="180" w:type="dxa"/>
              <w:bottom w:w="150" w:type="dxa"/>
              <w:end w:w="180" w:type="dxa"/>
            </w:tcMar>
          </w:tcPr>
          <w:p>
            <w:pPr>
              <w:spacing w:after="60"/>
            </w:pPr>
            <w:r>
              <w:rPr>
                <w:b/>
                <w:color w:val="B42318"/>
                <w:sz w:val="21"/>
              </w:rPr>
              <w:t>Important control - do not connect the portal yet</w:t>
            </w:r>
          </w:p>
          <w:p>
            <w:pPr>
              <w:spacing w:after="0" w:line="252" w:lineRule="auto"/>
            </w:pPr>
            <w:r>
              <w:rPr>
                <w:color w:val="243447"/>
                <w:sz w:val="19"/>
              </w:rPr>
              <w:t>The portal must remain in Test Mode with Xero posting disabled until the bookkeeper has completed this guide, the treasurer or accountant has approved the mappings, and the controlled acceptance tests have passed. Do not enable the scheduled Xero worker, live Stripe payments, automatic invoice authorisation, or automatic payment application as part of this setup.</w:t>
            </w:r>
          </w:p>
        </w:tc>
      </w:tr>
    </w:tbl>
    <w:p>
      <w:pPr>
        <w:spacing w:after="0"/>
      </w:pPr>
    </w:p>
    <w:p>
      <w:pPr>
        <w:pStyle w:val="Heading2"/>
        <w:keepNext/>
      </w:pPr>
      <w:r>
        <w:t>Deliverables</w:t>
      </w:r>
    </w:p>
    <w:p>
      <w:pPr>
        <w:pStyle w:val="ListBullet"/>
        <w:ind w:left="283" w:hanging="142"/>
      </w:pPr>
      <w:r>
        <w:rPr>
          <w:sz w:val="20"/>
        </w:rPr>
        <w:t>[ ] Confirm the exact BFC Xero organisation, ABN, GST registration and GST accounting basis.</w:t>
      </w:r>
    </w:p>
    <w:p>
      <w:pPr>
        <w:pStyle w:val="ListBullet"/>
        <w:ind w:left="283" w:hanging="142"/>
      </w:pPr>
      <w:r>
        <w:rPr>
          <w:sz w:val="20"/>
        </w:rPr>
        <w:t>[ ] Review the existing chart of accounts and identify reusable accounts before adding new ones.</w:t>
      </w:r>
    </w:p>
    <w:p>
      <w:pPr>
        <w:pStyle w:val="ListBullet"/>
        <w:ind w:left="283" w:hanging="142"/>
      </w:pPr>
      <w:r>
        <w:rPr>
          <w:sz w:val="20"/>
        </w:rPr>
        <w:t>[ ] Create or approve the clearing, liability, revenue and expense accounts in section 4.</w:t>
      </w:r>
    </w:p>
    <w:p>
      <w:pPr>
        <w:pStyle w:val="ListBullet"/>
        <w:ind w:left="283" w:hanging="142"/>
      </w:pPr>
      <w:r>
        <w:rPr>
          <w:sz w:val="20"/>
        </w:rPr>
        <w:t>[ ] Confirm the correct Xero tax type for every transaction family in section 3.</w:t>
      </w:r>
    </w:p>
    <w:p>
      <w:pPr>
        <w:pStyle w:val="ListBullet"/>
        <w:ind w:left="283" w:hanging="142"/>
      </w:pPr>
      <w:r>
        <w:rPr>
          <w:sz w:val="20"/>
        </w:rPr>
        <w:t>[ ] Create or approve the item codes in section 5.</w:t>
      </w:r>
    </w:p>
    <w:p>
      <w:pPr>
        <w:pStyle w:val="ListBullet"/>
        <w:ind w:left="283" w:hanging="142"/>
      </w:pPr>
      <w:r>
        <w:rPr>
          <w:sz w:val="20"/>
        </w:rPr>
        <w:t>[ ] Confirm the Aircraft tracking category and options in section 6.</w:t>
      </w:r>
    </w:p>
    <w:p>
      <w:pPr>
        <w:pStyle w:val="ListBullet"/>
        <w:ind w:left="283" w:hanging="142"/>
      </w:pPr>
      <w:r>
        <w:rPr>
          <w:sz w:val="20"/>
        </w:rPr>
        <w:t>[ ] Clean up duplicate customer contacts that share an email address.</w:t>
      </w:r>
    </w:p>
    <w:p>
      <w:pPr>
        <w:pStyle w:val="ListBullet"/>
        <w:ind w:left="283" w:hanging="142"/>
      </w:pPr>
      <w:r>
        <w:rPr>
          <w:sz w:val="20"/>
        </w:rPr>
        <w:t>[ ] Complete and sign the mapping decision sheet in section 10.</w:t>
      </w:r>
    </w:p>
    <w:p>
      <w:pPr>
        <w:pStyle w:val="Heading2"/>
        <w:keepNext/>
      </w:pPr>
      <w:r>
        <w:t>Responsibility split</w:t>
      </w:r>
    </w:p>
    <w:tbl>
      <w:tblPr>
        <w:tblStyle w:val="TableGrid"/>
        <w:tblW w:type="auto" w:w="0"/>
        <w:jc w:val="center"/>
        <w:tblLayout w:type="fixed"/>
        <w:tblLook w:firstColumn="1" w:firstRow="1" w:lastColumn="0" w:lastRow="0" w:noHBand="0" w:noVBand="1" w:val="04A0"/>
      </w:tblPr>
      <w:tblGrid>
        <w:gridCol w:w="5185"/>
        <w:gridCol w:w="5185"/>
      </w:tblGrid>
      <w:tr>
        <w:trPr>
          <w:tblHeader w:val="true"/>
        </w:trPr>
        <w:tc>
          <w:tcPr>
            <w:tcW w:type="dxa" w:w="2304"/>
            <w:shd w:fill="0F4C81"/>
            <w:tcMar>
              <w:top w:w="100" w:type="dxa"/>
              <w:start w:w="90" w:type="dxa"/>
              <w:bottom w:w="100" w:type="dxa"/>
              <w:end w:w="90" w:type="dxa"/>
            </w:tcMar>
            <w:vAlign w:val="center"/>
          </w:tcPr>
          <w:p>
            <w:pPr>
              <w:spacing w:after="0"/>
              <w:jc w:val="left"/>
            </w:pPr>
            <w:r>
              <w:rPr>
                <w:b/>
                <w:color w:val="FFFFFF"/>
                <w:sz w:val="18"/>
              </w:rPr>
              <w:t>Role</w:t>
            </w:r>
          </w:p>
        </w:tc>
        <w:tc>
          <w:tcPr>
            <w:tcW w:type="dxa" w:w="7776"/>
            <w:shd w:fill="0F4C81"/>
            <w:tcMar>
              <w:top w:w="100" w:type="dxa"/>
              <w:start w:w="90" w:type="dxa"/>
              <w:bottom w:w="100" w:type="dxa"/>
              <w:end w:w="90" w:type="dxa"/>
            </w:tcMar>
            <w:vAlign w:val="center"/>
          </w:tcPr>
          <w:p>
            <w:pPr>
              <w:spacing w:after="0"/>
              <w:jc w:val="left"/>
            </w:pPr>
            <w:r>
              <w:rPr>
                <w:b/>
                <w:color w:val="FFFFFF"/>
                <w:sz w:val="18"/>
              </w:rPr>
              <w:t>Responsible for</w:t>
            </w:r>
          </w:p>
        </w:tc>
      </w:tr>
      <w:tr>
        <w:trPr>
          <w:cantSplit/>
        </w:trPr>
        <w:tc>
          <w:tcPr>
            <w:tcW w:type="dxa" w:w="5185"/>
            <w:tcMar>
              <w:top w:w="80" w:type="dxa"/>
              <w:start w:w="85" w:type="dxa"/>
              <w:bottom w:w="80" w:type="dxa"/>
              <w:end w:w="85" w:type="dxa"/>
            </w:tcMar>
            <w:vAlign w:val="top"/>
          </w:tcPr>
          <w:p>
            <w:pPr>
              <w:spacing w:after="0" w:line="240" w:lineRule="auto"/>
            </w:pPr>
            <w:r>
              <w:rPr>
                <w:color w:val="243447"/>
                <w:sz w:val="18"/>
              </w:rPr>
              <w:t>Bookkeeper / accountant</w:t>
            </w:r>
          </w:p>
        </w:tc>
        <w:tc>
          <w:tcPr>
            <w:tcW w:type="dxa" w:w="5185"/>
            <w:tcMar>
              <w:top w:w="80" w:type="dxa"/>
              <w:start w:w="85" w:type="dxa"/>
              <w:bottom w:w="80" w:type="dxa"/>
              <w:end w:w="85" w:type="dxa"/>
            </w:tcMar>
            <w:vAlign w:val="top"/>
          </w:tcPr>
          <w:p>
            <w:pPr>
              <w:spacing w:after="0" w:line="240" w:lineRule="auto"/>
            </w:pPr>
            <w:r>
              <w:rPr>
                <w:color w:val="243447"/>
                <w:sz w:val="18"/>
              </w:rPr>
              <w:t>Chart of accounts, GST treatment, Xero item defaults, reconciliation design and written mapping approval.</w:t>
            </w:r>
          </w:p>
        </w:tc>
      </w:tr>
      <w:tr>
        <w:trPr>
          <w:cantSplit/>
        </w:trPr>
        <w:tc>
          <w:tcPr>
            <w:tcW w:type="dxa" w:w="5185"/>
            <w:shd w:fill="F5F8FB"/>
            <w:tcMar>
              <w:top w:w="80" w:type="dxa"/>
              <w:start w:w="85" w:type="dxa"/>
              <w:bottom w:w="80" w:type="dxa"/>
              <w:end w:w="85" w:type="dxa"/>
            </w:tcMar>
            <w:vAlign w:val="top"/>
          </w:tcPr>
          <w:p>
            <w:pPr>
              <w:spacing w:after="0" w:line="240" w:lineRule="auto"/>
            </w:pPr>
            <w:r>
              <w:rPr>
                <w:color w:val="243447"/>
                <w:sz w:val="18"/>
              </w:rPr>
              <w:t>Treasurer / committee delegate</w:t>
            </w:r>
          </w:p>
        </w:tc>
        <w:tc>
          <w:tcPr>
            <w:tcW w:type="dxa" w:w="5185"/>
            <w:shd w:fill="F5F8FB"/>
            <w:tcMar>
              <w:top w:w="80" w:type="dxa"/>
              <w:start w:w="85" w:type="dxa"/>
              <w:bottom w:w="80" w:type="dxa"/>
              <w:end w:w="85" w:type="dxa"/>
            </w:tcMar>
            <w:vAlign w:val="top"/>
          </w:tcPr>
          <w:p>
            <w:pPr>
              <w:spacing w:after="0" w:line="240" w:lineRule="auto"/>
            </w:pPr>
            <w:r>
              <w:rPr>
                <w:color w:val="243447"/>
                <w:sz w:val="18"/>
              </w:rPr>
              <w:t>Commercial approval, membership and voucher policy, and authority to move from draft-only to live posting.</w:t>
            </w:r>
          </w:p>
        </w:tc>
      </w:tr>
      <w:tr>
        <w:trPr>
          <w:cantSplit/>
        </w:trPr>
        <w:tc>
          <w:tcPr>
            <w:tcW w:type="dxa" w:w="5185"/>
            <w:tcMar>
              <w:top w:w="80" w:type="dxa"/>
              <w:start w:w="85" w:type="dxa"/>
              <w:bottom w:w="80" w:type="dxa"/>
              <w:end w:w="85" w:type="dxa"/>
            </w:tcMar>
            <w:vAlign w:val="top"/>
          </w:tcPr>
          <w:p>
            <w:pPr>
              <w:spacing w:after="0" w:line="240" w:lineRule="auto"/>
            </w:pPr>
            <w:r>
              <w:rPr>
                <w:color w:val="243447"/>
                <w:sz w:val="18"/>
              </w:rPr>
              <w:t>Portal administrator</w:t>
            </w:r>
          </w:p>
        </w:tc>
        <w:tc>
          <w:tcPr>
            <w:tcW w:type="dxa" w:w="5185"/>
            <w:tcMar>
              <w:top w:w="80" w:type="dxa"/>
              <w:start w:w="85" w:type="dxa"/>
              <w:bottom w:w="80" w:type="dxa"/>
              <w:end w:w="85" w:type="dxa"/>
            </w:tcMar>
            <w:vAlign w:val="top"/>
          </w:tcPr>
          <w:p>
            <w:pPr>
              <w:spacing w:after="0" w:line="240" w:lineRule="auto"/>
            </w:pPr>
            <w:r>
              <w:rPr>
                <w:color w:val="243447"/>
                <w:sz w:val="18"/>
              </w:rPr>
              <w:t>MFA-protected Xero connection, exact organisation selection, portal mapping entry, test execution and worker enablement.</w:t>
            </w:r>
          </w:p>
        </w:tc>
      </w:tr>
      <w:tr>
        <w:trPr>
          <w:cantSplit/>
        </w:trPr>
        <w:tc>
          <w:tcPr>
            <w:tcW w:type="dxa" w:w="5185"/>
            <w:shd w:fill="F5F8FB"/>
            <w:tcMar>
              <w:top w:w="80" w:type="dxa"/>
              <w:start w:w="85" w:type="dxa"/>
              <w:bottom w:w="80" w:type="dxa"/>
              <w:end w:w="85" w:type="dxa"/>
            </w:tcMar>
            <w:vAlign w:val="top"/>
          </w:tcPr>
          <w:p>
            <w:pPr>
              <w:spacing w:after="0" w:line="240" w:lineRule="auto"/>
            </w:pPr>
            <w:r>
              <w:rPr>
                <w:color w:val="243447"/>
                <w:sz w:val="18"/>
              </w:rPr>
              <w:t>System</w:t>
            </w:r>
          </w:p>
        </w:tc>
        <w:tc>
          <w:tcPr>
            <w:tcW w:type="dxa" w:w="5185"/>
            <w:shd w:fill="F5F8FB"/>
            <w:tcMar>
              <w:top w:w="80" w:type="dxa"/>
              <w:start w:w="85" w:type="dxa"/>
              <w:bottom w:w="80" w:type="dxa"/>
              <w:end w:w="85" w:type="dxa"/>
            </w:tcMar>
            <w:vAlign w:val="top"/>
          </w:tcPr>
          <w:p>
            <w:pPr>
              <w:spacing w:after="0" w:line="240" w:lineRule="auto"/>
            </w:pPr>
            <w:r>
              <w:rPr>
                <w:color w:val="243447"/>
                <w:sz w:val="18"/>
              </w:rPr>
              <w:t>Tenant binding, duplicate prevention, audit history, queue processing and refusal to post when safety gates are not met.</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370"/>
            <w:shd w:fill="FFF4D6"/>
            <w:tcMar>
              <w:top w:w="150" w:type="dxa"/>
              <w:start w:w="180" w:type="dxa"/>
              <w:bottom w:w="150" w:type="dxa"/>
              <w:end w:w="180" w:type="dxa"/>
            </w:tcMar>
          </w:tcPr>
          <w:p>
            <w:pPr>
              <w:spacing w:after="60"/>
            </w:pPr>
            <w:r>
              <w:rPr>
                <w:b/>
                <w:color w:val="9A6700"/>
                <w:sz w:val="21"/>
              </w:rPr>
              <w:t>Accounting advice</w:t>
            </w:r>
          </w:p>
          <w:p>
            <w:pPr>
              <w:spacing w:after="0" w:line="252" w:lineRule="auto"/>
            </w:pPr>
            <w:r>
              <w:rPr>
                <w:color w:val="243447"/>
                <w:sz w:val="19"/>
              </w:rPr>
              <w:t>This is an implementation checklist, not tax advice. The bookkeeper or accountant must decide the GST and financial-statement treatment. Where the portal's current behaviour cannot represent the approved treatment, leave that transaction type disabled and notify the portal administrator before connection.</w:t>
            </w:r>
          </w:p>
        </w:tc>
      </w:tr>
    </w:tbl>
    <w:p>
      <w:pPr>
        <w:spacing w:after="0"/>
      </w:pPr>
    </w:p>
    <w:p>
      <w:r>
        <w:br w:type="page"/>
      </w:r>
    </w:p>
    <w:p>
      <w:pPr>
        <w:pStyle w:val="Heading1"/>
        <w:keepNext/>
      </w:pPr>
      <w:r>
        <w:t>2. Confirm the BFC Xero organisation</w:t>
      </w:r>
    </w:p>
    <w:p>
      <w:pPr>
        <w:spacing w:after="120" w:line="259" w:lineRule="auto"/>
      </w:pPr>
      <w:r>
        <w:rPr>
          <w:color w:val="243447"/>
          <w:sz w:val="20"/>
        </w:rPr>
        <w:t>Complete these checks inside the real Bendigo Flying Club Xero organisation.</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trPr>
        <w:tc>
          <w:tcPr>
            <w:tcW w:type="dxa" w:w="2376"/>
            <w:shd w:fill="0F4C81"/>
            <w:tcMar>
              <w:top w:w="100" w:type="dxa"/>
              <w:start w:w="90" w:type="dxa"/>
              <w:bottom w:w="100" w:type="dxa"/>
              <w:end w:w="90" w:type="dxa"/>
            </w:tcMar>
            <w:vAlign w:val="center"/>
          </w:tcPr>
          <w:p>
            <w:pPr>
              <w:spacing w:after="0"/>
              <w:jc w:val="left"/>
            </w:pPr>
            <w:r>
              <w:rPr>
                <w:b/>
                <w:color w:val="FFFFFF"/>
                <w:sz w:val="16"/>
              </w:rPr>
              <w:t>Check</w:t>
            </w:r>
          </w:p>
        </w:tc>
        <w:tc>
          <w:tcPr>
            <w:tcW w:type="dxa" w:w="4968"/>
            <w:shd w:fill="0F4C81"/>
            <w:tcMar>
              <w:top w:w="100" w:type="dxa"/>
              <w:start w:w="90" w:type="dxa"/>
              <w:bottom w:w="100" w:type="dxa"/>
              <w:end w:w="90" w:type="dxa"/>
            </w:tcMar>
            <w:vAlign w:val="center"/>
          </w:tcPr>
          <w:p>
            <w:pPr>
              <w:spacing w:after="0"/>
              <w:jc w:val="left"/>
            </w:pPr>
            <w:r>
              <w:rPr>
                <w:b/>
                <w:color w:val="FFFFFF"/>
                <w:sz w:val="16"/>
              </w:rPr>
              <w:t>Expected / requested</w:t>
            </w:r>
          </w:p>
        </w:tc>
        <w:tc>
          <w:tcPr>
            <w:tcW w:type="dxa" w:w="2736"/>
            <w:shd w:fill="0F4C81"/>
            <w:tcMar>
              <w:top w:w="100" w:type="dxa"/>
              <w:start w:w="90" w:type="dxa"/>
              <w:bottom w:w="100" w:type="dxa"/>
              <w:end w:w="90" w:type="dxa"/>
            </w:tcMar>
            <w:vAlign w:val="center"/>
          </w:tcPr>
          <w:p>
            <w:pPr>
              <w:spacing w:after="0"/>
              <w:jc w:val="left"/>
            </w:pPr>
            <w:r>
              <w:rPr>
                <w:b/>
                <w:color w:val="FFFFFF"/>
                <w:sz w:val="16"/>
              </w:rPr>
              <w:t>Bookkeeper confirmation</w:t>
            </w:r>
          </w:p>
        </w:tc>
      </w:tr>
      <w:tr>
        <w:trPr>
          <w:cantSplit/>
        </w:trPr>
        <w:tc>
          <w:tcPr>
            <w:tcW w:type="dxa" w:w="3457"/>
            <w:tcMar>
              <w:top w:w="80" w:type="dxa"/>
              <w:start w:w="85" w:type="dxa"/>
              <w:bottom w:w="80" w:type="dxa"/>
              <w:end w:w="85" w:type="dxa"/>
            </w:tcMar>
            <w:vAlign w:val="top"/>
          </w:tcPr>
          <w:p>
            <w:pPr>
              <w:spacing w:after="0" w:line="240" w:lineRule="auto"/>
            </w:pPr>
            <w:r>
              <w:rPr>
                <w:color w:val="243447"/>
                <w:sz w:val="16"/>
              </w:rPr>
              <w:t>Legal organisation</w:t>
            </w:r>
          </w:p>
        </w:tc>
        <w:tc>
          <w:tcPr>
            <w:tcW w:type="dxa" w:w="3457"/>
            <w:tcMar>
              <w:top w:w="80" w:type="dxa"/>
              <w:start w:w="85" w:type="dxa"/>
              <w:bottom w:w="80" w:type="dxa"/>
              <w:end w:w="85" w:type="dxa"/>
            </w:tcMar>
            <w:vAlign w:val="top"/>
          </w:tcPr>
          <w:p>
            <w:pPr>
              <w:spacing w:after="0" w:line="240" w:lineRule="auto"/>
            </w:pPr>
            <w:r>
              <w:rPr>
                <w:color w:val="243447"/>
                <w:sz w:val="16"/>
              </w:rPr>
              <w:t>Bendigo Flying Club</w:t>
            </w:r>
          </w:p>
        </w:tc>
        <w:tc>
          <w:tcPr>
            <w:tcW w:type="dxa" w:w="3457"/>
            <w:tcMar>
              <w:top w:w="80" w:type="dxa"/>
              <w:start w:w="85" w:type="dxa"/>
              <w:bottom w:w="80" w:type="dxa"/>
              <w:end w:w="85" w:type="dxa"/>
            </w:tcMar>
            <w:vAlign w:val="top"/>
          </w:tcPr>
          <w:p>
            <w:pPr>
              <w:spacing w:after="0" w:line="240" w:lineRule="auto"/>
            </w:pPr>
            <w:r>
              <w:rPr>
                <w:color w:val="243447"/>
                <w:sz w:val="16"/>
              </w:rPr>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6"/>
              </w:rPr>
              <w:t>ABN</w:t>
            </w:r>
          </w:p>
        </w:tc>
        <w:tc>
          <w:tcPr>
            <w:tcW w:type="dxa" w:w="3457"/>
            <w:shd w:fill="F5F8FB"/>
            <w:tcMar>
              <w:top w:w="80" w:type="dxa"/>
              <w:start w:w="85" w:type="dxa"/>
              <w:bottom w:w="80" w:type="dxa"/>
              <w:end w:w="85" w:type="dxa"/>
            </w:tcMar>
            <w:vAlign w:val="top"/>
          </w:tcPr>
          <w:p>
            <w:pPr>
              <w:spacing w:after="0" w:line="240" w:lineRule="auto"/>
            </w:pPr>
            <w:r>
              <w:rPr>
                <w:color w:val="243447"/>
                <w:sz w:val="16"/>
              </w:rPr>
              <w:t>27 006 091 443</w:t>
            </w:r>
          </w:p>
        </w:tc>
        <w:tc>
          <w:tcPr>
            <w:tcW w:type="dxa" w:w="3457"/>
            <w:shd w:fill="F5F8FB"/>
            <w:tcMar>
              <w:top w:w="80" w:type="dxa"/>
              <w:start w:w="85" w:type="dxa"/>
              <w:bottom w:w="80" w:type="dxa"/>
              <w:end w:w="85" w:type="dxa"/>
            </w:tcMar>
            <w:vAlign w:val="top"/>
          </w:tcPr>
          <w:p>
            <w:pPr>
              <w:spacing w:after="0" w:line="240" w:lineRule="auto"/>
            </w:pPr>
            <w:r>
              <w:rPr>
                <w:color w:val="243447"/>
                <w:sz w:val="16"/>
              </w:rPr>
            </w:r>
          </w:p>
        </w:tc>
      </w:tr>
      <w:tr>
        <w:trPr>
          <w:cantSplit/>
        </w:trPr>
        <w:tc>
          <w:tcPr>
            <w:tcW w:type="dxa" w:w="3457"/>
            <w:tcMar>
              <w:top w:w="80" w:type="dxa"/>
              <w:start w:w="85" w:type="dxa"/>
              <w:bottom w:w="80" w:type="dxa"/>
              <w:end w:w="85" w:type="dxa"/>
            </w:tcMar>
            <w:vAlign w:val="top"/>
          </w:tcPr>
          <w:p>
            <w:pPr>
              <w:spacing w:after="0" w:line="240" w:lineRule="auto"/>
            </w:pPr>
            <w:r>
              <w:rPr>
                <w:color w:val="243447"/>
                <w:sz w:val="16"/>
              </w:rPr>
              <w:t>Financial year</w:t>
            </w:r>
          </w:p>
        </w:tc>
        <w:tc>
          <w:tcPr>
            <w:tcW w:type="dxa" w:w="3457"/>
            <w:tcMar>
              <w:top w:w="80" w:type="dxa"/>
              <w:start w:w="85" w:type="dxa"/>
              <w:bottom w:w="80" w:type="dxa"/>
              <w:end w:w="85" w:type="dxa"/>
            </w:tcMar>
            <w:vAlign w:val="top"/>
          </w:tcPr>
          <w:p>
            <w:pPr>
              <w:spacing w:after="0" w:line="240" w:lineRule="auto"/>
            </w:pPr>
            <w:r>
              <w:rPr>
                <w:color w:val="243447"/>
                <w:sz w:val="16"/>
              </w:rPr>
              <w:t>1 July to 30 June</w:t>
            </w:r>
          </w:p>
        </w:tc>
        <w:tc>
          <w:tcPr>
            <w:tcW w:type="dxa" w:w="3457"/>
            <w:tcMar>
              <w:top w:w="80" w:type="dxa"/>
              <w:start w:w="85" w:type="dxa"/>
              <w:bottom w:w="80" w:type="dxa"/>
              <w:end w:w="85" w:type="dxa"/>
            </w:tcMar>
            <w:vAlign w:val="top"/>
          </w:tcPr>
          <w:p>
            <w:pPr>
              <w:spacing w:after="0" w:line="240" w:lineRule="auto"/>
            </w:pPr>
            <w:r>
              <w:rPr>
                <w:color w:val="243447"/>
                <w:sz w:val="16"/>
              </w:rPr>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6"/>
              </w:rPr>
              <w:t>Base currency</w:t>
            </w:r>
          </w:p>
        </w:tc>
        <w:tc>
          <w:tcPr>
            <w:tcW w:type="dxa" w:w="3457"/>
            <w:shd w:fill="F5F8FB"/>
            <w:tcMar>
              <w:top w:w="80" w:type="dxa"/>
              <w:start w:w="85" w:type="dxa"/>
              <w:bottom w:w="80" w:type="dxa"/>
              <w:end w:w="85" w:type="dxa"/>
            </w:tcMar>
            <w:vAlign w:val="top"/>
          </w:tcPr>
          <w:p>
            <w:pPr>
              <w:spacing w:after="0" w:line="240" w:lineRule="auto"/>
            </w:pPr>
            <w:r>
              <w:rPr>
                <w:color w:val="243447"/>
                <w:sz w:val="16"/>
              </w:rPr>
              <w:t>AUD</w:t>
            </w:r>
          </w:p>
        </w:tc>
        <w:tc>
          <w:tcPr>
            <w:tcW w:type="dxa" w:w="3457"/>
            <w:shd w:fill="F5F8FB"/>
            <w:tcMar>
              <w:top w:w="80" w:type="dxa"/>
              <w:start w:w="85" w:type="dxa"/>
              <w:bottom w:w="80" w:type="dxa"/>
              <w:end w:w="85" w:type="dxa"/>
            </w:tcMar>
            <w:vAlign w:val="top"/>
          </w:tcPr>
          <w:p>
            <w:pPr>
              <w:spacing w:after="0" w:line="240" w:lineRule="auto"/>
            </w:pPr>
            <w:r>
              <w:rPr>
                <w:color w:val="243447"/>
                <w:sz w:val="16"/>
              </w:rPr>
            </w:r>
          </w:p>
        </w:tc>
      </w:tr>
      <w:tr>
        <w:trPr>
          <w:cantSplit/>
        </w:trPr>
        <w:tc>
          <w:tcPr>
            <w:tcW w:type="dxa" w:w="3457"/>
            <w:tcMar>
              <w:top w:w="80" w:type="dxa"/>
              <w:start w:w="85" w:type="dxa"/>
              <w:bottom w:w="80" w:type="dxa"/>
              <w:end w:w="85" w:type="dxa"/>
            </w:tcMar>
            <w:vAlign w:val="top"/>
          </w:tcPr>
          <w:p>
            <w:pPr>
              <w:spacing w:after="0" w:line="240" w:lineRule="auto"/>
            </w:pPr>
            <w:r>
              <w:rPr>
                <w:color w:val="243447"/>
                <w:sz w:val="16"/>
              </w:rPr>
              <w:t>GST registered?</w:t>
            </w:r>
          </w:p>
        </w:tc>
        <w:tc>
          <w:tcPr>
            <w:tcW w:type="dxa" w:w="3457"/>
            <w:tcMar>
              <w:top w:w="80" w:type="dxa"/>
              <w:start w:w="85" w:type="dxa"/>
              <w:bottom w:w="80" w:type="dxa"/>
              <w:end w:w="85" w:type="dxa"/>
            </w:tcMar>
            <w:vAlign w:val="top"/>
          </w:tcPr>
          <w:p>
            <w:pPr>
              <w:spacing w:after="0" w:line="240" w:lineRule="auto"/>
            </w:pPr>
            <w:r>
              <w:rPr>
                <w:color w:val="243447"/>
                <w:sz w:val="16"/>
              </w:rPr>
              <w:t>Confirm in Xero and with the club's records</w:t>
            </w:r>
          </w:p>
        </w:tc>
        <w:tc>
          <w:tcPr>
            <w:tcW w:type="dxa" w:w="3457"/>
            <w:tcMar>
              <w:top w:w="80" w:type="dxa"/>
              <w:start w:w="85" w:type="dxa"/>
              <w:bottom w:w="80" w:type="dxa"/>
              <w:end w:w="85" w:type="dxa"/>
            </w:tcMar>
            <w:vAlign w:val="top"/>
          </w:tcPr>
          <w:p>
            <w:pPr>
              <w:spacing w:after="0" w:line="240" w:lineRule="auto"/>
            </w:pPr>
            <w:r>
              <w:rPr>
                <w:color w:val="243447"/>
                <w:sz w:val="16"/>
              </w:rPr>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6"/>
              </w:rPr>
              <w:t>GST accounting basis</w:t>
            </w:r>
          </w:p>
        </w:tc>
        <w:tc>
          <w:tcPr>
            <w:tcW w:type="dxa" w:w="3457"/>
            <w:shd w:fill="F5F8FB"/>
            <w:tcMar>
              <w:top w:w="80" w:type="dxa"/>
              <w:start w:w="85" w:type="dxa"/>
              <w:bottom w:w="80" w:type="dxa"/>
              <w:end w:w="85" w:type="dxa"/>
            </w:tcMar>
            <w:vAlign w:val="top"/>
          </w:tcPr>
          <w:p>
            <w:pPr>
              <w:spacing w:after="0" w:line="240" w:lineRule="auto"/>
            </w:pPr>
            <w:r>
              <w:rPr>
                <w:color w:val="243447"/>
                <w:sz w:val="16"/>
              </w:rPr>
              <w:t>Confirm cash or non-cash / accrual basis</w:t>
            </w:r>
          </w:p>
        </w:tc>
        <w:tc>
          <w:tcPr>
            <w:tcW w:type="dxa" w:w="3457"/>
            <w:shd w:fill="F5F8FB"/>
            <w:tcMar>
              <w:top w:w="80" w:type="dxa"/>
              <w:start w:w="85" w:type="dxa"/>
              <w:bottom w:w="80" w:type="dxa"/>
              <w:end w:w="85" w:type="dxa"/>
            </w:tcMar>
            <w:vAlign w:val="top"/>
          </w:tcPr>
          <w:p>
            <w:pPr>
              <w:spacing w:after="0" w:line="240" w:lineRule="auto"/>
            </w:pPr>
            <w:r>
              <w:rPr>
                <w:color w:val="243447"/>
                <w:sz w:val="16"/>
              </w:rPr>
            </w:r>
          </w:p>
        </w:tc>
      </w:tr>
      <w:tr>
        <w:trPr>
          <w:cantSplit/>
        </w:trPr>
        <w:tc>
          <w:tcPr>
            <w:tcW w:type="dxa" w:w="3457"/>
            <w:tcMar>
              <w:top w:w="80" w:type="dxa"/>
              <w:start w:w="85" w:type="dxa"/>
              <w:bottom w:w="80" w:type="dxa"/>
              <w:end w:w="85" w:type="dxa"/>
            </w:tcMar>
            <w:vAlign w:val="top"/>
          </w:tcPr>
          <w:p>
            <w:pPr>
              <w:spacing w:after="0" w:line="240" w:lineRule="auto"/>
            </w:pPr>
            <w:r>
              <w:rPr>
                <w:color w:val="243447"/>
                <w:sz w:val="16"/>
              </w:rPr>
              <w:t>Primary receipt bank</w:t>
            </w:r>
          </w:p>
        </w:tc>
        <w:tc>
          <w:tcPr>
            <w:tcW w:type="dxa" w:w="3457"/>
            <w:tcMar>
              <w:top w:w="80" w:type="dxa"/>
              <w:start w:w="85" w:type="dxa"/>
              <w:bottom w:w="80" w:type="dxa"/>
              <w:end w:w="85" w:type="dxa"/>
            </w:tcMar>
            <w:vAlign w:val="top"/>
          </w:tcPr>
          <w:p>
            <w:pPr>
              <w:spacing w:after="0" w:line="240" w:lineRule="auto"/>
            </w:pPr>
            <w:r>
              <w:rPr>
                <w:color w:val="243447"/>
                <w:sz w:val="16"/>
              </w:rPr>
              <w:t>Existing active Xero bank account, expected example: 605 Operating Account</w:t>
            </w:r>
          </w:p>
        </w:tc>
        <w:tc>
          <w:tcPr>
            <w:tcW w:type="dxa" w:w="3457"/>
            <w:tcMar>
              <w:top w:w="80" w:type="dxa"/>
              <w:start w:w="85" w:type="dxa"/>
              <w:bottom w:w="80" w:type="dxa"/>
              <w:end w:w="85" w:type="dxa"/>
            </w:tcMar>
            <w:vAlign w:val="top"/>
          </w:tcPr>
          <w:p>
            <w:pPr>
              <w:spacing w:after="0" w:line="240" w:lineRule="auto"/>
            </w:pPr>
            <w:r>
              <w:rPr>
                <w:color w:val="243447"/>
                <w:sz w:val="16"/>
              </w:rPr>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6"/>
              </w:rPr>
              <w:t>Invoice branding theme</w:t>
            </w:r>
          </w:p>
        </w:tc>
        <w:tc>
          <w:tcPr>
            <w:tcW w:type="dxa" w:w="3457"/>
            <w:shd w:fill="F5F8FB"/>
            <w:tcMar>
              <w:top w:w="80" w:type="dxa"/>
              <w:start w:w="85" w:type="dxa"/>
              <w:bottom w:w="80" w:type="dxa"/>
              <w:end w:w="85" w:type="dxa"/>
            </w:tcMar>
            <w:vAlign w:val="top"/>
          </w:tcPr>
          <w:p>
            <w:pPr>
              <w:spacing w:after="0" w:line="240" w:lineRule="auto"/>
            </w:pPr>
            <w:r>
              <w:rPr>
                <w:color w:val="243447"/>
                <w:sz w:val="16"/>
              </w:rPr>
              <w:t>BFC name, ABN, contact details and approved payment instructions</w:t>
            </w:r>
          </w:p>
        </w:tc>
        <w:tc>
          <w:tcPr>
            <w:tcW w:type="dxa" w:w="3457"/>
            <w:shd w:fill="F5F8FB"/>
            <w:tcMar>
              <w:top w:w="80" w:type="dxa"/>
              <w:start w:w="85" w:type="dxa"/>
              <w:bottom w:w="80" w:type="dxa"/>
              <w:end w:w="85" w:type="dxa"/>
            </w:tcMar>
            <w:vAlign w:val="top"/>
          </w:tcPr>
          <w:p>
            <w:pPr>
              <w:spacing w:after="0" w:line="240" w:lineRule="auto"/>
            </w:pPr>
            <w:r>
              <w:rPr>
                <w:color w:val="243447"/>
                <w:sz w:val="16"/>
              </w:rPr>
            </w:r>
          </w:p>
        </w:tc>
      </w:tr>
      <w:tr>
        <w:trPr>
          <w:cantSplit/>
        </w:trPr>
        <w:tc>
          <w:tcPr>
            <w:tcW w:type="dxa" w:w="3457"/>
            <w:tcMar>
              <w:top w:w="80" w:type="dxa"/>
              <w:start w:w="85" w:type="dxa"/>
              <w:bottom w:w="80" w:type="dxa"/>
              <w:end w:w="85" w:type="dxa"/>
            </w:tcMar>
            <w:vAlign w:val="top"/>
          </w:tcPr>
          <w:p>
            <w:pPr>
              <w:spacing w:after="0" w:line="240" w:lineRule="auto"/>
            </w:pPr>
            <w:r>
              <w:rPr>
                <w:color w:val="243447"/>
                <w:sz w:val="16"/>
              </w:rPr>
              <w:t>Sales invoice email</w:t>
            </w:r>
          </w:p>
        </w:tc>
        <w:tc>
          <w:tcPr>
            <w:tcW w:type="dxa" w:w="3457"/>
            <w:tcMar>
              <w:top w:w="80" w:type="dxa"/>
              <w:start w:w="85" w:type="dxa"/>
              <w:bottom w:w="80" w:type="dxa"/>
              <w:end w:w="85" w:type="dxa"/>
            </w:tcMar>
            <w:vAlign w:val="top"/>
          </w:tcPr>
          <w:p>
            <w:pPr>
              <w:spacing w:after="0" w:line="240" w:lineRule="auto"/>
            </w:pPr>
            <w:r>
              <w:rPr>
                <w:color w:val="243447"/>
                <w:sz w:val="16"/>
              </w:rPr>
              <w:t>Approved reply-to address and wording</w:t>
            </w:r>
          </w:p>
        </w:tc>
        <w:tc>
          <w:tcPr>
            <w:tcW w:type="dxa" w:w="3457"/>
            <w:tcMar>
              <w:top w:w="80" w:type="dxa"/>
              <w:start w:w="85" w:type="dxa"/>
              <w:bottom w:w="80" w:type="dxa"/>
              <w:end w:w="85" w:type="dxa"/>
            </w:tcMar>
            <w:vAlign w:val="top"/>
          </w:tcPr>
          <w:p>
            <w:pPr>
              <w:spacing w:after="0" w:line="240" w:lineRule="auto"/>
            </w:pPr>
            <w:r>
              <w:rPr>
                <w:color w:val="243447"/>
                <w:sz w:val="16"/>
              </w:rPr>
            </w:r>
          </w:p>
        </w:tc>
      </w:tr>
    </w:tbl>
    <w:p>
      <w:pPr>
        <w:spacing w:after="0"/>
      </w:pPr>
    </w:p>
    <w:p>
      <w:pPr>
        <w:pStyle w:val="Heading1"/>
        <w:keepNext/>
      </w:pPr>
      <w:r>
        <w:t>3. GST and tax decisions</w:t>
      </w:r>
    </w:p>
    <w:p>
      <w:pPr>
        <w:spacing w:after="120" w:line="259" w:lineRule="auto"/>
      </w:pPr>
      <w:r>
        <w:rPr>
          <w:color w:val="243447"/>
          <w:sz w:val="20"/>
        </w:rPr>
        <w:t>Every price shown in the portal is GST-inclusive. The integration sends customer invoice lines to Xero as tax inclusive. Xero must extract any GST from the displayed amount; it must never add GST on top.</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trPr>
        <w:tc>
          <w:tcPr>
            <w:tcW w:type="dxa" w:w="2232"/>
            <w:shd w:fill="0F4C81"/>
            <w:tcMar>
              <w:top w:w="100" w:type="dxa"/>
              <w:start w:w="90" w:type="dxa"/>
              <w:bottom w:w="100" w:type="dxa"/>
              <w:end w:w="90" w:type="dxa"/>
            </w:tcMar>
            <w:vAlign w:val="center"/>
          </w:tcPr>
          <w:p>
            <w:pPr>
              <w:spacing w:after="0"/>
              <w:jc w:val="left"/>
            </w:pPr>
            <w:r>
              <w:rPr>
                <w:b/>
                <w:color w:val="FFFFFF"/>
                <w:sz w:val="15"/>
              </w:rPr>
              <w:t>Transaction family</w:t>
            </w:r>
          </w:p>
        </w:tc>
        <w:tc>
          <w:tcPr>
            <w:tcW w:type="dxa" w:w="3096"/>
            <w:shd w:fill="0F4C81"/>
            <w:tcMar>
              <w:top w:w="100" w:type="dxa"/>
              <w:start w:w="90" w:type="dxa"/>
              <w:bottom w:w="100" w:type="dxa"/>
              <w:end w:w="90" w:type="dxa"/>
            </w:tcMar>
            <w:vAlign w:val="center"/>
          </w:tcPr>
          <w:p>
            <w:pPr>
              <w:spacing w:after="0"/>
              <w:jc w:val="left"/>
            </w:pPr>
            <w:r>
              <w:rPr>
                <w:b/>
                <w:color w:val="FFFFFF"/>
                <w:sz w:val="15"/>
              </w:rPr>
              <w:t>Portal treatment</w:t>
            </w:r>
          </w:p>
        </w:tc>
        <w:tc>
          <w:tcPr>
            <w:tcW w:type="dxa" w:w="4752"/>
            <w:shd w:fill="0F4C81"/>
            <w:tcMar>
              <w:top w:w="100" w:type="dxa"/>
              <w:start w:w="90" w:type="dxa"/>
              <w:bottom w:w="100" w:type="dxa"/>
              <w:end w:w="90" w:type="dxa"/>
            </w:tcMar>
            <w:vAlign w:val="center"/>
          </w:tcPr>
          <w:p>
            <w:pPr>
              <w:spacing w:after="0"/>
              <w:jc w:val="left"/>
            </w:pPr>
            <w:r>
              <w:rPr>
                <w:b/>
                <w:color w:val="FFFFFF"/>
                <w:sz w:val="15"/>
              </w:rPr>
              <w:t>Bookkeeper decision required</w:t>
            </w:r>
          </w:p>
        </w:tc>
      </w:tr>
      <w:tr>
        <w:trPr>
          <w:cantSplit/>
        </w:trPr>
        <w:tc>
          <w:tcPr>
            <w:tcW w:type="dxa" w:w="3457"/>
            <w:tcMar>
              <w:top w:w="80" w:type="dxa"/>
              <w:start w:w="85" w:type="dxa"/>
              <w:bottom w:w="80" w:type="dxa"/>
              <w:end w:w="85" w:type="dxa"/>
            </w:tcMar>
            <w:vAlign w:val="top"/>
          </w:tcPr>
          <w:p>
            <w:pPr>
              <w:spacing w:after="0" w:line="240" w:lineRule="auto"/>
            </w:pPr>
            <w:r>
              <w:rPr>
                <w:color w:val="243447"/>
                <w:sz w:val="15"/>
              </w:rPr>
              <w:t>Aircraft hire and flight training</w:t>
            </w:r>
          </w:p>
        </w:tc>
        <w:tc>
          <w:tcPr>
            <w:tcW w:type="dxa" w:w="3457"/>
            <w:tcMar>
              <w:top w:w="80" w:type="dxa"/>
              <w:start w:w="85" w:type="dxa"/>
              <w:bottom w:w="80" w:type="dxa"/>
              <w:end w:w="85" w:type="dxa"/>
            </w:tcMar>
            <w:vAlign w:val="top"/>
          </w:tcPr>
          <w:p>
            <w:pPr>
              <w:spacing w:after="0" w:line="240" w:lineRule="auto"/>
            </w:pPr>
            <w:r>
              <w:rPr>
                <w:color w:val="243447"/>
                <w:sz w:val="15"/>
              </w:rPr>
              <w:t>GST-inclusive sales invoice line</w:t>
            </w:r>
          </w:p>
        </w:tc>
        <w:tc>
          <w:tcPr>
            <w:tcW w:type="dxa" w:w="3457"/>
            <w:tcMar>
              <w:top w:w="80" w:type="dxa"/>
              <w:start w:w="85" w:type="dxa"/>
              <w:bottom w:w="80" w:type="dxa"/>
              <w:end w:w="85" w:type="dxa"/>
            </w:tcMar>
            <w:vAlign w:val="top"/>
          </w:tcPr>
          <w:p>
            <w:pPr>
              <w:spacing w:after="0" w:line="240" w:lineRule="auto"/>
            </w:pPr>
            <w:r>
              <w:rPr>
                <w:color w:val="243447"/>
                <w:sz w:val="15"/>
              </w:rPr>
              <w:t>Confirm the live Xero sales tax type. For standard Australian GST on income, the Xero API tax type is normally OUTPUT.</w:t>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5"/>
              </w:rPr>
              <w:t>Ground instruction</w:t>
            </w:r>
          </w:p>
        </w:tc>
        <w:tc>
          <w:tcPr>
            <w:tcW w:type="dxa" w:w="3457"/>
            <w:shd w:fill="F5F8FB"/>
            <w:tcMar>
              <w:top w:w="80" w:type="dxa"/>
              <w:start w:w="85" w:type="dxa"/>
              <w:bottom w:w="80" w:type="dxa"/>
              <w:end w:w="85" w:type="dxa"/>
            </w:tcMar>
            <w:vAlign w:val="top"/>
          </w:tcPr>
          <w:p>
            <w:pPr>
              <w:spacing w:after="0" w:line="240" w:lineRule="auto"/>
            </w:pPr>
            <w:r>
              <w:rPr>
                <w:color w:val="243447"/>
                <w:sz w:val="15"/>
              </w:rPr>
              <w:t>GST-inclusive sales invoice line</w:t>
            </w:r>
          </w:p>
        </w:tc>
        <w:tc>
          <w:tcPr>
            <w:tcW w:type="dxa" w:w="3457"/>
            <w:shd w:fill="F5F8FB"/>
            <w:tcMar>
              <w:top w:w="80" w:type="dxa"/>
              <w:start w:w="85" w:type="dxa"/>
              <w:bottom w:w="80" w:type="dxa"/>
              <w:end w:w="85" w:type="dxa"/>
            </w:tcMar>
            <w:vAlign w:val="top"/>
          </w:tcPr>
          <w:p>
            <w:pPr>
              <w:spacing w:after="0" w:line="240" w:lineRule="auto"/>
            </w:pPr>
            <w:r>
              <w:rPr>
                <w:color w:val="243447"/>
                <w:sz w:val="15"/>
              </w:rPr>
              <w:t>Confirm whether the same income account and tax type as flight training apply.</w:t>
            </w:r>
          </w:p>
        </w:tc>
      </w:tr>
      <w:tr>
        <w:trPr>
          <w:cantSplit/>
        </w:trPr>
        <w:tc>
          <w:tcPr>
            <w:tcW w:type="dxa" w:w="3457"/>
            <w:tcMar>
              <w:top w:w="80" w:type="dxa"/>
              <w:start w:w="85" w:type="dxa"/>
              <w:bottom w:w="80" w:type="dxa"/>
              <w:end w:w="85" w:type="dxa"/>
            </w:tcMar>
            <w:vAlign w:val="top"/>
          </w:tcPr>
          <w:p>
            <w:pPr>
              <w:spacing w:after="0" w:line="240" w:lineRule="auto"/>
            </w:pPr>
            <w:r>
              <w:rPr>
                <w:color w:val="243447"/>
                <w:sz w:val="15"/>
              </w:rPr>
              <w:t>Full, Junior and Affiliate membership</w:t>
            </w:r>
          </w:p>
        </w:tc>
        <w:tc>
          <w:tcPr>
            <w:tcW w:type="dxa" w:w="3457"/>
            <w:tcMar>
              <w:top w:w="80" w:type="dxa"/>
              <w:start w:w="85" w:type="dxa"/>
              <w:bottom w:w="80" w:type="dxa"/>
              <w:end w:w="85" w:type="dxa"/>
            </w:tcMar>
            <w:vAlign w:val="top"/>
          </w:tcPr>
          <w:p>
            <w:pPr>
              <w:spacing w:after="0" w:line="240" w:lineRule="auto"/>
            </w:pPr>
            <w:r>
              <w:rPr>
                <w:color w:val="243447"/>
                <w:sz w:val="15"/>
              </w:rPr>
              <w:t>GST-inclusive membership invoice line</w:t>
            </w:r>
          </w:p>
        </w:tc>
        <w:tc>
          <w:tcPr>
            <w:tcW w:type="dxa" w:w="3457"/>
            <w:tcMar>
              <w:top w:w="80" w:type="dxa"/>
              <w:start w:w="85" w:type="dxa"/>
              <w:bottom w:w="80" w:type="dxa"/>
              <w:end w:w="85" w:type="dxa"/>
            </w:tcMar>
            <w:vAlign w:val="top"/>
          </w:tcPr>
          <w:p>
            <w:pPr>
              <w:spacing w:after="0" w:line="240" w:lineRule="auto"/>
            </w:pPr>
            <w:r>
              <w:rPr>
                <w:color w:val="243447"/>
                <w:sz w:val="15"/>
              </w:rPr>
              <w:t>Confirm whether these fees are taxable and the correct income account.</w:t>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5"/>
              </w:rPr>
              <w:t>Life membership</w:t>
            </w:r>
          </w:p>
        </w:tc>
        <w:tc>
          <w:tcPr>
            <w:tcW w:type="dxa" w:w="3457"/>
            <w:shd w:fill="F5F8FB"/>
            <w:tcMar>
              <w:top w:w="80" w:type="dxa"/>
              <w:start w:w="85" w:type="dxa"/>
              <w:bottom w:w="80" w:type="dxa"/>
              <w:end w:w="85" w:type="dxa"/>
            </w:tcMar>
            <w:vAlign w:val="top"/>
          </w:tcPr>
          <w:p>
            <w:pPr>
              <w:spacing w:after="0" w:line="240" w:lineRule="auto"/>
            </w:pPr>
            <w:r>
              <w:rPr>
                <w:color w:val="243447"/>
                <w:sz w:val="15"/>
              </w:rPr>
              <w:t>$0 and fee exempt; no payment required</w:t>
            </w:r>
          </w:p>
        </w:tc>
        <w:tc>
          <w:tcPr>
            <w:tcW w:type="dxa" w:w="3457"/>
            <w:shd w:fill="F5F8FB"/>
            <w:tcMar>
              <w:top w:w="80" w:type="dxa"/>
              <w:start w:w="85" w:type="dxa"/>
              <w:bottom w:w="80" w:type="dxa"/>
              <w:end w:w="85" w:type="dxa"/>
            </w:tcMar>
            <w:vAlign w:val="top"/>
          </w:tcPr>
          <w:p>
            <w:pPr>
              <w:spacing w:after="0" w:line="240" w:lineRule="auto"/>
            </w:pPr>
            <w:r>
              <w:rPr>
                <w:color w:val="243447"/>
                <w:sz w:val="15"/>
              </w:rPr>
              <w:t>Confirm that no Xero sales invoice should be raised.</w:t>
            </w:r>
          </w:p>
        </w:tc>
      </w:tr>
      <w:tr>
        <w:trPr>
          <w:cantSplit/>
        </w:trPr>
        <w:tc>
          <w:tcPr>
            <w:tcW w:type="dxa" w:w="3457"/>
            <w:tcMar>
              <w:top w:w="80" w:type="dxa"/>
              <w:start w:w="85" w:type="dxa"/>
              <w:bottom w:w="80" w:type="dxa"/>
              <w:end w:w="85" w:type="dxa"/>
            </w:tcMar>
            <w:vAlign w:val="top"/>
          </w:tcPr>
          <w:p>
            <w:pPr>
              <w:spacing w:after="0" w:line="240" w:lineRule="auto"/>
            </w:pPr>
            <w:r>
              <w:rPr>
                <w:color w:val="243447"/>
                <w:sz w:val="15"/>
              </w:rPr>
              <w:t>Optional scholarship contribution</w:t>
            </w:r>
          </w:p>
        </w:tc>
        <w:tc>
          <w:tcPr>
            <w:tcW w:type="dxa" w:w="3457"/>
            <w:tcMar>
              <w:top w:w="80" w:type="dxa"/>
              <w:start w:w="85" w:type="dxa"/>
              <w:bottom w:w="80" w:type="dxa"/>
              <w:end w:w="85" w:type="dxa"/>
            </w:tcMar>
            <w:vAlign w:val="top"/>
          </w:tcPr>
          <w:p>
            <w:pPr>
              <w:spacing w:after="0" w:line="240" w:lineRule="auto"/>
            </w:pPr>
            <w:r>
              <w:rPr>
                <w:color w:val="243447"/>
                <w:sz w:val="15"/>
              </w:rPr>
              <w:t>Separate opt-in line; not a card surcharge</w:t>
            </w:r>
          </w:p>
        </w:tc>
        <w:tc>
          <w:tcPr>
            <w:tcW w:type="dxa" w:w="3457"/>
            <w:tcMar>
              <w:top w:w="80" w:type="dxa"/>
              <w:start w:w="85" w:type="dxa"/>
              <w:bottom w:w="80" w:type="dxa"/>
              <w:end w:w="85" w:type="dxa"/>
            </w:tcMar>
            <w:vAlign w:val="top"/>
          </w:tcPr>
          <w:p>
            <w:pPr>
              <w:spacing w:after="0" w:line="240" w:lineRule="auto"/>
            </w:pPr>
            <w:r>
              <w:rPr>
                <w:color w:val="243447"/>
                <w:sz w:val="15"/>
              </w:rPr>
              <w:t>Confirm whether it is a genuine gift, taxable income, GST-free income or BAS excluded. Confirm whether BFC has DGR status before any tax-deductible wording is used.</w:t>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5"/>
              </w:rPr>
              <w:t>Member top-up / Xero overpayment</w:t>
            </w:r>
          </w:p>
        </w:tc>
        <w:tc>
          <w:tcPr>
            <w:tcW w:type="dxa" w:w="3457"/>
            <w:shd w:fill="F5F8FB"/>
            <w:tcMar>
              <w:top w:w="80" w:type="dxa"/>
              <w:start w:w="85" w:type="dxa"/>
              <w:bottom w:w="80" w:type="dxa"/>
              <w:end w:w="85" w:type="dxa"/>
            </w:tcMar>
            <w:vAlign w:val="top"/>
          </w:tcPr>
          <w:p>
            <w:pPr>
              <w:spacing w:after="0" w:line="240" w:lineRule="auto"/>
            </w:pPr>
            <w:r>
              <w:rPr>
                <w:color w:val="243447"/>
                <w:sz w:val="15"/>
              </w:rPr>
              <w:t>Financial movement, no extra GST</w:t>
            </w:r>
          </w:p>
        </w:tc>
        <w:tc>
          <w:tcPr>
            <w:tcW w:type="dxa" w:w="3457"/>
            <w:shd w:fill="F5F8FB"/>
            <w:tcMar>
              <w:top w:w="80" w:type="dxa"/>
              <w:start w:w="85" w:type="dxa"/>
              <w:bottom w:w="80" w:type="dxa"/>
              <w:end w:w="85" w:type="dxa"/>
            </w:tcMar>
            <w:vAlign w:val="top"/>
          </w:tcPr>
          <w:p>
            <w:pPr>
              <w:spacing w:after="0" w:line="240" w:lineRule="auto"/>
            </w:pPr>
            <w:r>
              <w:rPr>
                <w:color w:val="243447"/>
                <w:sz w:val="15"/>
              </w:rPr>
              <w:t>Confirm Xero overpayment treatment and bank receipt account.</w:t>
            </w:r>
          </w:p>
        </w:tc>
      </w:tr>
      <w:tr>
        <w:trPr>
          <w:cantSplit/>
        </w:trPr>
        <w:tc>
          <w:tcPr>
            <w:tcW w:type="dxa" w:w="3457"/>
            <w:tcMar>
              <w:top w:w="80" w:type="dxa"/>
              <w:start w:w="85" w:type="dxa"/>
              <w:bottom w:w="80" w:type="dxa"/>
              <w:end w:w="85" w:type="dxa"/>
            </w:tcMar>
            <w:vAlign w:val="top"/>
          </w:tcPr>
          <w:p>
            <w:pPr>
              <w:spacing w:after="0" w:line="240" w:lineRule="auto"/>
            </w:pPr>
            <w:r>
              <w:rPr>
                <w:color w:val="243447"/>
                <w:sz w:val="15"/>
              </w:rPr>
              <w:t>Gift voucher sale</w:t>
            </w:r>
          </w:p>
        </w:tc>
        <w:tc>
          <w:tcPr>
            <w:tcW w:type="dxa" w:w="3457"/>
            <w:tcMar>
              <w:top w:w="80" w:type="dxa"/>
              <w:start w:w="85" w:type="dxa"/>
              <w:bottom w:w="80" w:type="dxa"/>
              <w:end w:w="85" w:type="dxa"/>
            </w:tcMar>
            <w:vAlign w:val="top"/>
          </w:tcPr>
          <w:p>
            <w:pPr>
              <w:spacing w:after="0" w:line="240" w:lineRule="auto"/>
            </w:pPr>
            <w:r>
              <w:rPr>
                <w:color w:val="243447"/>
                <w:sz w:val="15"/>
              </w:rPr>
              <w:t>Liability until redemption</w:t>
            </w:r>
          </w:p>
        </w:tc>
        <w:tc>
          <w:tcPr>
            <w:tcW w:type="dxa" w:w="3457"/>
            <w:tcMar>
              <w:top w:w="80" w:type="dxa"/>
              <w:start w:w="85" w:type="dxa"/>
              <w:bottom w:w="80" w:type="dxa"/>
              <w:end w:w="85" w:type="dxa"/>
            </w:tcMar>
            <w:vAlign w:val="top"/>
          </w:tcPr>
          <w:p>
            <w:pPr>
              <w:spacing w:after="0" w:line="240" w:lineRule="auto"/>
            </w:pPr>
            <w:r>
              <w:rPr>
                <w:color w:val="243447"/>
                <w:sz w:val="15"/>
              </w:rPr>
              <w:t>Confirm voucher GST timing and liability account.</w:t>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5"/>
              </w:rPr>
              <w:t>Gift voucher redemption</w:t>
            </w:r>
          </w:p>
        </w:tc>
        <w:tc>
          <w:tcPr>
            <w:tcW w:type="dxa" w:w="3457"/>
            <w:shd w:fill="F5F8FB"/>
            <w:tcMar>
              <w:top w:w="80" w:type="dxa"/>
              <w:start w:w="85" w:type="dxa"/>
              <w:bottom w:w="80" w:type="dxa"/>
              <w:end w:w="85" w:type="dxa"/>
            </w:tcMar>
            <w:vAlign w:val="top"/>
          </w:tcPr>
          <w:p>
            <w:pPr>
              <w:spacing w:after="0" w:line="240" w:lineRule="auto"/>
            </w:pPr>
            <w:r>
              <w:rPr>
                <w:color w:val="243447"/>
                <w:sz w:val="15"/>
              </w:rPr>
              <w:t>Release liability to flight revenue</w:t>
            </w:r>
          </w:p>
        </w:tc>
        <w:tc>
          <w:tcPr>
            <w:tcW w:type="dxa" w:w="3457"/>
            <w:shd w:fill="F5F8FB"/>
            <w:tcMar>
              <w:top w:w="80" w:type="dxa"/>
              <w:start w:w="85" w:type="dxa"/>
              <w:bottom w:w="80" w:type="dxa"/>
              <w:end w:w="85" w:type="dxa"/>
            </w:tcMar>
            <w:vAlign w:val="top"/>
          </w:tcPr>
          <w:p>
            <w:pPr>
              <w:spacing w:after="0" w:line="240" w:lineRule="auto"/>
            </w:pPr>
            <w:r>
              <w:rPr>
                <w:color w:val="243447"/>
                <w:sz w:val="15"/>
              </w:rPr>
              <w:t>Confirm GST treatment of the redemption journal before enabling voucher sync.</w:t>
            </w:r>
          </w:p>
        </w:tc>
      </w:tr>
      <w:tr>
        <w:trPr>
          <w:cantSplit/>
        </w:trPr>
        <w:tc>
          <w:tcPr>
            <w:tcW w:type="dxa" w:w="3457"/>
            <w:tcMar>
              <w:top w:w="80" w:type="dxa"/>
              <w:start w:w="85" w:type="dxa"/>
              <w:bottom w:w="80" w:type="dxa"/>
              <w:end w:w="85" w:type="dxa"/>
            </w:tcMar>
            <w:vAlign w:val="top"/>
          </w:tcPr>
          <w:p>
            <w:pPr>
              <w:spacing w:after="0" w:line="240" w:lineRule="auto"/>
            </w:pPr>
            <w:r>
              <w:rPr>
                <w:color w:val="243447"/>
                <w:sz w:val="15"/>
              </w:rPr>
              <w:t>Stripe processing fee</w:t>
            </w:r>
          </w:p>
        </w:tc>
        <w:tc>
          <w:tcPr>
            <w:tcW w:type="dxa" w:w="3457"/>
            <w:tcMar>
              <w:top w:w="80" w:type="dxa"/>
              <w:start w:w="85" w:type="dxa"/>
              <w:bottom w:w="80" w:type="dxa"/>
              <w:end w:w="85" w:type="dxa"/>
            </w:tcMar>
            <w:vAlign w:val="top"/>
          </w:tcPr>
          <w:p>
            <w:pPr>
              <w:spacing w:after="0" w:line="240" w:lineRule="auto"/>
            </w:pPr>
            <w:r>
              <w:rPr>
                <w:color w:val="243447"/>
                <w:sz w:val="15"/>
              </w:rPr>
              <w:t>Expense recorded separately</w:t>
            </w:r>
          </w:p>
        </w:tc>
        <w:tc>
          <w:tcPr>
            <w:tcW w:type="dxa" w:w="3457"/>
            <w:tcMar>
              <w:top w:w="80" w:type="dxa"/>
              <w:start w:w="85" w:type="dxa"/>
              <w:bottom w:w="80" w:type="dxa"/>
              <w:end w:w="85" w:type="dxa"/>
            </w:tcMar>
            <w:vAlign w:val="top"/>
          </w:tcPr>
          <w:p>
            <w:pPr>
              <w:spacing w:after="0" w:line="240" w:lineRule="auto"/>
            </w:pPr>
            <w:r>
              <w:rPr>
                <w:color w:val="243447"/>
                <w:sz w:val="15"/>
              </w:rPr>
              <w:t>Stripe states Australian fees include GST. Confirm expense tax code and input-tax-credit treatment.</w:t>
            </w:r>
          </w:p>
        </w:tc>
      </w:tr>
    </w:tbl>
    <w:p>
      <w:pPr>
        <w:spacing w:after="0"/>
      </w:pPr>
    </w:p>
    <w:p>
      <w:r>
        <w:br w:type="page"/>
      </w:r>
    </w:p>
    <w:p>
      <w:pPr>
        <w:pStyle w:val="Heading1"/>
        <w:keepNext/>
      </w:pPr>
      <w:r>
        <w:t>3A. Tax configuration approval points</w:t>
      </w:r>
    </w:p>
    <w:p>
      <w:pPr>
        <w:spacing w:after="120" w:line="259" w:lineRule="auto"/>
      </w:pPr>
      <w:r>
        <w:rPr>
          <w:color w:val="243447"/>
          <w:sz w:val="20"/>
        </w:rPr>
        <w:t>Record the final Xero tax type for the areas most likely to differ. These entries must agree with the signed mapping in section 10.</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trPr>
        <w:tc>
          <w:tcPr>
            <w:tcW w:type="dxa" w:w="3168"/>
            <w:shd w:fill="0F4C81"/>
            <w:tcMar>
              <w:top w:w="100" w:type="dxa"/>
              <w:start w:w="90" w:type="dxa"/>
              <w:bottom w:w="100" w:type="dxa"/>
              <w:end w:w="90" w:type="dxa"/>
            </w:tcMar>
            <w:vAlign w:val="center"/>
          </w:tcPr>
          <w:p>
            <w:pPr>
              <w:spacing w:after="0"/>
              <w:jc w:val="left"/>
            </w:pPr>
            <w:r>
              <w:rPr>
                <w:b/>
                <w:color w:val="FFFFFF"/>
                <w:sz w:val="16"/>
              </w:rPr>
              <w:t>Area</w:t>
            </w:r>
          </w:p>
        </w:tc>
        <w:tc>
          <w:tcPr>
            <w:tcW w:type="dxa" w:w="2880"/>
            <w:shd w:fill="0F4C81"/>
            <w:tcMar>
              <w:top w:w="100" w:type="dxa"/>
              <w:start w:w="90" w:type="dxa"/>
              <w:bottom w:w="100" w:type="dxa"/>
              <w:end w:w="90" w:type="dxa"/>
            </w:tcMar>
            <w:vAlign w:val="center"/>
          </w:tcPr>
          <w:p>
            <w:pPr>
              <w:spacing w:after="0"/>
              <w:jc w:val="left"/>
            </w:pPr>
            <w:r>
              <w:rPr>
                <w:b/>
                <w:color w:val="FFFFFF"/>
                <w:sz w:val="16"/>
              </w:rPr>
              <w:t>Approved Xero tax type</w:t>
            </w:r>
          </w:p>
        </w:tc>
        <w:tc>
          <w:tcPr>
            <w:tcW w:type="dxa" w:w="4032"/>
            <w:shd w:fill="0F4C81"/>
            <w:tcMar>
              <w:top w:w="100" w:type="dxa"/>
              <w:start w:w="90" w:type="dxa"/>
              <w:bottom w:w="100" w:type="dxa"/>
              <w:end w:w="90" w:type="dxa"/>
            </w:tcMar>
            <w:vAlign w:val="center"/>
          </w:tcPr>
          <w:p>
            <w:pPr>
              <w:spacing w:after="0"/>
              <w:jc w:val="left"/>
            </w:pPr>
            <w:r>
              <w:rPr>
                <w:b/>
                <w:color w:val="FFFFFF"/>
                <w:sz w:val="16"/>
              </w:rPr>
              <w:t>Reason / supporting treatment</w:t>
            </w:r>
          </w:p>
        </w:tc>
      </w:tr>
      <w:tr>
        <w:trPr>
          <w:cantSplit/>
        </w:trPr>
        <w:tc>
          <w:tcPr>
            <w:tcW w:type="dxa" w:w="3457"/>
            <w:tcMar>
              <w:top w:w="80" w:type="dxa"/>
              <w:start w:w="85" w:type="dxa"/>
              <w:bottom w:w="80" w:type="dxa"/>
              <w:end w:w="85" w:type="dxa"/>
            </w:tcMar>
            <w:vAlign w:val="top"/>
          </w:tcPr>
          <w:p>
            <w:pPr>
              <w:spacing w:after="0" w:line="240" w:lineRule="auto"/>
            </w:pPr>
            <w:r>
              <w:rPr>
                <w:color w:val="243447"/>
                <w:sz w:val="16"/>
              </w:rPr>
              <w:t>Flight and ground-session sales</w:t>
            </w:r>
          </w:p>
        </w:tc>
        <w:tc>
          <w:tcPr>
            <w:tcW w:type="dxa" w:w="3457"/>
            <w:tcMar>
              <w:top w:w="80" w:type="dxa"/>
              <w:start w:w="85" w:type="dxa"/>
              <w:bottom w:w="80" w:type="dxa"/>
              <w:end w:w="85" w:type="dxa"/>
            </w:tcMar>
            <w:vAlign w:val="top"/>
          </w:tcPr>
          <w:p>
            <w:pPr>
              <w:spacing w:after="0" w:line="240" w:lineRule="auto"/>
            </w:pPr>
            <w:r>
              <w:rPr>
                <w:color w:val="243447"/>
                <w:sz w:val="16"/>
              </w:rPr>
            </w:r>
          </w:p>
        </w:tc>
        <w:tc>
          <w:tcPr>
            <w:tcW w:type="dxa" w:w="3457"/>
            <w:tcMar>
              <w:top w:w="80" w:type="dxa"/>
              <w:start w:w="85" w:type="dxa"/>
              <w:bottom w:w="80" w:type="dxa"/>
              <w:end w:w="85" w:type="dxa"/>
            </w:tcMar>
            <w:vAlign w:val="top"/>
          </w:tcPr>
          <w:p>
            <w:pPr>
              <w:spacing w:after="0" w:line="240" w:lineRule="auto"/>
            </w:pPr>
            <w:r>
              <w:rPr>
                <w:color w:val="243447"/>
                <w:sz w:val="16"/>
              </w:rPr>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6"/>
              </w:rPr>
              <w:t>Membership fees</w:t>
            </w:r>
          </w:p>
        </w:tc>
        <w:tc>
          <w:tcPr>
            <w:tcW w:type="dxa" w:w="3457"/>
            <w:shd w:fill="F5F8FB"/>
            <w:tcMar>
              <w:top w:w="80" w:type="dxa"/>
              <w:start w:w="85" w:type="dxa"/>
              <w:bottom w:w="80" w:type="dxa"/>
              <w:end w:w="85" w:type="dxa"/>
            </w:tcMar>
            <w:vAlign w:val="top"/>
          </w:tcPr>
          <w:p>
            <w:pPr>
              <w:spacing w:after="0" w:line="240" w:lineRule="auto"/>
            </w:pPr>
            <w:r>
              <w:rPr>
                <w:color w:val="243447"/>
                <w:sz w:val="16"/>
              </w:rPr>
            </w:r>
          </w:p>
        </w:tc>
        <w:tc>
          <w:tcPr>
            <w:tcW w:type="dxa" w:w="3457"/>
            <w:shd w:fill="F5F8FB"/>
            <w:tcMar>
              <w:top w:w="80" w:type="dxa"/>
              <w:start w:w="85" w:type="dxa"/>
              <w:bottom w:w="80" w:type="dxa"/>
              <w:end w:w="85" w:type="dxa"/>
            </w:tcMar>
            <w:vAlign w:val="top"/>
          </w:tcPr>
          <w:p>
            <w:pPr>
              <w:spacing w:after="0" w:line="240" w:lineRule="auto"/>
            </w:pPr>
            <w:r>
              <w:rPr>
                <w:color w:val="243447"/>
                <w:sz w:val="16"/>
              </w:rPr>
            </w:r>
          </w:p>
        </w:tc>
      </w:tr>
      <w:tr>
        <w:trPr>
          <w:cantSplit/>
        </w:trPr>
        <w:tc>
          <w:tcPr>
            <w:tcW w:type="dxa" w:w="3457"/>
            <w:tcMar>
              <w:top w:w="80" w:type="dxa"/>
              <w:start w:w="85" w:type="dxa"/>
              <w:bottom w:w="80" w:type="dxa"/>
              <w:end w:w="85" w:type="dxa"/>
            </w:tcMar>
            <w:vAlign w:val="top"/>
          </w:tcPr>
          <w:p>
            <w:pPr>
              <w:spacing w:after="0" w:line="240" w:lineRule="auto"/>
            </w:pPr>
            <w:r>
              <w:rPr>
                <w:color w:val="243447"/>
                <w:sz w:val="16"/>
              </w:rPr>
              <w:t>Scholarship contributions</w:t>
            </w:r>
          </w:p>
        </w:tc>
        <w:tc>
          <w:tcPr>
            <w:tcW w:type="dxa" w:w="3457"/>
            <w:tcMar>
              <w:top w:w="80" w:type="dxa"/>
              <w:start w:w="85" w:type="dxa"/>
              <w:bottom w:w="80" w:type="dxa"/>
              <w:end w:w="85" w:type="dxa"/>
            </w:tcMar>
            <w:vAlign w:val="top"/>
          </w:tcPr>
          <w:p>
            <w:pPr>
              <w:spacing w:after="0" w:line="240" w:lineRule="auto"/>
            </w:pPr>
            <w:r>
              <w:rPr>
                <w:color w:val="243447"/>
                <w:sz w:val="16"/>
              </w:rPr>
            </w:r>
          </w:p>
        </w:tc>
        <w:tc>
          <w:tcPr>
            <w:tcW w:type="dxa" w:w="3457"/>
            <w:tcMar>
              <w:top w:w="80" w:type="dxa"/>
              <w:start w:w="85" w:type="dxa"/>
              <w:bottom w:w="80" w:type="dxa"/>
              <w:end w:w="85" w:type="dxa"/>
            </w:tcMar>
            <w:vAlign w:val="top"/>
          </w:tcPr>
          <w:p>
            <w:pPr>
              <w:spacing w:after="0" w:line="240" w:lineRule="auto"/>
            </w:pPr>
            <w:r>
              <w:rPr>
                <w:color w:val="243447"/>
                <w:sz w:val="16"/>
              </w:rPr>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6"/>
              </w:rPr>
              <w:t>Gift voucher sale and redemption</w:t>
            </w:r>
          </w:p>
        </w:tc>
        <w:tc>
          <w:tcPr>
            <w:tcW w:type="dxa" w:w="3457"/>
            <w:shd w:fill="F5F8FB"/>
            <w:tcMar>
              <w:top w:w="80" w:type="dxa"/>
              <w:start w:w="85" w:type="dxa"/>
              <w:bottom w:w="80" w:type="dxa"/>
              <w:end w:w="85" w:type="dxa"/>
            </w:tcMar>
            <w:vAlign w:val="top"/>
          </w:tcPr>
          <w:p>
            <w:pPr>
              <w:spacing w:after="0" w:line="240" w:lineRule="auto"/>
            </w:pPr>
            <w:r>
              <w:rPr>
                <w:color w:val="243447"/>
                <w:sz w:val="16"/>
              </w:rPr>
            </w:r>
          </w:p>
        </w:tc>
        <w:tc>
          <w:tcPr>
            <w:tcW w:type="dxa" w:w="3457"/>
            <w:shd w:fill="F5F8FB"/>
            <w:tcMar>
              <w:top w:w="80" w:type="dxa"/>
              <w:start w:w="85" w:type="dxa"/>
              <w:bottom w:w="80" w:type="dxa"/>
              <w:end w:w="85" w:type="dxa"/>
            </w:tcMar>
            <w:vAlign w:val="top"/>
          </w:tcPr>
          <w:p>
            <w:pPr>
              <w:spacing w:after="0" w:line="240" w:lineRule="auto"/>
            </w:pPr>
            <w:r>
              <w:rPr>
                <w:color w:val="243447"/>
                <w:sz w:val="16"/>
              </w:rPr>
            </w:r>
          </w:p>
        </w:tc>
      </w:tr>
      <w:tr>
        <w:trPr>
          <w:cantSplit/>
        </w:trPr>
        <w:tc>
          <w:tcPr>
            <w:tcW w:type="dxa" w:w="3457"/>
            <w:tcMar>
              <w:top w:w="80" w:type="dxa"/>
              <w:start w:w="85" w:type="dxa"/>
              <w:bottom w:w="80" w:type="dxa"/>
              <w:end w:w="85" w:type="dxa"/>
            </w:tcMar>
            <w:vAlign w:val="top"/>
          </w:tcPr>
          <w:p>
            <w:pPr>
              <w:spacing w:after="0" w:line="240" w:lineRule="auto"/>
            </w:pPr>
            <w:r>
              <w:rPr>
                <w:color w:val="243447"/>
                <w:sz w:val="16"/>
              </w:rPr>
              <w:t>Stripe processing fees</w:t>
            </w:r>
          </w:p>
        </w:tc>
        <w:tc>
          <w:tcPr>
            <w:tcW w:type="dxa" w:w="3457"/>
            <w:tcMar>
              <w:top w:w="80" w:type="dxa"/>
              <w:start w:w="85" w:type="dxa"/>
              <w:bottom w:w="80" w:type="dxa"/>
              <w:end w:w="85" w:type="dxa"/>
            </w:tcMar>
            <w:vAlign w:val="top"/>
          </w:tcPr>
          <w:p>
            <w:pPr>
              <w:spacing w:after="0" w:line="240" w:lineRule="auto"/>
            </w:pPr>
            <w:r>
              <w:rPr>
                <w:color w:val="243447"/>
                <w:sz w:val="16"/>
              </w:rPr>
            </w:r>
          </w:p>
        </w:tc>
        <w:tc>
          <w:tcPr>
            <w:tcW w:type="dxa" w:w="3457"/>
            <w:tcMar>
              <w:top w:w="80" w:type="dxa"/>
              <w:start w:w="85" w:type="dxa"/>
              <w:bottom w:w="80" w:type="dxa"/>
              <w:end w:w="85" w:type="dxa"/>
            </w:tcMar>
            <w:vAlign w:val="top"/>
          </w:tcPr>
          <w:p>
            <w:pPr>
              <w:spacing w:after="0" w:line="240" w:lineRule="auto"/>
            </w:pPr>
            <w:r>
              <w:rPr>
                <w:color w:val="243447"/>
                <w:sz w:val="16"/>
              </w:rPr>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370"/>
            <w:shd w:fill="FDECEC"/>
            <w:tcMar>
              <w:top w:w="150" w:type="dxa"/>
              <w:start w:w="180" w:type="dxa"/>
              <w:bottom w:w="150" w:type="dxa"/>
              <w:end w:w="180" w:type="dxa"/>
            </w:tcMar>
          </w:tcPr>
          <w:p>
            <w:pPr>
              <w:spacing w:after="60"/>
            </w:pPr>
            <w:r>
              <w:rPr>
                <w:b/>
                <w:color w:val="B42318"/>
                <w:sz w:val="21"/>
              </w:rPr>
              <w:t>Do not reuse the current test value `GST`</w:t>
            </w:r>
          </w:p>
          <w:p>
            <w:pPr>
              <w:spacing w:after="0" w:line="252" w:lineRule="auto"/>
            </w:pPr>
            <w:r>
              <w:rPr>
                <w:color w:val="243447"/>
                <w:sz w:val="19"/>
              </w:rPr>
              <w:t>The current test configuration contains the placeholder tax type `GST`. This is not the standard Australian Xero API code for GST on income. After connection, load the live BFC Xero tax-rate list and select the exact active tax type approved by the bookkeeper. Do not type a guessed value.</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370"/>
            <w:shd w:fill="FFF4D6"/>
            <w:tcMar>
              <w:top w:w="150" w:type="dxa"/>
              <w:start w:w="180" w:type="dxa"/>
              <w:bottom w:w="150" w:type="dxa"/>
              <w:end w:w="180" w:type="dxa"/>
            </w:tcMar>
          </w:tcPr>
          <w:p>
            <w:pPr>
              <w:spacing w:after="60"/>
            </w:pPr>
            <w:r>
              <w:rPr>
                <w:b/>
                <w:color w:val="9A6700"/>
                <w:sz w:val="21"/>
              </w:rPr>
              <w:t>Two tax decisions must be resolved before live posting</w:t>
            </w:r>
          </w:p>
          <w:p>
            <w:pPr>
              <w:spacing w:after="0" w:line="252" w:lineRule="auto"/>
            </w:pPr>
            <w:r>
              <w:rPr>
                <w:color w:val="243447"/>
                <w:sz w:val="19"/>
              </w:rPr>
              <w:t>The current integration records Stripe fee bank transactions and gift-voucher manual journals as NoTax. If the approved BFC treatment requires GST on Stripe fees or GST recognition on voucher redemption, leave those automatic sync options disabled until the portal has been adjusted and retested.</w:t>
            </w:r>
          </w:p>
        </w:tc>
      </w:tr>
    </w:tbl>
    <w:p>
      <w:pPr>
        <w:spacing w:after="0"/>
      </w:pPr>
    </w:p>
    <w:p>
      <w:r>
        <w:br w:type="page"/>
      </w:r>
    </w:p>
    <w:p>
      <w:pPr>
        <w:pStyle w:val="Heading1"/>
        <w:keepNext/>
      </w:pPr>
      <w:r>
        <w:t>4. Chart of accounts setup</w:t>
      </w:r>
    </w:p>
    <w:p>
      <w:pPr>
        <w:spacing w:after="120" w:line="259" w:lineRule="auto"/>
      </w:pPr>
      <w:r>
        <w:rPr>
          <w:color w:val="243447"/>
          <w:sz w:val="20"/>
        </w:rPr>
        <w:t>First export or review the existing BFC chart of accounts. Reuse a correctly typed existing account where practical. Codes below are stable portal-friendly suggestions, not instructions to duplicate an existing account.</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1944"/>
            <w:shd w:fill="0F4C81"/>
            <w:tcMar>
              <w:top w:w="100" w:type="dxa"/>
              <w:start w:w="90" w:type="dxa"/>
              <w:bottom w:w="100" w:type="dxa"/>
              <w:end w:w="90" w:type="dxa"/>
            </w:tcMar>
            <w:vAlign w:val="center"/>
          </w:tcPr>
          <w:p>
            <w:pPr>
              <w:spacing w:after="0"/>
              <w:jc w:val="left"/>
            </w:pPr>
            <w:r>
              <w:rPr>
                <w:b/>
                <w:color w:val="FFFFFF"/>
                <w:sz w:val="14"/>
              </w:rPr>
              <w:t>Purpose</w:t>
            </w:r>
          </w:p>
        </w:tc>
        <w:tc>
          <w:tcPr>
            <w:tcW w:type="dxa" w:w="1944"/>
            <w:shd w:fill="0F4C81"/>
            <w:tcMar>
              <w:top w:w="100" w:type="dxa"/>
              <w:start w:w="90" w:type="dxa"/>
              <w:bottom w:w="100" w:type="dxa"/>
              <w:end w:w="90" w:type="dxa"/>
            </w:tcMar>
            <w:vAlign w:val="center"/>
          </w:tcPr>
          <w:p>
            <w:pPr>
              <w:spacing w:after="0"/>
              <w:jc w:val="left"/>
            </w:pPr>
            <w:r>
              <w:rPr>
                <w:b/>
                <w:color w:val="FFFFFF"/>
                <w:sz w:val="14"/>
              </w:rPr>
              <w:t>Required Xero type</w:t>
            </w:r>
          </w:p>
        </w:tc>
        <w:tc>
          <w:tcPr>
            <w:tcW w:type="dxa" w:w="3024"/>
            <w:shd w:fill="0F4C81"/>
            <w:tcMar>
              <w:top w:w="100" w:type="dxa"/>
              <w:start w:w="90" w:type="dxa"/>
              <w:bottom w:w="100" w:type="dxa"/>
              <w:end w:w="90" w:type="dxa"/>
            </w:tcMar>
            <w:vAlign w:val="center"/>
          </w:tcPr>
          <w:p>
            <w:pPr>
              <w:spacing w:after="0"/>
              <w:jc w:val="left"/>
            </w:pPr>
            <w:r>
              <w:rPr>
                <w:b/>
                <w:color w:val="FFFFFF"/>
                <w:sz w:val="14"/>
              </w:rPr>
              <w:t>Suggested code and name</w:t>
            </w:r>
          </w:p>
        </w:tc>
        <w:tc>
          <w:tcPr>
            <w:tcW w:type="dxa" w:w="2088"/>
            <w:shd w:fill="0F4C81"/>
            <w:tcMar>
              <w:top w:w="100" w:type="dxa"/>
              <w:start w:w="90" w:type="dxa"/>
              <w:bottom w:w="100" w:type="dxa"/>
              <w:end w:w="90" w:type="dxa"/>
            </w:tcMar>
            <w:vAlign w:val="center"/>
          </w:tcPr>
          <w:p>
            <w:pPr>
              <w:spacing w:after="0"/>
              <w:jc w:val="left"/>
            </w:pPr>
            <w:r>
              <w:rPr>
                <w:b/>
                <w:color w:val="FFFFFF"/>
                <w:sz w:val="14"/>
              </w:rPr>
              <w:t>Tax/default</w:t>
            </w:r>
          </w:p>
        </w:tc>
        <w:tc>
          <w:tcPr>
            <w:tcW w:type="dxa" w:w="1080"/>
            <w:shd w:fill="0F4C81"/>
            <w:tcMar>
              <w:top w:w="100" w:type="dxa"/>
              <w:start w:w="90" w:type="dxa"/>
              <w:bottom w:w="100" w:type="dxa"/>
              <w:end w:w="90" w:type="dxa"/>
            </w:tcMar>
            <w:vAlign w:val="center"/>
          </w:tcPr>
          <w:p>
            <w:pPr>
              <w:spacing w:after="0"/>
              <w:jc w:val="left"/>
            </w:pPr>
            <w:r>
              <w:rPr>
                <w:b/>
                <w:color w:val="FFFFFF"/>
                <w:sz w:val="14"/>
              </w:rPr>
              <w:t>Decision</w:t>
            </w:r>
          </w:p>
        </w:tc>
      </w:tr>
      <w:tr>
        <w:trPr>
          <w:cantSplit/>
        </w:trPr>
        <w:tc>
          <w:tcPr>
            <w:tcW w:type="dxa" w:w="2074"/>
            <w:tcMar>
              <w:top w:w="80" w:type="dxa"/>
              <w:start w:w="85" w:type="dxa"/>
              <w:bottom w:w="80" w:type="dxa"/>
              <w:end w:w="85" w:type="dxa"/>
            </w:tcMar>
            <w:vAlign w:val="top"/>
          </w:tcPr>
          <w:p>
            <w:pPr>
              <w:spacing w:after="0" w:line="240" w:lineRule="auto"/>
            </w:pPr>
            <w:r>
              <w:rPr>
                <w:color w:val="243447"/>
                <w:sz w:val="14"/>
              </w:rPr>
              <w:t>Flight and ground-session revenue</w:t>
            </w:r>
          </w:p>
        </w:tc>
        <w:tc>
          <w:tcPr>
            <w:tcW w:type="dxa" w:w="2074"/>
            <w:tcMar>
              <w:top w:w="80" w:type="dxa"/>
              <w:start w:w="85" w:type="dxa"/>
              <w:bottom w:w="80" w:type="dxa"/>
              <w:end w:w="85" w:type="dxa"/>
            </w:tcMar>
            <w:vAlign w:val="top"/>
          </w:tcPr>
          <w:p>
            <w:pPr>
              <w:spacing w:after="0" w:line="240" w:lineRule="auto"/>
            </w:pPr>
            <w:r>
              <w:rPr>
                <w:color w:val="243447"/>
                <w:sz w:val="14"/>
              </w:rPr>
              <w:t>REVENUE / SALES / OTHER INCOME</w:t>
            </w:r>
          </w:p>
        </w:tc>
        <w:tc>
          <w:tcPr>
            <w:tcW w:type="dxa" w:w="2074"/>
            <w:tcMar>
              <w:top w:w="80" w:type="dxa"/>
              <w:start w:w="85" w:type="dxa"/>
              <w:bottom w:w="80" w:type="dxa"/>
              <w:end w:w="85" w:type="dxa"/>
            </w:tcMar>
            <w:vAlign w:val="top"/>
          </w:tcPr>
          <w:p>
            <w:pPr>
              <w:spacing w:after="0" w:line="240" w:lineRule="auto"/>
            </w:pPr>
            <w:r>
              <w:rPr>
                <w:color w:val="243447"/>
                <w:sz w:val="14"/>
              </w:rPr>
              <w:t>Reuse approved account, current portal placeholder 200</w:t>
            </w:r>
          </w:p>
        </w:tc>
        <w:tc>
          <w:tcPr>
            <w:tcW w:type="dxa" w:w="2074"/>
            <w:tcMar>
              <w:top w:w="80" w:type="dxa"/>
              <w:start w:w="85" w:type="dxa"/>
              <w:bottom w:w="80" w:type="dxa"/>
              <w:end w:w="85" w:type="dxa"/>
            </w:tcMar>
            <w:vAlign w:val="top"/>
          </w:tcPr>
          <w:p>
            <w:pPr>
              <w:spacing w:after="0" w:line="240" w:lineRule="auto"/>
            </w:pPr>
            <w:r>
              <w:rPr>
                <w:color w:val="243447"/>
                <w:sz w:val="14"/>
              </w:rPr>
              <w:t>Approved sales tax type</w:t>
            </w:r>
          </w:p>
        </w:tc>
        <w:tc>
          <w:tcPr>
            <w:tcW w:type="dxa" w:w="2074"/>
            <w:tcMar>
              <w:top w:w="80" w:type="dxa"/>
              <w:start w:w="85" w:type="dxa"/>
              <w:bottom w:w="80" w:type="dxa"/>
              <w:end w:w="85" w:type="dxa"/>
            </w:tcMar>
            <w:vAlign w:val="top"/>
          </w:tcPr>
          <w:p>
            <w:pPr>
              <w:spacing w:after="0" w:line="240" w:lineRule="auto"/>
            </w:pPr>
            <w:r>
              <w:rPr>
                <w:color w:val="243447"/>
                <w:sz w:val="14"/>
              </w:rPr>
            </w:r>
          </w:p>
        </w:tc>
      </w:tr>
      <w:tr>
        <w:trPr>
          <w:cantSplit/>
        </w:trPr>
        <w:tc>
          <w:tcPr>
            <w:tcW w:type="dxa" w:w="2074"/>
            <w:shd w:fill="F5F8FB"/>
            <w:tcMar>
              <w:top w:w="80" w:type="dxa"/>
              <w:start w:w="85" w:type="dxa"/>
              <w:bottom w:w="80" w:type="dxa"/>
              <w:end w:w="85" w:type="dxa"/>
            </w:tcMar>
            <w:vAlign w:val="top"/>
          </w:tcPr>
          <w:p>
            <w:pPr>
              <w:spacing w:after="0" w:line="240" w:lineRule="auto"/>
            </w:pPr>
            <w:r>
              <w:rPr>
                <w:color w:val="243447"/>
                <w:sz w:val="14"/>
              </w:rPr>
              <w:t>Membership revenue</w:t>
            </w:r>
          </w:p>
        </w:tc>
        <w:tc>
          <w:tcPr>
            <w:tcW w:type="dxa" w:w="2074"/>
            <w:shd w:fill="F5F8FB"/>
            <w:tcMar>
              <w:top w:w="80" w:type="dxa"/>
              <w:start w:w="85" w:type="dxa"/>
              <w:bottom w:w="80" w:type="dxa"/>
              <w:end w:w="85" w:type="dxa"/>
            </w:tcMar>
            <w:vAlign w:val="top"/>
          </w:tcPr>
          <w:p>
            <w:pPr>
              <w:spacing w:after="0" w:line="240" w:lineRule="auto"/>
            </w:pPr>
            <w:r>
              <w:rPr>
                <w:color w:val="243447"/>
                <w:sz w:val="14"/>
              </w:rPr>
              <w:t>REVENUE / SALES / OTHER INCOME</w:t>
            </w:r>
          </w:p>
        </w:tc>
        <w:tc>
          <w:tcPr>
            <w:tcW w:type="dxa" w:w="2074"/>
            <w:shd w:fill="F5F8FB"/>
            <w:tcMar>
              <w:top w:w="80" w:type="dxa"/>
              <w:start w:w="85" w:type="dxa"/>
              <w:bottom w:w="80" w:type="dxa"/>
              <w:end w:w="85" w:type="dxa"/>
            </w:tcMar>
            <w:vAlign w:val="top"/>
          </w:tcPr>
          <w:p>
            <w:pPr>
              <w:spacing w:after="0" w:line="240" w:lineRule="auto"/>
            </w:pPr>
            <w:r>
              <w:rPr>
                <w:color w:val="243447"/>
                <w:sz w:val="14"/>
              </w:rPr>
              <w:t>Existing membership income account or new spaced code</w:t>
            </w:r>
          </w:p>
        </w:tc>
        <w:tc>
          <w:tcPr>
            <w:tcW w:type="dxa" w:w="2074"/>
            <w:shd w:fill="F5F8FB"/>
            <w:tcMar>
              <w:top w:w="80" w:type="dxa"/>
              <w:start w:w="85" w:type="dxa"/>
              <w:bottom w:w="80" w:type="dxa"/>
              <w:end w:w="85" w:type="dxa"/>
            </w:tcMar>
            <w:vAlign w:val="top"/>
          </w:tcPr>
          <w:p>
            <w:pPr>
              <w:spacing w:after="0" w:line="240" w:lineRule="auto"/>
            </w:pPr>
            <w:r>
              <w:rPr>
                <w:color w:val="243447"/>
                <w:sz w:val="14"/>
              </w:rPr>
              <w:t>Bookkeeper-approved membership tax</w:t>
            </w:r>
          </w:p>
        </w:tc>
        <w:tc>
          <w:tcPr>
            <w:tcW w:type="dxa" w:w="2074"/>
            <w:shd w:fill="F5F8FB"/>
            <w:tcMar>
              <w:top w:w="80" w:type="dxa"/>
              <w:start w:w="85" w:type="dxa"/>
              <w:bottom w:w="80" w:type="dxa"/>
              <w:end w:w="85" w:type="dxa"/>
            </w:tcMar>
            <w:vAlign w:val="top"/>
          </w:tcPr>
          <w:p>
            <w:pPr>
              <w:spacing w:after="0" w:line="240" w:lineRule="auto"/>
            </w:pPr>
            <w:r>
              <w:rPr>
                <w:color w:val="243447"/>
                <w:sz w:val="14"/>
              </w:rPr>
            </w:r>
          </w:p>
        </w:tc>
      </w:tr>
      <w:tr>
        <w:trPr>
          <w:cantSplit/>
        </w:trPr>
        <w:tc>
          <w:tcPr>
            <w:tcW w:type="dxa" w:w="2074"/>
            <w:tcMar>
              <w:top w:w="80" w:type="dxa"/>
              <w:start w:w="85" w:type="dxa"/>
              <w:bottom w:w="80" w:type="dxa"/>
              <w:end w:w="85" w:type="dxa"/>
            </w:tcMar>
            <w:vAlign w:val="top"/>
          </w:tcPr>
          <w:p>
            <w:pPr>
              <w:spacing w:after="0" w:line="240" w:lineRule="auto"/>
            </w:pPr>
            <w:r>
              <w:rPr>
                <w:color w:val="243447"/>
                <w:sz w:val="14"/>
              </w:rPr>
              <w:t>Scholarship contributions</w:t>
            </w:r>
          </w:p>
        </w:tc>
        <w:tc>
          <w:tcPr>
            <w:tcW w:type="dxa" w:w="2074"/>
            <w:tcMar>
              <w:top w:w="80" w:type="dxa"/>
              <w:start w:w="85" w:type="dxa"/>
              <w:bottom w:w="80" w:type="dxa"/>
              <w:end w:w="85" w:type="dxa"/>
            </w:tcMar>
            <w:vAlign w:val="top"/>
          </w:tcPr>
          <w:p>
            <w:pPr>
              <w:spacing w:after="0" w:line="240" w:lineRule="auto"/>
            </w:pPr>
            <w:r>
              <w:rPr>
                <w:color w:val="243447"/>
                <w:sz w:val="14"/>
              </w:rPr>
              <w:t>Accountant decides</w:t>
            </w:r>
          </w:p>
        </w:tc>
        <w:tc>
          <w:tcPr>
            <w:tcW w:type="dxa" w:w="2074"/>
            <w:tcMar>
              <w:top w:w="80" w:type="dxa"/>
              <w:start w:w="85" w:type="dxa"/>
              <w:bottom w:w="80" w:type="dxa"/>
              <w:end w:w="85" w:type="dxa"/>
            </w:tcMar>
            <w:vAlign w:val="top"/>
          </w:tcPr>
          <w:p>
            <w:pPr>
              <w:spacing w:after="0" w:line="240" w:lineRule="auto"/>
            </w:pPr>
            <w:r>
              <w:rPr>
                <w:color w:val="243447"/>
                <w:sz w:val="14"/>
              </w:rPr>
              <w:t>Separate account recommended for clear reporting</w:t>
            </w:r>
          </w:p>
        </w:tc>
        <w:tc>
          <w:tcPr>
            <w:tcW w:type="dxa" w:w="2074"/>
            <w:tcMar>
              <w:top w:w="80" w:type="dxa"/>
              <w:start w:w="85" w:type="dxa"/>
              <w:bottom w:w="80" w:type="dxa"/>
              <w:end w:w="85" w:type="dxa"/>
            </w:tcMar>
            <w:vAlign w:val="top"/>
          </w:tcPr>
          <w:p>
            <w:pPr>
              <w:spacing w:after="0" w:line="240" w:lineRule="auto"/>
            </w:pPr>
            <w:r>
              <w:rPr>
                <w:color w:val="243447"/>
                <w:sz w:val="14"/>
              </w:rPr>
              <w:t>Gift / GST decision required</w:t>
            </w:r>
          </w:p>
        </w:tc>
        <w:tc>
          <w:tcPr>
            <w:tcW w:type="dxa" w:w="2074"/>
            <w:tcMar>
              <w:top w:w="80" w:type="dxa"/>
              <w:start w:w="85" w:type="dxa"/>
              <w:bottom w:w="80" w:type="dxa"/>
              <w:end w:w="85" w:type="dxa"/>
            </w:tcMar>
            <w:vAlign w:val="top"/>
          </w:tcPr>
          <w:p>
            <w:pPr>
              <w:spacing w:after="0" w:line="240" w:lineRule="auto"/>
            </w:pPr>
            <w:r>
              <w:rPr>
                <w:color w:val="243447"/>
                <w:sz w:val="14"/>
              </w:rPr>
            </w:r>
          </w:p>
        </w:tc>
      </w:tr>
      <w:tr>
        <w:trPr>
          <w:cantSplit/>
        </w:trPr>
        <w:tc>
          <w:tcPr>
            <w:tcW w:type="dxa" w:w="2074"/>
            <w:shd w:fill="F5F8FB"/>
            <w:tcMar>
              <w:top w:w="80" w:type="dxa"/>
              <w:start w:w="85" w:type="dxa"/>
              <w:bottom w:w="80" w:type="dxa"/>
              <w:end w:w="85" w:type="dxa"/>
            </w:tcMar>
            <w:vAlign w:val="top"/>
          </w:tcPr>
          <w:p>
            <w:pPr>
              <w:spacing w:after="0" w:line="240" w:lineRule="auto"/>
            </w:pPr>
            <w:r>
              <w:rPr>
                <w:color w:val="243447"/>
                <w:sz w:val="14"/>
              </w:rPr>
              <w:t>Member top-up receipt</w:t>
            </w:r>
          </w:p>
        </w:tc>
        <w:tc>
          <w:tcPr>
            <w:tcW w:type="dxa" w:w="2074"/>
            <w:shd w:fill="F5F8FB"/>
            <w:tcMar>
              <w:top w:w="80" w:type="dxa"/>
              <w:start w:w="85" w:type="dxa"/>
              <w:bottom w:w="80" w:type="dxa"/>
              <w:end w:w="85" w:type="dxa"/>
            </w:tcMar>
            <w:vAlign w:val="top"/>
          </w:tcPr>
          <w:p>
            <w:pPr>
              <w:spacing w:after="0" w:line="240" w:lineRule="auto"/>
            </w:pPr>
            <w:r>
              <w:rPr>
                <w:color w:val="243447"/>
                <w:sz w:val="14"/>
              </w:rPr>
              <w:t>Existing active BANK account</w:t>
            </w:r>
          </w:p>
        </w:tc>
        <w:tc>
          <w:tcPr>
            <w:tcW w:type="dxa" w:w="2074"/>
            <w:shd w:fill="F5F8FB"/>
            <w:tcMar>
              <w:top w:w="80" w:type="dxa"/>
              <w:start w:w="85" w:type="dxa"/>
              <w:bottom w:w="80" w:type="dxa"/>
              <w:end w:w="85" w:type="dxa"/>
            </w:tcMar>
            <w:vAlign w:val="top"/>
          </w:tcPr>
          <w:p>
            <w:pPr>
              <w:spacing w:after="0" w:line="240" w:lineRule="auto"/>
            </w:pPr>
            <w:r>
              <w:rPr>
                <w:color w:val="243447"/>
                <w:sz w:val="14"/>
              </w:rPr>
              <w:t>Example 605 Operating Account</w:t>
            </w:r>
          </w:p>
        </w:tc>
        <w:tc>
          <w:tcPr>
            <w:tcW w:type="dxa" w:w="2074"/>
            <w:shd w:fill="F5F8FB"/>
            <w:tcMar>
              <w:top w:w="80" w:type="dxa"/>
              <w:start w:w="85" w:type="dxa"/>
              <w:bottom w:w="80" w:type="dxa"/>
              <w:end w:w="85" w:type="dxa"/>
            </w:tcMar>
            <w:vAlign w:val="top"/>
          </w:tcPr>
          <w:p>
            <w:pPr>
              <w:spacing w:after="0" w:line="240" w:lineRule="auto"/>
            </w:pPr>
            <w:r>
              <w:rPr>
                <w:color w:val="243447"/>
                <w:sz w:val="14"/>
              </w:rPr>
              <w:t>No added GST on receipt</w:t>
            </w:r>
          </w:p>
        </w:tc>
        <w:tc>
          <w:tcPr>
            <w:tcW w:type="dxa" w:w="2074"/>
            <w:shd w:fill="F5F8FB"/>
            <w:tcMar>
              <w:top w:w="80" w:type="dxa"/>
              <w:start w:w="85" w:type="dxa"/>
              <w:bottom w:w="80" w:type="dxa"/>
              <w:end w:w="85" w:type="dxa"/>
            </w:tcMar>
            <w:vAlign w:val="top"/>
          </w:tcPr>
          <w:p>
            <w:pPr>
              <w:spacing w:after="0" w:line="240" w:lineRule="auto"/>
            </w:pPr>
            <w:r>
              <w:rPr>
                <w:color w:val="243447"/>
                <w:sz w:val="14"/>
              </w:rPr>
            </w:r>
          </w:p>
        </w:tc>
      </w:tr>
      <w:tr>
        <w:trPr>
          <w:cantSplit/>
        </w:trPr>
        <w:tc>
          <w:tcPr>
            <w:tcW w:type="dxa" w:w="2074"/>
            <w:tcMar>
              <w:top w:w="80" w:type="dxa"/>
              <w:start w:w="85" w:type="dxa"/>
              <w:bottom w:w="80" w:type="dxa"/>
              <w:end w:w="85" w:type="dxa"/>
            </w:tcMar>
            <w:vAlign w:val="top"/>
          </w:tcPr>
          <w:p>
            <w:pPr>
              <w:spacing w:after="0" w:line="240" w:lineRule="auto"/>
            </w:pPr>
            <w:r>
              <w:rPr>
                <w:color w:val="243447"/>
                <w:sz w:val="14"/>
              </w:rPr>
              <w:t>Stripe payment clearing</w:t>
            </w:r>
          </w:p>
        </w:tc>
        <w:tc>
          <w:tcPr>
            <w:tcW w:type="dxa" w:w="2074"/>
            <w:tcMar>
              <w:top w:w="80" w:type="dxa"/>
              <w:start w:w="85" w:type="dxa"/>
              <w:bottom w:w="80" w:type="dxa"/>
              <w:end w:w="85" w:type="dxa"/>
            </w:tcMar>
            <w:vAlign w:val="top"/>
          </w:tcPr>
          <w:p>
            <w:pPr>
              <w:spacing w:after="0" w:line="240" w:lineRule="auto"/>
            </w:pPr>
            <w:r>
              <w:rPr>
                <w:color w:val="243447"/>
                <w:sz w:val="14"/>
              </w:rPr>
              <w:t>BANK</w:t>
            </w:r>
          </w:p>
        </w:tc>
        <w:tc>
          <w:tcPr>
            <w:tcW w:type="dxa" w:w="2074"/>
            <w:tcMar>
              <w:top w:w="80" w:type="dxa"/>
              <w:start w:w="85" w:type="dxa"/>
              <w:bottom w:w="80" w:type="dxa"/>
              <w:end w:w="85" w:type="dxa"/>
            </w:tcMar>
            <w:vAlign w:val="top"/>
          </w:tcPr>
          <w:p>
            <w:pPr>
              <w:spacing w:after="0" w:line="240" w:lineRule="auto"/>
            </w:pPr>
            <w:r>
              <w:rPr>
                <w:color w:val="243447"/>
                <w:sz w:val="14"/>
              </w:rPr>
              <w:t>STRIPEBNK - Stripe Clearing Bank</w:t>
            </w:r>
          </w:p>
        </w:tc>
        <w:tc>
          <w:tcPr>
            <w:tcW w:type="dxa" w:w="2074"/>
            <w:tcMar>
              <w:top w:w="80" w:type="dxa"/>
              <w:start w:w="85" w:type="dxa"/>
              <w:bottom w:w="80" w:type="dxa"/>
              <w:end w:w="85" w:type="dxa"/>
            </w:tcMar>
            <w:vAlign w:val="top"/>
          </w:tcPr>
          <w:p>
            <w:pPr>
              <w:spacing w:after="0" w:line="240" w:lineRule="auto"/>
            </w:pPr>
            <w:r>
              <w:rPr>
                <w:color w:val="243447"/>
                <w:sz w:val="14"/>
              </w:rPr>
              <w:t>Reconciled to Stripe payouts</w:t>
            </w:r>
          </w:p>
        </w:tc>
        <w:tc>
          <w:tcPr>
            <w:tcW w:type="dxa" w:w="2074"/>
            <w:tcMar>
              <w:top w:w="80" w:type="dxa"/>
              <w:start w:w="85" w:type="dxa"/>
              <w:bottom w:w="80" w:type="dxa"/>
              <w:end w:w="85" w:type="dxa"/>
            </w:tcMar>
            <w:vAlign w:val="top"/>
          </w:tcPr>
          <w:p>
            <w:pPr>
              <w:spacing w:after="0" w:line="240" w:lineRule="auto"/>
            </w:pPr>
            <w:r>
              <w:rPr>
                <w:color w:val="243447"/>
                <w:sz w:val="14"/>
              </w:rPr>
            </w:r>
          </w:p>
        </w:tc>
      </w:tr>
      <w:tr>
        <w:trPr>
          <w:cantSplit/>
        </w:trPr>
        <w:tc>
          <w:tcPr>
            <w:tcW w:type="dxa" w:w="2074"/>
            <w:shd w:fill="F5F8FB"/>
            <w:tcMar>
              <w:top w:w="80" w:type="dxa"/>
              <w:start w:w="85" w:type="dxa"/>
              <w:bottom w:w="80" w:type="dxa"/>
              <w:end w:w="85" w:type="dxa"/>
            </w:tcMar>
            <w:vAlign w:val="top"/>
          </w:tcPr>
          <w:p>
            <w:pPr>
              <w:spacing w:after="0" w:line="240" w:lineRule="auto"/>
            </w:pPr>
            <w:r>
              <w:rPr>
                <w:color w:val="243447"/>
                <w:sz w:val="14"/>
              </w:rPr>
              <w:t>Prepaid payment clearing</w:t>
            </w:r>
          </w:p>
        </w:tc>
        <w:tc>
          <w:tcPr>
            <w:tcW w:type="dxa" w:w="2074"/>
            <w:shd w:fill="F5F8FB"/>
            <w:tcMar>
              <w:top w:w="80" w:type="dxa"/>
              <w:start w:w="85" w:type="dxa"/>
              <w:bottom w:w="80" w:type="dxa"/>
              <w:end w:w="85" w:type="dxa"/>
            </w:tcMar>
            <w:vAlign w:val="top"/>
          </w:tcPr>
          <w:p>
            <w:pPr>
              <w:spacing w:after="0" w:line="240" w:lineRule="auto"/>
            </w:pPr>
            <w:r>
              <w:rPr>
                <w:color w:val="243447"/>
                <w:sz w:val="14"/>
              </w:rPr>
              <w:t>CURRENT account with payments enabled</w:t>
            </w:r>
          </w:p>
        </w:tc>
        <w:tc>
          <w:tcPr>
            <w:tcW w:type="dxa" w:w="2074"/>
            <w:shd w:fill="F5F8FB"/>
            <w:tcMar>
              <w:top w:w="80" w:type="dxa"/>
              <w:start w:w="85" w:type="dxa"/>
              <w:bottom w:w="80" w:type="dxa"/>
              <w:end w:w="85" w:type="dxa"/>
            </w:tcMar>
            <w:vAlign w:val="top"/>
          </w:tcPr>
          <w:p>
            <w:pPr>
              <w:spacing w:after="0" w:line="240" w:lineRule="auto"/>
            </w:pPr>
            <w:r>
              <w:rPr>
                <w:color w:val="243447"/>
                <w:sz w:val="14"/>
              </w:rPr>
              <w:t>PREPAIDCLR - Prepaid Clearing</w:t>
            </w:r>
          </w:p>
        </w:tc>
        <w:tc>
          <w:tcPr>
            <w:tcW w:type="dxa" w:w="2074"/>
            <w:shd w:fill="F5F8FB"/>
            <w:tcMar>
              <w:top w:w="80" w:type="dxa"/>
              <w:start w:w="85" w:type="dxa"/>
              <w:bottom w:w="80" w:type="dxa"/>
              <w:end w:w="85" w:type="dxa"/>
            </w:tcMar>
            <w:vAlign w:val="top"/>
          </w:tcPr>
          <w:p>
            <w:pPr>
              <w:spacing w:after="0" w:line="240" w:lineRule="auto"/>
            </w:pPr>
            <w:r>
              <w:rPr>
                <w:color w:val="243447"/>
                <w:sz w:val="14"/>
              </w:rPr>
              <w:t>Payment allocation only</w:t>
            </w:r>
          </w:p>
        </w:tc>
        <w:tc>
          <w:tcPr>
            <w:tcW w:type="dxa" w:w="2074"/>
            <w:shd w:fill="F5F8FB"/>
            <w:tcMar>
              <w:top w:w="80" w:type="dxa"/>
              <w:start w:w="85" w:type="dxa"/>
              <w:bottom w:w="80" w:type="dxa"/>
              <w:end w:w="85" w:type="dxa"/>
            </w:tcMar>
            <w:vAlign w:val="top"/>
          </w:tcPr>
          <w:p>
            <w:pPr>
              <w:spacing w:after="0" w:line="240" w:lineRule="auto"/>
            </w:pPr>
            <w:r>
              <w:rPr>
                <w:color w:val="243447"/>
                <w:sz w:val="14"/>
              </w:rPr>
            </w:r>
          </w:p>
        </w:tc>
      </w:tr>
      <w:tr>
        <w:trPr>
          <w:cantSplit/>
        </w:trPr>
        <w:tc>
          <w:tcPr>
            <w:tcW w:type="dxa" w:w="2074"/>
            <w:tcMar>
              <w:top w:w="80" w:type="dxa"/>
              <w:start w:w="85" w:type="dxa"/>
              <w:bottom w:w="80" w:type="dxa"/>
              <w:end w:w="85" w:type="dxa"/>
            </w:tcMar>
            <w:vAlign w:val="top"/>
          </w:tcPr>
          <w:p>
            <w:pPr>
              <w:spacing w:after="0" w:line="240" w:lineRule="auto"/>
            </w:pPr>
            <w:r>
              <w:rPr>
                <w:color w:val="243447"/>
                <w:sz w:val="14"/>
              </w:rPr>
              <w:t>Member prepaid liability</w:t>
            </w:r>
          </w:p>
        </w:tc>
        <w:tc>
          <w:tcPr>
            <w:tcW w:type="dxa" w:w="2074"/>
            <w:tcMar>
              <w:top w:w="80" w:type="dxa"/>
              <w:start w:w="85" w:type="dxa"/>
              <w:bottom w:w="80" w:type="dxa"/>
              <w:end w:w="85" w:type="dxa"/>
            </w:tcMar>
            <w:vAlign w:val="top"/>
          </w:tcPr>
          <w:p>
            <w:pPr>
              <w:spacing w:after="0" w:line="240" w:lineRule="auto"/>
            </w:pPr>
            <w:r>
              <w:rPr>
                <w:color w:val="243447"/>
                <w:sz w:val="14"/>
              </w:rPr>
              <w:t>CURRENT LIABILITY</w:t>
            </w:r>
          </w:p>
        </w:tc>
        <w:tc>
          <w:tcPr>
            <w:tcW w:type="dxa" w:w="2074"/>
            <w:tcMar>
              <w:top w:w="80" w:type="dxa"/>
              <w:start w:w="85" w:type="dxa"/>
              <w:bottom w:w="80" w:type="dxa"/>
              <w:end w:w="85" w:type="dxa"/>
            </w:tcMar>
            <w:vAlign w:val="top"/>
          </w:tcPr>
          <w:p>
            <w:pPr>
              <w:spacing w:after="0" w:line="240" w:lineRule="auto"/>
            </w:pPr>
            <w:r>
              <w:rPr>
                <w:color w:val="243447"/>
                <w:sz w:val="14"/>
              </w:rPr>
              <w:t>PREPAIDLI - Member Prepaid Liability</w:t>
            </w:r>
          </w:p>
        </w:tc>
        <w:tc>
          <w:tcPr>
            <w:tcW w:type="dxa" w:w="2074"/>
            <w:tcMar>
              <w:top w:w="80" w:type="dxa"/>
              <w:start w:w="85" w:type="dxa"/>
              <w:bottom w:w="80" w:type="dxa"/>
              <w:end w:w="85" w:type="dxa"/>
            </w:tcMar>
            <w:vAlign w:val="top"/>
          </w:tcPr>
          <w:p>
            <w:pPr>
              <w:spacing w:after="0" w:line="240" w:lineRule="auto"/>
            </w:pPr>
            <w:r>
              <w:rPr>
                <w:color w:val="243447"/>
                <w:sz w:val="14"/>
              </w:rPr>
              <w:t>No added GST</w:t>
            </w:r>
          </w:p>
        </w:tc>
        <w:tc>
          <w:tcPr>
            <w:tcW w:type="dxa" w:w="2074"/>
            <w:tcMar>
              <w:top w:w="80" w:type="dxa"/>
              <w:start w:w="85" w:type="dxa"/>
              <w:bottom w:w="80" w:type="dxa"/>
              <w:end w:w="85" w:type="dxa"/>
            </w:tcMar>
            <w:vAlign w:val="top"/>
          </w:tcPr>
          <w:p>
            <w:pPr>
              <w:spacing w:after="0" w:line="240" w:lineRule="auto"/>
            </w:pPr>
            <w:r>
              <w:rPr>
                <w:color w:val="243447"/>
                <w:sz w:val="14"/>
              </w:rPr>
            </w:r>
          </w:p>
        </w:tc>
      </w:tr>
      <w:tr>
        <w:trPr>
          <w:cantSplit/>
        </w:trPr>
        <w:tc>
          <w:tcPr>
            <w:tcW w:type="dxa" w:w="2074"/>
            <w:shd w:fill="F5F8FB"/>
            <w:tcMar>
              <w:top w:w="80" w:type="dxa"/>
              <w:start w:w="85" w:type="dxa"/>
              <w:bottom w:w="80" w:type="dxa"/>
              <w:end w:w="85" w:type="dxa"/>
            </w:tcMar>
            <w:vAlign w:val="top"/>
          </w:tcPr>
          <w:p>
            <w:pPr>
              <w:spacing w:after="0" w:line="240" w:lineRule="auto"/>
            </w:pPr>
            <w:r>
              <w:rPr>
                <w:color w:val="243447"/>
                <w:sz w:val="14"/>
              </w:rPr>
              <w:t>Gift voucher liability</w:t>
            </w:r>
          </w:p>
        </w:tc>
        <w:tc>
          <w:tcPr>
            <w:tcW w:type="dxa" w:w="2074"/>
            <w:shd w:fill="F5F8FB"/>
            <w:tcMar>
              <w:top w:w="80" w:type="dxa"/>
              <w:start w:w="85" w:type="dxa"/>
              <w:bottom w:w="80" w:type="dxa"/>
              <w:end w:w="85" w:type="dxa"/>
            </w:tcMar>
            <w:vAlign w:val="top"/>
          </w:tcPr>
          <w:p>
            <w:pPr>
              <w:spacing w:after="0" w:line="240" w:lineRule="auto"/>
            </w:pPr>
            <w:r>
              <w:rPr>
                <w:color w:val="243447"/>
                <w:sz w:val="14"/>
              </w:rPr>
              <w:t>CURRENT LIABILITY</w:t>
            </w:r>
          </w:p>
        </w:tc>
        <w:tc>
          <w:tcPr>
            <w:tcW w:type="dxa" w:w="2074"/>
            <w:shd w:fill="F5F8FB"/>
            <w:tcMar>
              <w:top w:w="80" w:type="dxa"/>
              <w:start w:w="85" w:type="dxa"/>
              <w:bottom w:w="80" w:type="dxa"/>
              <w:end w:w="85" w:type="dxa"/>
            </w:tcMar>
            <w:vAlign w:val="top"/>
          </w:tcPr>
          <w:p>
            <w:pPr>
              <w:spacing w:after="0" w:line="240" w:lineRule="auto"/>
            </w:pPr>
            <w:r>
              <w:rPr>
                <w:color w:val="243447"/>
                <w:sz w:val="14"/>
              </w:rPr>
              <w:t>GFTVOUCH - Gift Voucher Liability</w:t>
            </w:r>
          </w:p>
        </w:tc>
        <w:tc>
          <w:tcPr>
            <w:tcW w:type="dxa" w:w="2074"/>
            <w:shd w:fill="F5F8FB"/>
            <w:tcMar>
              <w:top w:w="80" w:type="dxa"/>
              <w:start w:w="85" w:type="dxa"/>
              <w:bottom w:w="80" w:type="dxa"/>
              <w:end w:w="85" w:type="dxa"/>
            </w:tcMar>
            <w:vAlign w:val="top"/>
          </w:tcPr>
          <w:p>
            <w:pPr>
              <w:spacing w:after="0" w:line="240" w:lineRule="auto"/>
            </w:pPr>
            <w:r>
              <w:rPr>
                <w:color w:val="243447"/>
                <w:sz w:val="14"/>
              </w:rPr>
              <w:t>GST timing decision required</w:t>
            </w:r>
          </w:p>
        </w:tc>
        <w:tc>
          <w:tcPr>
            <w:tcW w:type="dxa" w:w="2074"/>
            <w:shd w:fill="F5F8FB"/>
            <w:tcMar>
              <w:top w:w="80" w:type="dxa"/>
              <w:start w:w="85" w:type="dxa"/>
              <w:bottom w:w="80" w:type="dxa"/>
              <w:end w:w="85" w:type="dxa"/>
            </w:tcMar>
            <w:vAlign w:val="top"/>
          </w:tcPr>
          <w:p>
            <w:pPr>
              <w:spacing w:after="0" w:line="240" w:lineRule="auto"/>
            </w:pPr>
            <w:r>
              <w:rPr>
                <w:color w:val="243447"/>
                <w:sz w:val="14"/>
              </w:rPr>
            </w:r>
          </w:p>
        </w:tc>
      </w:tr>
      <w:tr>
        <w:trPr>
          <w:cantSplit/>
        </w:trPr>
        <w:tc>
          <w:tcPr>
            <w:tcW w:type="dxa" w:w="2074"/>
            <w:tcMar>
              <w:top w:w="80" w:type="dxa"/>
              <w:start w:w="85" w:type="dxa"/>
              <w:bottom w:w="80" w:type="dxa"/>
              <w:end w:w="85" w:type="dxa"/>
            </w:tcMar>
            <w:vAlign w:val="top"/>
          </w:tcPr>
          <w:p>
            <w:pPr>
              <w:spacing w:after="0" w:line="240" w:lineRule="auto"/>
            </w:pPr>
            <w:r>
              <w:rPr>
                <w:color w:val="243447"/>
                <w:sz w:val="14"/>
              </w:rPr>
              <w:t>Stripe fees</w:t>
            </w:r>
          </w:p>
        </w:tc>
        <w:tc>
          <w:tcPr>
            <w:tcW w:type="dxa" w:w="2074"/>
            <w:tcMar>
              <w:top w:w="80" w:type="dxa"/>
              <w:start w:w="85" w:type="dxa"/>
              <w:bottom w:w="80" w:type="dxa"/>
              <w:end w:w="85" w:type="dxa"/>
            </w:tcMar>
            <w:vAlign w:val="top"/>
          </w:tcPr>
          <w:p>
            <w:pPr>
              <w:spacing w:after="0" w:line="240" w:lineRule="auto"/>
            </w:pPr>
            <w:r>
              <w:rPr>
                <w:color w:val="243447"/>
                <w:sz w:val="14"/>
              </w:rPr>
              <w:t>EXPENSE</w:t>
            </w:r>
          </w:p>
        </w:tc>
        <w:tc>
          <w:tcPr>
            <w:tcW w:type="dxa" w:w="2074"/>
            <w:tcMar>
              <w:top w:w="80" w:type="dxa"/>
              <w:start w:w="85" w:type="dxa"/>
              <w:bottom w:w="80" w:type="dxa"/>
              <w:end w:w="85" w:type="dxa"/>
            </w:tcMar>
            <w:vAlign w:val="top"/>
          </w:tcPr>
          <w:p>
            <w:pPr>
              <w:spacing w:after="0" w:line="240" w:lineRule="auto"/>
            </w:pPr>
            <w:r>
              <w:rPr>
                <w:color w:val="243447"/>
                <w:sz w:val="14"/>
              </w:rPr>
              <w:t>STRIPEFEE - Stripe Fees</w:t>
            </w:r>
          </w:p>
        </w:tc>
        <w:tc>
          <w:tcPr>
            <w:tcW w:type="dxa" w:w="2074"/>
            <w:tcMar>
              <w:top w:w="80" w:type="dxa"/>
              <w:start w:w="85" w:type="dxa"/>
              <w:bottom w:w="80" w:type="dxa"/>
              <w:end w:w="85" w:type="dxa"/>
            </w:tcMar>
            <w:vAlign w:val="top"/>
          </w:tcPr>
          <w:p>
            <w:pPr>
              <w:spacing w:after="0" w:line="240" w:lineRule="auto"/>
            </w:pPr>
            <w:r>
              <w:rPr>
                <w:color w:val="243447"/>
                <w:sz w:val="14"/>
              </w:rPr>
              <w:t>Confirm GST on Expenses</w:t>
            </w:r>
          </w:p>
        </w:tc>
        <w:tc>
          <w:tcPr>
            <w:tcW w:type="dxa" w:w="2074"/>
            <w:tcMar>
              <w:top w:w="80" w:type="dxa"/>
              <w:start w:w="85" w:type="dxa"/>
              <w:bottom w:w="80" w:type="dxa"/>
              <w:end w:w="85" w:type="dxa"/>
            </w:tcMar>
            <w:vAlign w:val="top"/>
          </w:tcPr>
          <w:p>
            <w:pPr>
              <w:spacing w:after="0" w:line="240" w:lineRule="auto"/>
            </w:pPr>
            <w:r>
              <w:rPr>
                <w:color w:val="243447"/>
                <w:sz w:val="14"/>
              </w:rPr>
            </w:r>
          </w:p>
        </w:tc>
      </w:tr>
    </w:tbl>
    <w:p>
      <w:pPr>
        <w:spacing w:after="0"/>
      </w:pPr>
    </w:p>
    <w:p>
      <w:pPr>
        <w:pStyle w:val="Heading2"/>
        <w:keepNext/>
      </w:pPr>
      <w:r>
        <w:t>Non-negotiable account controls</w:t>
      </w:r>
    </w:p>
    <w:p>
      <w:pPr>
        <w:pStyle w:val="ListBullet"/>
        <w:ind w:left="283" w:hanging="142"/>
      </w:pPr>
      <w:r>
        <w:rPr>
          <w:sz w:val="20"/>
        </w:rPr>
        <w:t>The member top-up receipt account must be an existing active Xero BANK account. Do not create or use TOPUPRCPT as a CURRENT account.</w:t>
      </w:r>
    </w:p>
    <w:p>
      <w:pPr>
        <w:pStyle w:val="ListBullet"/>
        <w:ind w:left="283" w:hanging="142"/>
      </w:pPr>
      <w:r>
        <w:rPr>
          <w:sz w:val="20"/>
        </w:rPr>
        <w:t>Stripe clearing must be capable of accepting Xero payments and should be reconciled to Stripe payouts, refunds, disputes and fees.</w:t>
      </w:r>
    </w:p>
    <w:p>
      <w:pPr>
        <w:pStyle w:val="ListBullet"/>
        <w:ind w:left="283" w:hanging="142"/>
      </w:pPr>
      <w:r>
        <w:rPr>
          <w:sz w:val="20"/>
        </w:rPr>
        <w:t>Member prepaid balances and unredeemed gift vouchers are liabilities, not revenue.</w:t>
      </w:r>
    </w:p>
    <w:p>
      <w:pPr>
        <w:pStyle w:val="ListBullet"/>
        <w:ind w:left="283" w:hanging="142"/>
      </w:pPr>
      <w:r>
        <w:rPr>
          <w:sz w:val="20"/>
        </w:rPr>
        <w:t>Accounts Receivable and GST control accounts remain Xero system accounts. Do not replace them with portal-created accounts.</w:t>
      </w:r>
    </w:p>
    <w:p>
      <w:pPr>
        <w:pStyle w:val="ListBullet"/>
        <w:ind w:left="283" w:hanging="142"/>
      </w:pPr>
      <w:r>
        <w:rPr>
          <w:sz w:val="20"/>
        </w:rPr>
        <w:t>Use unique Xero account codes. If BFC already uses a suggested code, choose another code and record it on the sign-off sheet.</w:t>
      </w:r>
    </w:p>
    <w:p>
      <w:pPr>
        <w:pStyle w:val="ListBullet"/>
        <w:ind w:left="283" w:hanging="142"/>
      </w:pPr>
      <w:r>
        <w:rPr>
          <w:sz w:val="20"/>
        </w:rPr>
        <w:t>Do not archive an approved mapped account without first creating and approving a new portal mapping version.</w:t>
      </w:r>
    </w:p>
    <w:p>
      <w:pPr>
        <w:pStyle w:val="Heading2"/>
        <w:keepNext/>
      </w:pPr>
      <w:r>
        <w:t>Recommended account creation steps in Xero</w:t>
      </w:r>
    </w:p>
    <w:p>
      <w:pPr>
        <w:pStyle w:val="ListBullet"/>
        <w:ind w:left="283" w:hanging="142"/>
      </w:pPr>
      <w:r>
        <w:rPr>
          <w:sz w:val="20"/>
        </w:rPr>
        <w:t>[ ] Open Accounting &gt; Advanced &gt; Chart of accounts.</w:t>
      </w:r>
    </w:p>
    <w:p>
      <w:pPr>
        <w:pStyle w:val="ListBullet"/>
        <w:ind w:left="283" w:hanging="142"/>
      </w:pPr>
      <w:r>
        <w:rPr>
          <w:sz w:val="20"/>
        </w:rPr>
        <w:t>[ ] Search by both code and name to avoid duplicates.</w:t>
      </w:r>
    </w:p>
    <w:p>
      <w:pPr>
        <w:pStyle w:val="ListBullet"/>
        <w:ind w:left="283" w:hanging="142"/>
      </w:pPr>
      <w:r>
        <w:rPr>
          <w:sz w:val="20"/>
        </w:rPr>
        <w:t>[ ] Add only the accounts approved in the table above.</w:t>
      </w:r>
    </w:p>
    <w:p>
      <w:pPr>
        <w:pStyle w:val="ListBullet"/>
        <w:ind w:left="283" w:hanging="142"/>
      </w:pPr>
      <w:r>
        <w:rPr>
          <w:sz w:val="20"/>
        </w:rPr>
        <w:t>[ ] Set the correct account type, unique code, clear name, description and default tax rate.</w:t>
      </w:r>
    </w:p>
    <w:p>
      <w:pPr>
        <w:pStyle w:val="ListBullet"/>
        <w:ind w:left="283" w:hanging="142"/>
      </w:pPr>
      <w:r>
        <w:rPr>
          <w:sz w:val="20"/>
        </w:rPr>
        <w:t>[ ] Enable payments only where the account is intended to accept Xero payments.</w:t>
      </w:r>
    </w:p>
    <w:p>
      <w:pPr>
        <w:pStyle w:val="ListBullet"/>
        <w:ind w:left="283" w:hanging="142"/>
      </w:pPr>
      <w:r>
        <w:rPr>
          <w:sz w:val="20"/>
        </w:rPr>
        <w:t>[ ] Save, then export the final chart of accounts for the portal mapping review.</w:t>
      </w:r>
    </w:p>
    <w:p>
      <w:r>
        <w:br w:type="page"/>
      </w:r>
    </w:p>
    <w:p>
      <w:pPr>
        <w:pStyle w:val="Heading1"/>
        <w:keepNext/>
      </w:pPr>
      <w:r>
        <w:t>5. Products and services / item codes</w:t>
      </w:r>
    </w:p>
    <w:p>
      <w:pPr>
        <w:spacing w:after="120" w:line="259" w:lineRule="auto"/>
      </w:pPr>
      <w:r>
        <w:rPr>
          <w:color w:val="243447"/>
          <w:sz w:val="20"/>
        </w:rPr>
        <w:t>The portal can create or link Xero sales items after a safe connection. Pre-creating them is optional, but the bookkeeper must approve the code, sales account and tax treatment before the portal links or creates them.</w:t>
      </w:r>
    </w:p>
    <w:p>
      <w:pPr>
        <w:pStyle w:val="Heading2"/>
        <w:keepNext/>
      </w:pPr>
      <w:r>
        <w:t>Membership items</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2016"/>
            <w:shd w:fill="0F4C81"/>
            <w:tcMar>
              <w:top w:w="100" w:type="dxa"/>
              <w:start w:w="90" w:type="dxa"/>
              <w:bottom w:w="100" w:type="dxa"/>
              <w:end w:w="90" w:type="dxa"/>
            </w:tcMar>
            <w:vAlign w:val="center"/>
          </w:tcPr>
          <w:p>
            <w:pPr>
              <w:spacing w:after="0"/>
              <w:jc w:val="left"/>
            </w:pPr>
            <w:r>
              <w:rPr>
                <w:b/>
                <w:color w:val="FFFFFF"/>
                <w:sz w:val="16"/>
              </w:rPr>
              <w:t>Portal product</w:t>
            </w:r>
          </w:p>
        </w:tc>
        <w:tc>
          <w:tcPr>
            <w:tcW w:type="dxa" w:w="1800"/>
            <w:shd w:fill="0F4C81"/>
            <w:tcMar>
              <w:top w:w="100" w:type="dxa"/>
              <w:start w:w="90" w:type="dxa"/>
              <w:bottom w:w="100" w:type="dxa"/>
              <w:end w:w="90" w:type="dxa"/>
            </w:tcMar>
            <w:vAlign w:val="center"/>
          </w:tcPr>
          <w:p>
            <w:pPr>
              <w:spacing w:after="0"/>
              <w:jc w:val="left"/>
            </w:pPr>
            <w:r>
              <w:rPr>
                <w:b/>
                <w:color w:val="FFFFFF"/>
                <w:sz w:val="16"/>
              </w:rPr>
              <w:t>Annual fee incl. GST</w:t>
            </w:r>
          </w:p>
        </w:tc>
        <w:tc>
          <w:tcPr>
            <w:tcW w:type="dxa" w:w="2160"/>
            <w:shd w:fill="0F4C81"/>
            <w:tcMar>
              <w:top w:w="100" w:type="dxa"/>
              <w:start w:w="90" w:type="dxa"/>
              <w:bottom w:w="100" w:type="dxa"/>
              <w:end w:w="90" w:type="dxa"/>
            </w:tcMar>
            <w:vAlign w:val="center"/>
          </w:tcPr>
          <w:p>
            <w:pPr>
              <w:spacing w:after="0"/>
              <w:jc w:val="left"/>
            </w:pPr>
            <w:r>
              <w:rPr>
                <w:b/>
                <w:color w:val="FFFFFF"/>
                <w:sz w:val="16"/>
              </w:rPr>
              <w:t>Current test item</w:t>
            </w:r>
          </w:p>
        </w:tc>
        <w:tc>
          <w:tcPr>
            <w:tcW w:type="dxa" w:w="4104"/>
            <w:shd w:fill="0F4C81"/>
            <w:tcMar>
              <w:top w:w="100" w:type="dxa"/>
              <w:start w:w="90" w:type="dxa"/>
              <w:bottom w:w="100" w:type="dxa"/>
              <w:end w:w="90" w:type="dxa"/>
            </w:tcMar>
            <w:vAlign w:val="center"/>
          </w:tcPr>
          <w:p>
            <w:pPr>
              <w:spacing w:after="0"/>
              <w:jc w:val="left"/>
            </w:pPr>
            <w:r>
              <w:rPr>
                <w:b/>
                <w:color w:val="FFFFFF"/>
                <w:sz w:val="16"/>
              </w:rPr>
              <w:t>Recommended bookkeeper decision</w:t>
            </w:r>
          </w:p>
        </w:tc>
      </w:tr>
      <w:tr>
        <w:trPr>
          <w:cantSplit/>
        </w:trPr>
        <w:tc>
          <w:tcPr>
            <w:tcW w:type="dxa" w:w="2592"/>
            <w:tcMar>
              <w:top w:w="80" w:type="dxa"/>
              <w:start w:w="85" w:type="dxa"/>
              <w:bottom w:w="80" w:type="dxa"/>
              <w:end w:w="85" w:type="dxa"/>
            </w:tcMar>
            <w:vAlign w:val="top"/>
          </w:tcPr>
          <w:p>
            <w:pPr>
              <w:spacing w:after="0" w:line="240" w:lineRule="auto"/>
            </w:pPr>
            <w:r>
              <w:rPr>
                <w:color w:val="243447"/>
                <w:sz w:val="16"/>
              </w:rPr>
              <w:t>Full membership</w:t>
            </w:r>
          </w:p>
        </w:tc>
        <w:tc>
          <w:tcPr>
            <w:tcW w:type="dxa" w:w="2592"/>
            <w:tcMar>
              <w:top w:w="80" w:type="dxa"/>
              <w:start w:w="85" w:type="dxa"/>
              <w:bottom w:w="80" w:type="dxa"/>
              <w:end w:w="85" w:type="dxa"/>
            </w:tcMar>
            <w:vAlign w:val="top"/>
          </w:tcPr>
          <w:p>
            <w:pPr>
              <w:spacing w:after="0" w:line="240" w:lineRule="auto"/>
            </w:pPr>
            <w:r>
              <w:rPr>
                <w:color w:val="243447"/>
                <w:sz w:val="16"/>
              </w:rPr>
              <w:t>$150.00</w:t>
            </w:r>
          </w:p>
        </w:tc>
        <w:tc>
          <w:tcPr>
            <w:tcW w:type="dxa" w:w="2592"/>
            <w:tcMar>
              <w:top w:w="80" w:type="dxa"/>
              <w:start w:w="85" w:type="dxa"/>
              <w:bottom w:w="80" w:type="dxa"/>
              <w:end w:w="85" w:type="dxa"/>
            </w:tcMar>
            <w:vAlign w:val="top"/>
          </w:tcPr>
          <w:p>
            <w:pPr>
              <w:spacing w:after="0" w:line="240" w:lineRule="auto"/>
            </w:pPr>
            <w:r>
              <w:rPr>
                <w:color w:val="243447"/>
                <w:sz w:val="16"/>
              </w:rPr>
              <w:t>BFC-MEMBERSHIP</w:t>
            </w:r>
          </w:p>
        </w:tc>
        <w:tc>
          <w:tcPr>
            <w:tcW w:type="dxa" w:w="2592"/>
            <w:tcMar>
              <w:top w:w="80" w:type="dxa"/>
              <w:start w:w="85" w:type="dxa"/>
              <w:bottom w:w="80" w:type="dxa"/>
              <w:end w:w="85" w:type="dxa"/>
            </w:tcMar>
            <w:vAlign w:val="top"/>
          </w:tcPr>
          <w:p>
            <w:pPr>
              <w:spacing w:after="0" w:line="240" w:lineRule="auto"/>
            </w:pPr>
            <w:r>
              <w:rPr>
                <w:color w:val="243447"/>
                <w:sz w:val="16"/>
              </w:rPr>
              <w:t>Approve shared item or separate item such as BFC-MEM-FULL.</w:t>
            </w:r>
          </w:p>
        </w:tc>
      </w:tr>
      <w:tr>
        <w:trPr>
          <w:cantSplit/>
        </w:trPr>
        <w:tc>
          <w:tcPr>
            <w:tcW w:type="dxa" w:w="2592"/>
            <w:shd w:fill="F5F8FB"/>
            <w:tcMar>
              <w:top w:w="80" w:type="dxa"/>
              <w:start w:w="85" w:type="dxa"/>
              <w:bottom w:w="80" w:type="dxa"/>
              <w:end w:w="85" w:type="dxa"/>
            </w:tcMar>
            <w:vAlign w:val="top"/>
          </w:tcPr>
          <w:p>
            <w:pPr>
              <w:spacing w:after="0" w:line="240" w:lineRule="auto"/>
            </w:pPr>
            <w:r>
              <w:rPr>
                <w:color w:val="243447"/>
                <w:sz w:val="16"/>
              </w:rPr>
              <w:t>Junior membership</w:t>
            </w:r>
          </w:p>
        </w:tc>
        <w:tc>
          <w:tcPr>
            <w:tcW w:type="dxa" w:w="2592"/>
            <w:shd w:fill="F5F8FB"/>
            <w:tcMar>
              <w:top w:w="80" w:type="dxa"/>
              <w:start w:w="85" w:type="dxa"/>
              <w:bottom w:w="80" w:type="dxa"/>
              <w:end w:w="85" w:type="dxa"/>
            </w:tcMar>
            <w:vAlign w:val="top"/>
          </w:tcPr>
          <w:p>
            <w:pPr>
              <w:spacing w:after="0" w:line="240" w:lineRule="auto"/>
            </w:pPr>
            <w:r>
              <w:rPr>
                <w:color w:val="243447"/>
                <w:sz w:val="16"/>
              </w:rPr>
              <w:t>$75.00</w:t>
            </w:r>
          </w:p>
        </w:tc>
        <w:tc>
          <w:tcPr>
            <w:tcW w:type="dxa" w:w="2592"/>
            <w:shd w:fill="F5F8FB"/>
            <w:tcMar>
              <w:top w:w="80" w:type="dxa"/>
              <w:start w:w="85" w:type="dxa"/>
              <w:bottom w:w="80" w:type="dxa"/>
              <w:end w:w="85" w:type="dxa"/>
            </w:tcMar>
            <w:vAlign w:val="top"/>
          </w:tcPr>
          <w:p>
            <w:pPr>
              <w:spacing w:after="0" w:line="240" w:lineRule="auto"/>
            </w:pPr>
            <w:r>
              <w:rPr>
                <w:color w:val="243447"/>
                <w:sz w:val="16"/>
              </w:rPr>
              <w:t>BFC-MEMBERSHIP</w:t>
            </w:r>
          </w:p>
        </w:tc>
        <w:tc>
          <w:tcPr>
            <w:tcW w:type="dxa" w:w="2592"/>
            <w:shd w:fill="F5F8FB"/>
            <w:tcMar>
              <w:top w:w="80" w:type="dxa"/>
              <w:start w:w="85" w:type="dxa"/>
              <w:bottom w:w="80" w:type="dxa"/>
              <w:end w:w="85" w:type="dxa"/>
            </w:tcMar>
            <w:vAlign w:val="top"/>
          </w:tcPr>
          <w:p>
            <w:pPr>
              <w:spacing w:after="0" w:line="240" w:lineRule="auto"/>
            </w:pPr>
            <w:r>
              <w:rPr>
                <w:color w:val="243447"/>
                <w:sz w:val="16"/>
              </w:rPr>
              <w:t>Approve shared item or separate item such as BFC-MEM-JNR.</w:t>
            </w:r>
          </w:p>
        </w:tc>
      </w:tr>
      <w:tr>
        <w:trPr>
          <w:cantSplit/>
        </w:trPr>
        <w:tc>
          <w:tcPr>
            <w:tcW w:type="dxa" w:w="2592"/>
            <w:tcMar>
              <w:top w:w="80" w:type="dxa"/>
              <w:start w:w="85" w:type="dxa"/>
              <w:bottom w:w="80" w:type="dxa"/>
              <w:end w:w="85" w:type="dxa"/>
            </w:tcMar>
            <w:vAlign w:val="top"/>
          </w:tcPr>
          <w:p>
            <w:pPr>
              <w:spacing w:after="0" w:line="240" w:lineRule="auto"/>
            </w:pPr>
            <w:r>
              <w:rPr>
                <w:color w:val="243447"/>
                <w:sz w:val="16"/>
              </w:rPr>
              <w:t>Affiliate membership</w:t>
            </w:r>
          </w:p>
        </w:tc>
        <w:tc>
          <w:tcPr>
            <w:tcW w:type="dxa" w:w="2592"/>
            <w:tcMar>
              <w:top w:w="80" w:type="dxa"/>
              <w:start w:w="85" w:type="dxa"/>
              <w:bottom w:w="80" w:type="dxa"/>
              <w:end w:w="85" w:type="dxa"/>
            </w:tcMar>
            <w:vAlign w:val="top"/>
          </w:tcPr>
          <w:p>
            <w:pPr>
              <w:spacing w:after="0" w:line="240" w:lineRule="auto"/>
            </w:pPr>
            <w:r>
              <w:rPr>
                <w:color w:val="243447"/>
                <w:sz w:val="16"/>
              </w:rPr>
              <w:t>$45.00</w:t>
            </w:r>
          </w:p>
        </w:tc>
        <w:tc>
          <w:tcPr>
            <w:tcW w:type="dxa" w:w="2592"/>
            <w:tcMar>
              <w:top w:w="80" w:type="dxa"/>
              <w:start w:w="85" w:type="dxa"/>
              <w:bottom w:w="80" w:type="dxa"/>
              <w:end w:w="85" w:type="dxa"/>
            </w:tcMar>
            <w:vAlign w:val="top"/>
          </w:tcPr>
          <w:p>
            <w:pPr>
              <w:spacing w:after="0" w:line="240" w:lineRule="auto"/>
            </w:pPr>
            <w:r>
              <w:rPr>
                <w:color w:val="243447"/>
                <w:sz w:val="16"/>
              </w:rPr>
              <w:t>BFC-MEMBERSHIP</w:t>
            </w:r>
          </w:p>
        </w:tc>
        <w:tc>
          <w:tcPr>
            <w:tcW w:type="dxa" w:w="2592"/>
            <w:tcMar>
              <w:top w:w="80" w:type="dxa"/>
              <w:start w:w="85" w:type="dxa"/>
              <w:bottom w:w="80" w:type="dxa"/>
              <w:end w:w="85" w:type="dxa"/>
            </w:tcMar>
            <w:vAlign w:val="top"/>
          </w:tcPr>
          <w:p>
            <w:pPr>
              <w:spacing w:after="0" w:line="240" w:lineRule="auto"/>
            </w:pPr>
            <w:r>
              <w:rPr>
                <w:color w:val="243447"/>
                <w:sz w:val="16"/>
              </w:rPr>
              <w:t>Approve shared item or separate item such as BFC-MEM-AFF.</w:t>
            </w:r>
          </w:p>
        </w:tc>
      </w:tr>
      <w:tr>
        <w:trPr>
          <w:cantSplit/>
        </w:trPr>
        <w:tc>
          <w:tcPr>
            <w:tcW w:type="dxa" w:w="2592"/>
            <w:shd w:fill="F5F8FB"/>
            <w:tcMar>
              <w:top w:w="80" w:type="dxa"/>
              <w:start w:w="85" w:type="dxa"/>
              <w:bottom w:w="80" w:type="dxa"/>
              <w:end w:w="85" w:type="dxa"/>
            </w:tcMar>
            <w:vAlign w:val="top"/>
          </w:tcPr>
          <w:p>
            <w:pPr>
              <w:spacing w:after="0" w:line="240" w:lineRule="auto"/>
            </w:pPr>
            <w:r>
              <w:rPr>
                <w:color w:val="243447"/>
                <w:sz w:val="16"/>
              </w:rPr>
              <w:t>Life membership</w:t>
            </w:r>
          </w:p>
        </w:tc>
        <w:tc>
          <w:tcPr>
            <w:tcW w:type="dxa" w:w="2592"/>
            <w:shd w:fill="F5F8FB"/>
            <w:tcMar>
              <w:top w:w="80" w:type="dxa"/>
              <w:start w:w="85" w:type="dxa"/>
              <w:bottom w:w="80" w:type="dxa"/>
              <w:end w:w="85" w:type="dxa"/>
            </w:tcMar>
            <w:vAlign w:val="top"/>
          </w:tcPr>
          <w:p>
            <w:pPr>
              <w:spacing w:after="0" w:line="240" w:lineRule="auto"/>
            </w:pPr>
            <w:r>
              <w:rPr>
                <w:color w:val="243447"/>
                <w:sz w:val="16"/>
              </w:rPr>
              <w:t>$0.00</w:t>
            </w:r>
          </w:p>
        </w:tc>
        <w:tc>
          <w:tcPr>
            <w:tcW w:type="dxa" w:w="2592"/>
            <w:shd w:fill="F5F8FB"/>
            <w:tcMar>
              <w:top w:w="80" w:type="dxa"/>
              <w:start w:w="85" w:type="dxa"/>
              <w:bottom w:w="80" w:type="dxa"/>
              <w:end w:w="85" w:type="dxa"/>
            </w:tcMar>
            <w:vAlign w:val="top"/>
          </w:tcPr>
          <w:p>
            <w:pPr>
              <w:spacing w:after="0" w:line="240" w:lineRule="auto"/>
            </w:pPr>
            <w:r>
              <w:rPr>
                <w:color w:val="243447"/>
                <w:sz w:val="16"/>
              </w:rPr>
              <w:t>BFC-MEMBERSHIP</w:t>
            </w:r>
          </w:p>
        </w:tc>
        <w:tc>
          <w:tcPr>
            <w:tcW w:type="dxa" w:w="2592"/>
            <w:shd w:fill="F5F8FB"/>
            <w:tcMar>
              <w:top w:w="80" w:type="dxa"/>
              <w:start w:w="85" w:type="dxa"/>
              <w:bottom w:w="80" w:type="dxa"/>
              <w:end w:w="85" w:type="dxa"/>
            </w:tcMar>
            <w:vAlign w:val="top"/>
          </w:tcPr>
          <w:p>
            <w:pPr>
              <w:spacing w:after="0" w:line="240" w:lineRule="auto"/>
            </w:pPr>
            <w:r>
              <w:rPr>
                <w:color w:val="243447"/>
                <w:sz w:val="16"/>
              </w:rPr>
              <w:t>No billing item is required unless the bookkeeper wants a non-financial reporting item.</w:t>
            </w:r>
          </w:p>
        </w:tc>
      </w:tr>
      <w:tr>
        <w:trPr>
          <w:cantSplit/>
        </w:trPr>
        <w:tc>
          <w:tcPr>
            <w:tcW w:type="dxa" w:w="2592"/>
            <w:tcMar>
              <w:top w:w="80" w:type="dxa"/>
              <w:start w:w="85" w:type="dxa"/>
              <w:bottom w:w="80" w:type="dxa"/>
              <w:end w:w="85" w:type="dxa"/>
            </w:tcMar>
            <w:vAlign w:val="top"/>
          </w:tcPr>
          <w:p>
            <w:pPr>
              <w:spacing w:after="0" w:line="240" w:lineRule="auto"/>
            </w:pPr>
            <w:r>
              <w:rPr>
                <w:color w:val="243447"/>
                <w:sz w:val="16"/>
              </w:rPr>
              <w:t>Scholarship contribution</w:t>
            </w:r>
          </w:p>
        </w:tc>
        <w:tc>
          <w:tcPr>
            <w:tcW w:type="dxa" w:w="2592"/>
            <w:tcMar>
              <w:top w:w="80" w:type="dxa"/>
              <w:start w:w="85" w:type="dxa"/>
              <w:bottom w:w="80" w:type="dxa"/>
              <w:end w:w="85" w:type="dxa"/>
            </w:tcMar>
            <w:vAlign w:val="top"/>
          </w:tcPr>
          <w:p>
            <w:pPr>
              <w:spacing w:after="0" w:line="240" w:lineRule="auto"/>
            </w:pPr>
            <w:r>
              <w:rPr>
                <w:color w:val="243447"/>
                <w:sz w:val="16"/>
              </w:rPr>
              <w:t>Member-selected; $5 suggestion</w:t>
            </w:r>
          </w:p>
        </w:tc>
        <w:tc>
          <w:tcPr>
            <w:tcW w:type="dxa" w:w="2592"/>
            <w:tcMar>
              <w:top w:w="80" w:type="dxa"/>
              <w:start w:w="85" w:type="dxa"/>
              <w:bottom w:w="80" w:type="dxa"/>
              <w:end w:w="85" w:type="dxa"/>
            </w:tcMar>
            <w:vAlign w:val="top"/>
          </w:tcPr>
          <w:p>
            <w:pPr>
              <w:spacing w:after="0" w:line="240" w:lineRule="auto"/>
            </w:pPr>
            <w:r>
              <w:rPr>
                <w:color w:val="243447"/>
                <w:sz w:val="16"/>
              </w:rPr>
              <w:t>BFC-SCHOLARSHIP</w:t>
            </w:r>
          </w:p>
        </w:tc>
        <w:tc>
          <w:tcPr>
            <w:tcW w:type="dxa" w:w="2592"/>
            <w:tcMar>
              <w:top w:w="80" w:type="dxa"/>
              <w:start w:w="85" w:type="dxa"/>
              <w:bottom w:w="80" w:type="dxa"/>
              <w:end w:w="85" w:type="dxa"/>
            </w:tcMar>
            <w:vAlign w:val="top"/>
          </w:tcPr>
          <w:p>
            <w:pPr>
              <w:spacing w:after="0" w:line="240" w:lineRule="auto"/>
            </w:pPr>
            <w:r>
              <w:rPr>
                <w:color w:val="243447"/>
                <w:sz w:val="16"/>
              </w:rPr>
              <w:t>Use a separate item and account. Confirm tax treatment before approval.</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370"/>
            <w:shd w:fill="EAF4FA"/>
            <w:tcMar>
              <w:top w:w="150" w:type="dxa"/>
              <w:start w:w="180" w:type="dxa"/>
              <w:bottom w:w="150" w:type="dxa"/>
              <w:end w:w="180" w:type="dxa"/>
            </w:tcMar>
          </w:tcPr>
          <w:p>
            <w:pPr>
              <w:spacing w:after="60"/>
            </w:pPr>
            <w:r>
              <w:rPr>
                <w:b/>
                <w:color w:val="0F4C81"/>
                <w:sz w:val="21"/>
              </w:rPr>
              <w:t>Shared or separate membership items?</w:t>
            </w:r>
          </w:p>
          <w:p>
            <w:pPr>
              <w:spacing w:after="0" w:line="252" w:lineRule="auto"/>
            </w:pPr>
            <w:r>
              <w:rPr>
                <w:color w:val="243447"/>
                <w:sz w:val="19"/>
              </w:rPr>
              <w:t>The portal supports either approach. Separate item codes make class-level reporting clearer. A shared BFC-MEMBERSHIP item is simpler. The bookkeeper should choose one approach and ensure the portal settings match it exactly.</w:t>
            </w:r>
          </w:p>
        </w:tc>
      </w:tr>
    </w:tbl>
    <w:p>
      <w:pPr>
        <w:spacing w:after="0"/>
      </w:pPr>
    </w:p>
    <w:p>
      <w:pPr>
        <w:pStyle w:val="Heading2"/>
        <w:keepNext/>
      </w:pPr>
      <w:r>
        <w:t>Current active portal Payment Types</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trPr>
        <w:tc>
          <w:tcPr>
            <w:tcW w:type="dxa" w:w="2520"/>
            <w:shd w:fill="0F4C81"/>
            <w:tcMar>
              <w:top w:w="100" w:type="dxa"/>
              <w:start w:w="90" w:type="dxa"/>
              <w:bottom w:w="100" w:type="dxa"/>
              <w:end w:w="90" w:type="dxa"/>
            </w:tcMar>
            <w:vAlign w:val="center"/>
          </w:tcPr>
          <w:p>
            <w:pPr>
              <w:spacing w:after="0"/>
              <w:jc w:val="left"/>
            </w:pPr>
            <w:r>
              <w:rPr>
                <w:b/>
                <w:color w:val="FFFFFF"/>
                <w:sz w:val="16"/>
              </w:rPr>
              <w:t>Payment Type</w:t>
            </w:r>
          </w:p>
        </w:tc>
        <w:tc>
          <w:tcPr>
            <w:tcW w:type="dxa" w:w="2088"/>
            <w:shd w:fill="0F4C81"/>
            <w:tcMar>
              <w:top w:w="100" w:type="dxa"/>
              <w:start w:w="90" w:type="dxa"/>
              <w:bottom w:w="100" w:type="dxa"/>
              <w:end w:w="90" w:type="dxa"/>
            </w:tcMar>
            <w:vAlign w:val="center"/>
          </w:tcPr>
          <w:p>
            <w:pPr>
              <w:spacing w:after="0"/>
              <w:jc w:val="left"/>
            </w:pPr>
            <w:r>
              <w:rPr>
                <w:b/>
                <w:color w:val="FFFFFF"/>
                <w:sz w:val="16"/>
              </w:rPr>
              <w:t>Current item code</w:t>
            </w:r>
          </w:p>
        </w:tc>
        <w:tc>
          <w:tcPr>
            <w:tcW w:type="dxa" w:w="5472"/>
            <w:shd w:fill="0F4C81"/>
            <w:tcMar>
              <w:top w:w="100" w:type="dxa"/>
              <w:start w:w="90" w:type="dxa"/>
              <w:bottom w:w="100" w:type="dxa"/>
              <w:end w:w="90" w:type="dxa"/>
            </w:tcMar>
            <w:vAlign w:val="center"/>
          </w:tcPr>
          <w:p>
            <w:pPr>
              <w:spacing w:after="0"/>
              <w:jc w:val="left"/>
            </w:pPr>
            <w:r>
              <w:rPr>
                <w:b/>
                <w:color w:val="FFFFFF"/>
                <w:sz w:val="16"/>
              </w:rPr>
              <w:t>Recommended sales account decision</w:t>
            </w:r>
          </w:p>
        </w:tc>
      </w:tr>
      <w:tr>
        <w:trPr>
          <w:cantSplit/>
        </w:trPr>
        <w:tc>
          <w:tcPr>
            <w:tcW w:type="dxa" w:w="3457"/>
            <w:tcMar>
              <w:top w:w="80" w:type="dxa"/>
              <w:start w:w="85" w:type="dxa"/>
              <w:bottom w:w="80" w:type="dxa"/>
              <w:end w:w="85" w:type="dxa"/>
            </w:tcMar>
            <w:vAlign w:val="top"/>
          </w:tcPr>
          <w:p>
            <w:pPr>
              <w:spacing w:after="0" w:line="240" w:lineRule="auto"/>
            </w:pPr>
            <w:r>
              <w:rPr>
                <w:color w:val="243447"/>
                <w:sz w:val="16"/>
              </w:rPr>
              <w:t>PAYG</w:t>
            </w:r>
          </w:p>
        </w:tc>
        <w:tc>
          <w:tcPr>
            <w:tcW w:type="dxa" w:w="3457"/>
            <w:tcMar>
              <w:top w:w="80" w:type="dxa"/>
              <w:start w:w="85" w:type="dxa"/>
              <w:bottom w:w="80" w:type="dxa"/>
              <w:end w:w="85" w:type="dxa"/>
            </w:tcMar>
            <w:vAlign w:val="top"/>
          </w:tcPr>
          <w:p>
            <w:pPr>
              <w:spacing w:after="0" w:line="240" w:lineRule="auto"/>
            </w:pPr>
            <w:r>
              <w:rPr>
                <w:color w:val="243447"/>
                <w:sz w:val="16"/>
              </w:rPr>
              <w:t>PAYG</w:t>
            </w:r>
          </w:p>
        </w:tc>
        <w:tc>
          <w:tcPr>
            <w:tcW w:type="dxa" w:w="3457"/>
            <w:tcMar>
              <w:top w:w="80" w:type="dxa"/>
              <w:start w:w="85" w:type="dxa"/>
              <w:bottom w:w="80" w:type="dxa"/>
              <w:end w:w="85" w:type="dxa"/>
            </w:tcMar>
            <w:vAlign w:val="top"/>
          </w:tcPr>
          <w:p>
            <w:pPr>
              <w:spacing w:after="0" w:line="240" w:lineRule="auto"/>
            </w:pPr>
            <w:r>
              <w:rPr>
                <w:color w:val="243447"/>
                <w:sz w:val="16"/>
              </w:rPr>
              <w:t>Flight / training revenue unless the bookkeeper requires a dedicated account.</w:t>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6"/>
              </w:rPr>
              <w:t>Pre-Paid</w:t>
            </w:r>
          </w:p>
        </w:tc>
        <w:tc>
          <w:tcPr>
            <w:tcW w:type="dxa" w:w="3457"/>
            <w:shd w:fill="F5F8FB"/>
            <w:tcMar>
              <w:top w:w="80" w:type="dxa"/>
              <w:start w:w="85" w:type="dxa"/>
              <w:bottom w:w="80" w:type="dxa"/>
              <w:end w:w="85" w:type="dxa"/>
            </w:tcMar>
            <w:vAlign w:val="top"/>
          </w:tcPr>
          <w:p>
            <w:pPr>
              <w:spacing w:after="0" w:line="240" w:lineRule="auto"/>
            </w:pPr>
            <w:r>
              <w:rPr>
                <w:color w:val="243447"/>
                <w:sz w:val="16"/>
              </w:rPr>
              <w:t>PREPAID</w:t>
            </w:r>
          </w:p>
        </w:tc>
        <w:tc>
          <w:tcPr>
            <w:tcW w:type="dxa" w:w="3457"/>
            <w:shd w:fill="F5F8FB"/>
            <w:tcMar>
              <w:top w:w="80" w:type="dxa"/>
              <w:start w:w="85" w:type="dxa"/>
              <w:bottom w:w="80" w:type="dxa"/>
              <w:end w:w="85" w:type="dxa"/>
            </w:tcMar>
            <w:vAlign w:val="top"/>
          </w:tcPr>
          <w:p>
            <w:pPr>
              <w:spacing w:after="0" w:line="240" w:lineRule="auto"/>
            </w:pPr>
            <w:r>
              <w:rPr>
                <w:color w:val="243447"/>
                <w:sz w:val="16"/>
              </w:rPr>
              <w:t>Same underlying flight / training revenue; payment comes from Xero credit.</w:t>
            </w:r>
          </w:p>
        </w:tc>
      </w:tr>
      <w:tr>
        <w:trPr>
          <w:cantSplit/>
        </w:trPr>
        <w:tc>
          <w:tcPr>
            <w:tcW w:type="dxa" w:w="3457"/>
            <w:tcMar>
              <w:top w:w="80" w:type="dxa"/>
              <w:start w:w="85" w:type="dxa"/>
              <w:bottom w:w="80" w:type="dxa"/>
              <w:end w:w="85" w:type="dxa"/>
            </w:tcMar>
            <w:vAlign w:val="top"/>
          </w:tcPr>
          <w:p>
            <w:pPr>
              <w:spacing w:after="0" w:line="240" w:lineRule="auto"/>
            </w:pPr>
            <w:r>
              <w:rPr>
                <w:color w:val="243447"/>
                <w:sz w:val="16"/>
              </w:rPr>
              <w:t>Maintenance</w:t>
            </w:r>
          </w:p>
        </w:tc>
        <w:tc>
          <w:tcPr>
            <w:tcW w:type="dxa" w:w="3457"/>
            <w:tcMar>
              <w:top w:w="80" w:type="dxa"/>
              <w:start w:w="85" w:type="dxa"/>
              <w:bottom w:w="80" w:type="dxa"/>
              <w:end w:w="85" w:type="dxa"/>
            </w:tcMar>
            <w:vAlign w:val="top"/>
          </w:tcPr>
          <w:p>
            <w:pPr>
              <w:spacing w:after="0" w:line="240" w:lineRule="auto"/>
            </w:pPr>
            <w:r>
              <w:rPr>
                <w:color w:val="243447"/>
                <w:sz w:val="16"/>
              </w:rPr>
              <w:t>MAINTENANCE</w:t>
            </w:r>
          </w:p>
        </w:tc>
        <w:tc>
          <w:tcPr>
            <w:tcW w:type="dxa" w:w="3457"/>
            <w:tcMar>
              <w:top w:w="80" w:type="dxa"/>
              <w:start w:w="85" w:type="dxa"/>
              <w:bottom w:w="80" w:type="dxa"/>
              <w:end w:w="85" w:type="dxa"/>
            </w:tcMar>
            <w:vAlign w:val="top"/>
          </w:tcPr>
          <w:p>
            <w:pPr>
              <w:spacing w:after="0" w:line="240" w:lineRule="auto"/>
            </w:pPr>
            <w:r>
              <w:rPr>
                <w:color w:val="243447"/>
                <w:sz w:val="16"/>
              </w:rPr>
              <w:t>Confirm whether this is internal / non-billable or should map to a revenue account.</w:t>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6"/>
              </w:rPr>
              <w:t>BFC Ops</w:t>
            </w:r>
          </w:p>
        </w:tc>
        <w:tc>
          <w:tcPr>
            <w:tcW w:type="dxa" w:w="3457"/>
            <w:shd w:fill="F5F8FB"/>
            <w:tcMar>
              <w:top w:w="80" w:type="dxa"/>
              <w:start w:w="85" w:type="dxa"/>
              <w:bottom w:w="80" w:type="dxa"/>
              <w:end w:w="85" w:type="dxa"/>
            </w:tcMar>
            <w:vAlign w:val="top"/>
          </w:tcPr>
          <w:p>
            <w:pPr>
              <w:spacing w:after="0" w:line="240" w:lineRule="auto"/>
            </w:pPr>
            <w:r>
              <w:rPr>
                <w:color w:val="243447"/>
                <w:sz w:val="16"/>
              </w:rPr>
              <w:t>OPERATIONS</w:t>
            </w:r>
          </w:p>
        </w:tc>
        <w:tc>
          <w:tcPr>
            <w:tcW w:type="dxa" w:w="3457"/>
            <w:shd w:fill="F5F8FB"/>
            <w:tcMar>
              <w:top w:w="80" w:type="dxa"/>
              <w:start w:w="85" w:type="dxa"/>
              <w:bottom w:w="80" w:type="dxa"/>
              <w:end w:w="85" w:type="dxa"/>
            </w:tcMar>
            <w:vAlign w:val="top"/>
          </w:tcPr>
          <w:p>
            <w:pPr>
              <w:spacing w:after="0" w:line="240" w:lineRule="auto"/>
            </w:pPr>
            <w:r>
              <w:rPr>
                <w:color w:val="243447"/>
                <w:sz w:val="16"/>
              </w:rPr>
              <w:t>Confirm whether this is internal / non-billable or should map to a revenue account.</w:t>
            </w:r>
          </w:p>
        </w:tc>
      </w:tr>
      <w:tr>
        <w:trPr>
          <w:cantSplit/>
        </w:trPr>
        <w:tc>
          <w:tcPr>
            <w:tcW w:type="dxa" w:w="3457"/>
            <w:tcMar>
              <w:top w:w="80" w:type="dxa"/>
              <w:start w:w="85" w:type="dxa"/>
              <w:bottom w:w="80" w:type="dxa"/>
              <w:end w:w="85" w:type="dxa"/>
            </w:tcMar>
            <w:vAlign w:val="top"/>
          </w:tcPr>
          <w:p>
            <w:pPr>
              <w:spacing w:after="0" w:line="240" w:lineRule="auto"/>
            </w:pPr>
            <w:r>
              <w:rPr>
                <w:color w:val="243447"/>
                <w:sz w:val="16"/>
              </w:rPr>
              <w:t>30 min Gift voucher</w:t>
            </w:r>
          </w:p>
        </w:tc>
        <w:tc>
          <w:tcPr>
            <w:tcW w:type="dxa" w:w="3457"/>
            <w:tcMar>
              <w:top w:w="80" w:type="dxa"/>
              <w:start w:w="85" w:type="dxa"/>
              <w:bottom w:w="80" w:type="dxa"/>
              <w:end w:w="85" w:type="dxa"/>
            </w:tcMar>
            <w:vAlign w:val="top"/>
          </w:tcPr>
          <w:p>
            <w:pPr>
              <w:spacing w:after="0" w:line="240" w:lineRule="auto"/>
            </w:pPr>
            <w:r>
              <w:rPr>
                <w:color w:val="243447"/>
                <w:sz w:val="16"/>
              </w:rPr>
              <w:t>30MIN-TIF</w:t>
            </w:r>
          </w:p>
        </w:tc>
        <w:tc>
          <w:tcPr>
            <w:tcW w:type="dxa" w:w="3457"/>
            <w:tcMar>
              <w:top w:w="80" w:type="dxa"/>
              <w:start w:w="85" w:type="dxa"/>
              <w:bottom w:w="80" w:type="dxa"/>
              <w:end w:w="85" w:type="dxa"/>
            </w:tcMar>
            <w:vAlign w:val="top"/>
          </w:tcPr>
          <w:p>
            <w:pPr>
              <w:spacing w:after="0" w:line="240" w:lineRule="auto"/>
            </w:pPr>
            <w:r>
              <w:rPr>
                <w:color w:val="243447"/>
                <w:sz w:val="16"/>
              </w:rPr>
              <w:t>Voucher redemption revenue; voucher sale itself remains a liability.</w:t>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6"/>
              </w:rPr>
              <w:t>60 min Gift voucher</w:t>
            </w:r>
          </w:p>
        </w:tc>
        <w:tc>
          <w:tcPr>
            <w:tcW w:type="dxa" w:w="3457"/>
            <w:shd w:fill="F5F8FB"/>
            <w:tcMar>
              <w:top w:w="80" w:type="dxa"/>
              <w:start w:w="85" w:type="dxa"/>
              <w:bottom w:w="80" w:type="dxa"/>
              <w:end w:w="85" w:type="dxa"/>
            </w:tcMar>
            <w:vAlign w:val="top"/>
          </w:tcPr>
          <w:p>
            <w:pPr>
              <w:spacing w:after="0" w:line="240" w:lineRule="auto"/>
            </w:pPr>
            <w:r>
              <w:rPr>
                <w:color w:val="243447"/>
                <w:sz w:val="16"/>
              </w:rPr>
              <w:t>60MIN-TIF</w:t>
            </w:r>
          </w:p>
        </w:tc>
        <w:tc>
          <w:tcPr>
            <w:tcW w:type="dxa" w:w="3457"/>
            <w:shd w:fill="F5F8FB"/>
            <w:tcMar>
              <w:top w:w="80" w:type="dxa"/>
              <w:start w:w="85" w:type="dxa"/>
              <w:bottom w:w="80" w:type="dxa"/>
              <w:end w:w="85" w:type="dxa"/>
            </w:tcMar>
            <w:vAlign w:val="top"/>
          </w:tcPr>
          <w:p>
            <w:pPr>
              <w:spacing w:after="0" w:line="240" w:lineRule="auto"/>
            </w:pPr>
            <w:r>
              <w:rPr>
                <w:color w:val="243447"/>
                <w:sz w:val="16"/>
              </w:rPr>
              <w:t>Voucher redemption revenue; voucher sale itself remains a liability.</w:t>
            </w:r>
          </w:p>
        </w:tc>
      </w:tr>
    </w:tbl>
    <w:p>
      <w:pPr>
        <w:spacing w:after="0"/>
      </w:pPr>
    </w:p>
    <w:p>
      <w:pPr>
        <w:pStyle w:val="Heading2"/>
        <w:keepNext/>
      </w:pPr>
      <w:r>
        <w:t>Xero item checklist</w:t>
      </w:r>
    </w:p>
    <w:p>
      <w:pPr>
        <w:pStyle w:val="ListBullet"/>
        <w:ind w:left="283" w:hanging="142"/>
      </w:pPr>
      <w:r>
        <w:rPr>
          <w:sz w:val="20"/>
        </w:rPr>
        <w:t>[ ] Each item code is unique and active.</w:t>
      </w:r>
    </w:p>
    <w:p>
      <w:pPr>
        <w:pStyle w:val="ListBullet"/>
        <w:ind w:left="283" w:hanging="142"/>
      </w:pPr>
      <w:r>
        <w:rPr>
          <w:sz w:val="20"/>
        </w:rPr>
        <w:t>[ ] The item has no tracked inventory quantity.</w:t>
      </w:r>
    </w:p>
    <w:p>
      <w:pPr>
        <w:pStyle w:val="ListBullet"/>
        <w:ind w:left="283" w:hanging="142"/>
      </w:pPr>
      <w:r>
        <w:rPr>
          <w:sz w:val="20"/>
        </w:rPr>
        <w:t>[ ] Sales account matches the approved mapping.</w:t>
      </w:r>
    </w:p>
    <w:p>
      <w:pPr>
        <w:pStyle w:val="ListBullet"/>
        <w:ind w:left="283" w:hanging="142"/>
      </w:pPr>
      <w:r>
        <w:rPr>
          <w:sz w:val="20"/>
        </w:rPr>
        <w:t>[ ] Default tax rate matches the approved transaction treatment.</w:t>
      </w:r>
    </w:p>
    <w:p>
      <w:pPr>
        <w:pStyle w:val="ListBullet"/>
        <w:ind w:left="283" w:hanging="142"/>
      </w:pPr>
      <w:r>
        <w:rPr>
          <w:sz w:val="20"/>
        </w:rPr>
        <w:t>[ ] Item name and description are suitable for member-facing invoices.</w:t>
      </w:r>
    </w:p>
    <w:p>
      <w:pPr>
        <w:pStyle w:val="ListBullet"/>
        <w:ind w:left="283" w:hanging="142"/>
      </w:pPr>
      <w:r>
        <w:rPr>
          <w:sz w:val="20"/>
        </w:rPr>
        <w:t>[ ] Internal / non-billable Payment Types cannot accidentally create customer revenue.</w:t>
      </w:r>
    </w:p>
    <w:p>
      <w:r>
        <w:br w:type="page"/>
      </w:r>
    </w:p>
    <w:p>
      <w:pPr>
        <w:pStyle w:val="Heading1"/>
        <w:keepNext/>
      </w:pPr>
      <w:r>
        <w:t>6. Aircraft tracking and customer contacts</w:t>
      </w:r>
    </w:p>
    <w:p>
      <w:pPr>
        <w:pStyle w:val="Heading2"/>
        <w:keepNext/>
      </w:pPr>
      <w:r>
        <w:t>Aircraft tracking</w:t>
      </w:r>
    </w:p>
    <w:p>
      <w:pPr>
        <w:spacing w:after="120" w:line="259" w:lineRule="auto"/>
      </w:pPr>
      <w:r>
        <w:rPr>
          <w:color w:val="243447"/>
          <w:sz w:val="20"/>
        </w:rPr>
        <w:t>The portal is configured to attach an Aircraft tracking option to flight invoice lines. Approve one active Xero tracking category named `Aircraft` with these current options:</w:t>
      </w:r>
    </w:p>
    <w:tbl>
      <w:tblPr>
        <w:tblStyle w:val="TableGrid"/>
        <w:tblW w:type="auto" w:w="0"/>
        <w:jc w:val="center"/>
        <w:tblLayout w:type="fixed"/>
        <w:tblLook w:firstColumn="1" w:firstRow="1" w:lastColumn="0" w:lastRow="0" w:noHBand="0" w:noVBand="1" w:val="04A0"/>
      </w:tblPr>
      <w:tblGrid>
        <w:gridCol w:w="5185"/>
        <w:gridCol w:w="5185"/>
      </w:tblGrid>
      <w:tr>
        <w:trPr>
          <w:tblHeader w:val="true"/>
        </w:trPr>
        <w:tc>
          <w:tcPr>
            <w:tcW w:type="dxa" w:w="2880"/>
            <w:shd w:fill="0F4C81"/>
            <w:tcMar>
              <w:top w:w="100" w:type="dxa"/>
              <w:start w:w="90" w:type="dxa"/>
              <w:bottom w:w="100" w:type="dxa"/>
              <w:end w:w="90" w:type="dxa"/>
            </w:tcMar>
            <w:vAlign w:val="center"/>
          </w:tcPr>
          <w:p>
            <w:pPr>
              <w:spacing w:after="0"/>
              <w:jc w:val="left"/>
            </w:pPr>
            <w:r>
              <w:rPr>
                <w:b/>
                <w:color w:val="FFFFFF"/>
                <w:sz w:val="18"/>
              </w:rPr>
              <w:t>Tracking category</w:t>
            </w:r>
          </w:p>
        </w:tc>
        <w:tc>
          <w:tcPr>
            <w:tcW w:type="dxa" w:w="7200"/>
            <w:shd w:fill="0F4C81"/>
            <w:tcMar>
              <w:top w:w="100" w:type="dxa"/>
              <w:start w:w="90" w:type="dxa"/>
              <w:bottom w:w="100" w:type="dxa"/>
              <w:end w:w="90" w:type="dxa"/>
            </w:tcMar>
            <w:vAlign w:val="center"/>
          </w:tcPr>
          <w:p>
            <w:pPr>
              <w:spacing w:after="0"/>
              <w:jc w:val="left"/>
            </w:pPr>
            <w:r>
              <w:rPr>
                <w:b/>
                <w:color w:val="FFFFFF"/>
                <w:sz w:val="18"/>
              </w:rPr>
              <w:t>Options currently required</w:t>
            </w:r>
          </w:p>
        </w:tc>
      </w:tr>
      <w:tr>
        <w:trPr>
          <w:cantSplit/>
        </w:trPr>
        <w:tc>
          <w:tcPr>
            <w:tcW w:type="dxa" w:w="5185"/>
            <w:tcMar>
              <w:top w:w="80" w:type="dxa"/>
              <w:start w:w="85" w:type="dxa"/>
              <w:bottom w:w="80" w:type="dxa"/>
              <w:end w:w="85" w:type="dxa"/>
            </w:tcMar>
            <w:vAlign w:val="top"/>
          </w:tcPr>
          <w:p>
            <w:pPr>
              <w:spacing w:after="0" w:line="240" w:lineRule="auto"/>
            </w:pPr>
            <w:r>
              <w:rPr>
                <w:color w:val="243447"/>
                <w:sz w:val="18"/>
              </w:rPr>
              <w:t>Aircraft</w:t>
            </w:r>
          </w:p>
        </w:tc>
        <w:tc>
          <w:tcPr>
            <w:tcW w:type="dxa" w:w="5185"/>
            <w:tcMar>
              <w:top w:w="80" w:type="dxa"/>
              <w:start w:w="85" w:type="dxa"/>
              <w:bottom w:w="80" w:type="dxa"/>
              <w:end w:w="85" w:type="dxa"/>
            </w:tcMar>
            <w:vAlign w:val="top"/>
          </w:tcPr>
          <w:p>
            <w:pPr>
              <w:spacing w:after="0" w:line="240" w:lineRule="auto"/>
            </w:pPr>
            <w:r>
              <w:rPr>
                <w:color w:val="243447"/>
                <w:sz w:val="18"/>
              </w:rPr>
              <w:t>24-4851; 24-4852; 24-5167; 24-5420; VH-BIU</w:t>
            </w:r>
          </w:p>
        </w:tc>
      </w:tr>
    </w:tbl>
    <w:p>
      <w:pPr>
        <w:spacing w:after="0"/>
      </w:pPr>
    </w:p>
    <w:p>
      <w:pPr>
        <w:pStyle w:val="ListBullet"/>
        <w:ind w:left="283" w:hanging="142"/>
      </w:pPr>
      <w:r>
        <w:rPr>
          <w:sz w:val="20"/>
        </w:rPr>
        <w:t>[ ] Check whether an Aircraft category already exists before creating one.</w:t>
      </w:r>
    </w:p>
    <w:p>
      <w:pPr>
        <w:pStyle w:val="ListBullet"/>
        <w:ind w:left="283" w:hanging="142"/>
      </w:pPr>
      <w:r>
        <w:rPr>
          <w:sz w:val="20"/>
        </w:rPr>
        <w:t>[ ] Use the registration exactly as shown in the portal.</w:t>
      </w:r>
    </w:p>
    <w:p>
      <w:pPr>
        <w:pStyle w:val="ListBullet"/>
        <w:ind w:left="283" w:hanging="142"/>
      </w:pPr>
      <w:r>
        <w:rPr>
          <w:sz w:val="20"/>
        </w:rPr>
        <w:t>[ ] Do not rename or archive a linked option without updating the portal mapping.</w:t>
      </w:r>
    </w:p>
    <w:p>
      <w:pPr>
        <w:pStyle w:val="ListBullet"/>
        <w:ind w:left="283" w:hanging="142"/>
      </w:pPr>
      <w:r>
        <w:rPr>
          <w:sz w:val="20"/>
        </w:rPr>
        <w:t>[ ] Decide whether aircraft tracking is required on membership or ground-session income; the current portal only applies it to aircraft flight invoice lines.</w:t>
      </w:r>
    </w:p>
    <w:p>
      <w:pPr>
        <w:pStyle w:val="Heading2"/>
        <w:keepNext/>
      </w:pPr>
      <w:r>
        <w:t>Customer contact readiness</w:t>
      </w:r>
    </w:p>
    <w:p>
      <w:pPr>
        <w:spacing w:after="120" w:line="259" w:lineRule="auto"/>
      </w:pPr>
      <w:r>
        <w:rPr>
          <w:color w:val="243447"/>
          <w:sz w:val="20"/>
        </w:rPr>
        <w:t>The portal searches Xero contacts by exact email address. One matching contact is linked; no match allows a new contact when enabled; more than one match is stopped for manual review.</w:t>
      </w:r>
    </w:p>
    <w:p>
      <w:pPr>
        <w:pStyle w:val="ListBullet"/>
        <w:ind w:left="283" w:hanging="142"/>
      </w:pPr>
      <w:r>
        <w:rPr>
          <w:sz w:val="20"/>
        </w:rPr>
        <w:t>[ ] Merge or resolve duplicate Xero contacts that use the same email address.</w:t>
      </w:r>
    </w:p>
    <w:p>
      <w:pPr>
        <w:pStyle w:val="ListBullet"/>
        <w:ind w:left="283" w:hanging="142"/>
      </w:pPr>
      <w:r>
        <w:rPr>
          <w:sz w:val="20"/>
        </w:rPr>
        <w:t>[ ] Avoid placing several family members under one shared email if each person needs an individual pilot account.</w:t>
      </w:r>
    </w:p>
    <w:p>
      <w:pPr>
        <w:pStyle w:val="ListBullet"/>
        <w:ind w:left="283" w:hanging="142"/>
      </w:pPr>
      <w:r>
        <w:rPr>
          <w:sz w:val="20"/>
        </w:rPr>
        <w:t>[ ] Keep the contact's legal / preferred name, email, phone and postal address current.</w:t>
      </w:r>
    </w:p>
    <w:p>
      <w:pPr>
        <w:pStyle w:val="ListBullet"/>
        <w:ind w:left="283" w:hanging="142"/>
      </w:pPr>
      <w:r>
        <w:rPr>
          <w:sz w:val="20"/>
        </w:rPr>
        <w:t>[ ] Do not pre-create contacts only for every portal user. Existing contacts will be matched and missing contacts can be created during controlled rollout.</w:t>
      </w:r>
    </w:p>
    <w:p>
      <w:pPr>
        <w:pStyle w:val="ListBullet"/>
        <w:ind w:left="283" w:hanging="142"/>
      </w:pPr>
      <w:r>
        <w:rPr>
          <w:sz w:val="20"/>
        </w:rPr>
        <w:t>[ ] Never bulk-link contacts by name alone.</w:t>
      </w:r>
    </w:p>
    <w:tbl>
      <w:tblPr>
        <w:tblW w:type="auto" w:w="0"/>
        <w:jc w:val="center"/>
        <w:tblLayout w:type="fixed"/>
        <w:tblLook w:firstColumn="1" w:firstRow="1" w:lastColumn="0" w:lastRow="0" w:noHBand="0" w:noVBand="1" w:val="04A0"/>
      </w:tblPr>
      <w:tblGrid>
        <w:gridCol w:w="10080"/>
      </w:tblGrid>
      <w:tr>
        <w:tc>
          <w:tcPr>
            <w:tcW w:type="dxa" w:w="10370"/>
            <w:shd w:fill="EAF7F1"/>
            <w:tcMar>
              <w:top w:w="150" w:type="dxa"/>
              <w:start w:w="180" w:type="dxa"/>
              <w:bottom w:w="150" w:type="dxa"/>
              <w:end w:w="180" w:type="dxa"/>
            </w:tcMar>
          </w:tcPr>
          <w:p>
            <w:pPr>
              <w:spacing w:after="60"/>
            </w:pPr>
            <w:r>
              <w:rPr>
                <w:b/>
                <w:color w:val="147D64"/>
                <w:sz w:val="21"/>
              </w:rPr>
              <w:t>Privacy and balances</w:t>
            </w:r>
          </w:p>
          <w:p>
            <w:pPr>
              <w:spacing w:after="0" w:line="252" w:lineRule="auto"/>
            </w:pPr>
            <w:r>
              <w:rPr>
                <w:color w:val="243447"/>
                <w:sz w:val="19"/>
              </w:rPr>
              <w:t>A portal user who is not linked to a Xero contact sees no personal balance, invoice, transaction or saved payment information. Financial information becomes available only after the correct tenant-bound contact link is established.</w:t>
            </w:r>
          </w:p>
        </w:tc>
      </w:tr>
    </w:tbl>
    <w:p>
      <w:pPr>
        <w:spacing w:after="0"/>
      </w:pPr>
    </w:p>
    <w:p>
      <w:r>
        <w:br w:type="page"/>
      </w:r>
    </w:p>
    <w:p>
      <w:pPr>
        <w:pStyle w:val="Heading1"/>
        <w:keepNext/>
      </w:pPr>
      <w:r>
        <w:t>7. What the portal will post after approval</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trPr>
        <w:tc>
          <w:tcPr>
            <w:tcW w:type="dxa" w:w="2232"/>
            <w:shd w:fill="0F4C81"/>
            <w:tcMar>
              <w:top w:w="100" w:type="dxa"/>
              <w:start w:w="90" w:type="dxa"/>
              <w:bottom w:w="100" w:type="dxa"/>
              <w:end w:w="90" w:type="dxa"/>
            </w:tcMar>
            <w:vAlign w:val="center"/>
          </w:tcPr>
          <w:p>
            <w:pPr>
              <w:spacing w:after="0"/>
              <w:jc w:val="left"/>
            </w:pPr>
            <w:r>
              <w:rPr>
                <w:b/>
                <w:color w:val="FFFFFF"/>
                <w:sz w:val="15"/>
              </w:rPr>
              <w:t>Event</w:t>
            </w:r>
          </w:p>
        </w:tc>
        <w:tc>
          <w:tcPr>
            <w:tcW w:type="dxa" w:w="4392"/>
            <w:shd w:fill="0F4C81"/>
            <w:tcMar>
              <w:top w:w="100" w:type="dxa"/>
              <w:start w:w="90" w:type="dxa"/>
              <w:bottom w:w="100" w:type="dxa"/>
              <w:end w:w="90" w:type="dxa"/>
            </w:tcMar>
            <w:vAlign w:val="center"/>
          </w:tcPr>
          <w:p>
            <w:pPr>
              <w:spacing w:after="0"/>
              <w:jc w:val="left"/>
            </w:pPr>
            <w:r>
              <w:rPr>
                <w:b/>
                <w:color w:val="FFFFFF"/>
                <w:sz w:val="15"/>
              </w:rPr>
              <w:t>Intended Xero result</w:t>
            </w:r>
          </w:p>
        </w:tc>
        <w:tc>
          <w:tcPr>
            <w:tcW w:type="dxa" w:w="3456"/>
            <w:shd w:fill="0F4C81"/>
            <w:tcMar>
              <w:top w:w="100" w:type="dxa"/>
              <w:start w:w="90" w:type="dxa"/>
              <w:bottom w:w="100" w:type="dxa"/>
              <w:end w:w="90" w:type="dxa"/>
            </w:tcMar>
            <w:vAlign w:val="center"/>
          </w:tcPr>
          <w:p>
            <w:pPr>
              <w:spacing w:after="0"/>
              <w:jc w:val="left"/>
            </w:pPr>
            <w:r>
              <w:rPr>
                <w:b/>
                <w:color w:val="FFFFFF"/>
                <w:sz w:val="15"/>
              </w:rPr>
              <w:t>Bookkeeper review point</w:t>
            </w:r>
          </w:p>
        </w:tc>
      </w:tr>
      <w:tr>
        <w:trPr>
          <w:cantSplit/>
        </w:trPr>
        <w:tc>
          <w:tcPr>
            <w:tcW w:type="dxa" w:w="3457"/>
            <w:tcMar>
              <w:top w:w="80" w:type="dxa"/>
              <w:start w:w="85" w:type="dxa"/>
              <w:bottom w:w="80" w:type="dxa"/>
              <w:end w:w="85" w:type="dxa"/>
            </w:tcMar>
            <w:vAlign w:val="top"/>
          </w:tcPr>
          <w:p>
            <w:pPr>
              <w:spacing w:after="0" w:line="240" w:lineRule="auto"/>
            </w:pPr>
            <w:r>
              <w:rPr>
                <w:color w:val="243447"/>
                <w:sz w:val="15"/>
              </w:rPr>
              <w:t>Logged PAYG flight or ground session</w:t>
            </w:r>
          </w:p>
        </w:tc>
        <w:tc>
          <w:tcPr>
            <w:tcW w:type="dxa" w:w="3457"/>
            <w:tcMar>
              <w:top w:w="80" w:type="dxa"/>
              <w:start w:w="85" w:type="dxa"/>
              <w:bottom w:w="80" w:type="dxa"/>
              <w:end w:w="85" w:type="dxa"/>
            </w:tcMar>
            <w:vAlign w:val="top"/>
          </w:tcPr>
          <w:p>
            <w:pPr>
              <w:spacing w:after="0" w:line="240" w:lineRule="auto"/>
            </w:pPr>
            <w:r>
              <w:rPr>
                <w:color w:val="243447"/>
                <w:sz w:val="15"/>
              </w:rPr>
              <w:t>Accounts receivable sales invoice using the Payment Type item and income account; GST-inclusive.</w:t>
            </w:r>
          </w:p>
        </w:tc>
        <w:tc>
          <w:tcPr>
            <w:tcW w:type="dxa" w:w="3457"/>
            <w:tcMar>
              <w:top w:w="80" w:type="dxa"/>
              <w:start w:w="85" w:type="dxa"/>
              <w:bottom w:w="80" w:type="dxa"/>
              <w:end w:w="85" w:type="dxa"/>
            </w:tcMar>
            <w:vAlign w:val="top"/>
          </w:tcPr>
          <w:p>
            <w:pPr>
              <w:spacing w:after="0" w:line="240" w:lineRule="auto"/>
            </w:pPr>
            <w:r>
              <w:rPr>
                <w:color w:val="243447"/>
                <w:sz w:val="15"/>
              </w:rPr>
              <w:t>Invoice description, due date, tax, aircraft tracking and revenue account.</w:t>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5"/>
              </w:rPr>
              <w:t>Verified card / BECS collection</w:t>
            </w:r>
          </w:p>
        </w:tc>
        <w:tc>
          <w:tcPr>
            <w:tcW w:type="dxa" w:w="3457"/>
            <w:shd w:fill="F5F8FB"/>
            <w:tcMar>
              <w:top w:w="80" w:type="dxa"/>
              <w:start w:w="85" w:type="dxa"/>
              <w:bottom w:w="80" w:type="dxa"/>
              <w:end w:w="85" w:type="dxa"/>
            </w:tcMar>
            <w:vAlign w:val="top"/>
          </w:tcPr>
          <w:p>
            <w:pPr>
              <w:spacing w:after="0" w:line="240" w:lineRule="auto"/>
            </w:pPr>
            <w:r>
              <w:rPr>
                <w:color w:val="243447"/>
                <w:sz w:val="15"/>
              </w:rPr>
              <w:t>Payment applied to the matching invoice through Stripe clearing.</w:t>
            </w:r>
          </w:p>
        </w:tc>
        <w:tc>
          <w:tcPr>
            <w:tcW w:type="dxa" w:w="3457"/>
            <w:shd w:fill="F5F8FB"/>
            <w:tcMar>
              <w:top w:w="80" w:type="dxa"/>
              <w:start w:w="85" w:type="dxa"/>
              <w:bottom w:w="80" w:type="dxa"/>
              <w:end w:w="85" w:type="dxa"/>
            </w:tcMar>
            <w:vAlign w:val="top"/>
          </w:tcPr>
          <w:p>
            <w:pPr>
              <w:spacing w:after="0" w:line="240" w:lineRule="auto"/>
            </w:pPr>
            <w:r>
              <w:rPr>
                <w:color w:val="243447"/>
                <w:sz w:val="15"/>
              </w:rPr>
              <w:t>Payout reconciliation, refunds, disputes and settlement timing.</w:t>
            </w:r>
          </w:p>
        </w:tc>
      </w:tr>
      <w:tr>
        <w:trPr>
          <w:cantSplit/>
        </w:trPr>
        <w:tc>
          <w:tcPr>
            <w:tcW w:type="dxa" w:w="3457"/>
            <w:tcMar>
              <w:top w:w="80" w:type="dxa"/>
              <w:start w:w="85" w:type="dxa"/>
              <w:bottom w:w="80" w:type="dxa"/>
              <w:end w:w="85" w:type="dxa"/>
            </w:tcMar>
            <w:vAlign w:val="top"/>
          </w:tcPr>
          <w:p>
            <w:pPr>
              <w:spacing w:after="0" w:line="240" w:lineRule="auto"/>
            </w:pPr>
            <w:r>
              <w:rPr>
                <w:color w:val="243447"/>
                <w:sz w:val="15"/>
              </w:rPr>
              <w:t>Stripe processing fee</w:t>
            </w:r>
          </w:p>
        </w:tc>
        <w:tc>
          <w:tcPr>
            <w:tcW w:type="dxa" w:w="3457"/>
            <w:tcMar>
              <w:top w:w="80" w:type="dxa"/>
              <w:start w:w="85" w:type="dxa"/>
              <w:bottom w:w="80" w:type="dxa"/>
              <w:end w:w="85" w:type="dxa"/>
            </w:tcMar>
            <w:vAlign w:val="top"/>
          </w:tcPr>
          <w:p>
            <w:pPr>
              <w:spacing w:after="0" w:line="240" w:lineRule="auto"/>
            </w:pPr>
            <w:r>
              <w:rPr>
                <w:color w:val="243447"/>
                <w:sz w:val="15"/>
              </w:rPr>
              <w:t>Spend transaction from Stripe clearing to Stripe fees expense.</w:t>
            </w:r>
          </w:p>
        </w:tc>
        <w:tc>
          <w:tcPr>
            <w:tcW w:type="dxa" w:w="3457"/>
            <w:tcMar>
              <w:top w:w="80" w:type="dxa"/>
              <w:start w:w="85" w:type="dxa"/>
              <w:bottom w:w="80" w:type="dxa"/>
              <w:end w:w="85" w:type="dxa"/>
            </w:tcMar>
            <w:vAlign w:val="top"/>
          </w:tcPr>
          <w:p>
            <w:pPr>
              <w:spacing w:after="0" w:line="240" w:lineRule="auto"/>
            </w:pPr>
            <w:r>
              <w:rPr>
                <w:color w:val="243447"/>
                <w:sz w:val="15"/>
              </w:rPr>
              <w:t>GST on fee and monthly Stripe tax invoice.</w:t>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5"/>
              </w:rPr>
              <w:t>Member top-up paid through Stripe</w:t>
            </w:r>
          </w:p>
        </w:tc>
        <w:tc>
          <w:tcPr>
            <w:tcW w:type="dxa" w:w="3457"/>
            <w:shd w:fill="F5F8FB"/>
            <w:tcMar>
              <w:top w:w="80" w:type="dxa"/>
              <w:start w:w="85" w:type="dxa"/>
              <w:bottom w:w="80" w:type="dxa"/>
              <w:end w:w="85" w:type="dxa"/>
            </w:tcMar>
            <w:vAlign w:val="top"/>
          </w:tcPr>
          <w:p>
            <w:pPr>
              <w:spacing w:after="0" w:line="240" w:lineRule="auto"/>
            </w:pPr>
            <w:r>
              <w:rPr>
                <w:color w:val="243447"/>
                <w:sz w:val="15"/>
              </w:rPr>
              <w:t>Receive-overpayment against the member contact into an approved active Xero bank account.</w:t>
            </w:r>
          </w:p>
        </w:tc>
        <w:tc>
          <w:tcPr>
            <w:tcW w:type="dxa" w:w="3457"/>
            <w:shd w:fill="F5F8FB"/>
            <w:tcMar>
              <w:top w:w="80" w:type="dxa"/>
              <w:start w:w="85" w:type="dxa"/>
              <w:bottom w:w="80" w:type="dxa"/>
              <w:end w:w="85" w:type="dxa"/>
            </w:tcMar>
            <w:vAlign w:val="top"/>
          </w:tcPr>
          <w:p>
            <w:pPr>
              <w:spacing w:after="0" w:line="240" w:lineRule="auto"/>
            </w:pPr>
            <w:r>
              <w:rPr>
                <w:color w:val="243447"/>
                <w:sz w:val="15"/>
              </w:rPr>
              <w:t>Whether receipt should use operating bank or Stripe clearing, and how payout timing is reconciled.</w:t>
            </w:r>
          </w:p>
        </w:tc>
      </w:tr>
      <w:tr>
        <w:trPr>
          <w:cantSplit/>
        </w:trPr>
        <w:tc>
          <w:tcPr>
            <w:tcW w:type="dxa" w:w="3457"/>
            <w:tcMar>
              <w:top w:w="80" w:type="dxa"/>
              <w:start w:w="85" w:type="dxa"/>
              <w:bottom w:w="80" w:type="dxa"/>
              <w:end w:w="85" w:type="dxa"/>
            </w:tcMar>
            <w:vAlign w:val="top"/>
          </w:tcPr>
          <w:p>
            <w:pPr>
              <w:spacing w:after="0" w:line="240" w:lineRule="auto"/>
            </w:pPr>
            <w:r>
              <w:rPr>
                <w:color w:val="243447"/>
                <w:sz w:val="15"/>
              </w:rPr>
              <w:t>Prepaid flight</w:t>
            </w:r>
          </w:p>
        </w:tc>
        <w:tc>
          <w:tcPr>
            <w:tcW w:type="dxa" w:w="3457"/>
            <w:tcMar>
              <w:top w:w="80" w:type="dxa"/>
              <w:start w:w="85" w:type="dxa"/>
              <w:bottom w:w="80" w:type="dxa"/>
              <w:end w:w="85" w:type="dxa"/>
            </w:tcMar>
            <w:vAlign w:val="top"/>
          </w:tcPr>
          <w:p>
            <w:pPr>
              <w:spacing w:after="0" w:line="240" w:lineRule="auto"/>
            </w:pPr>
            <w:r>
              <w:rPr>
                <w:color w:val="243447"/>
                <w:sz w:val="15"/>
              </w:rPr>
              <w:t>Available Xero overpayment or prepayment is allocated to the invoice.</w:t>
            </w:r>
          </w:p>
        </w:tc>
        <w:tc>
          <w:tcPr>
            <w:tcW w:type="dxa" w:w="3457"/>
            <w:tcMar>
              <w:top w:w="80" w:type="dxa"/>
              <w:start w:w="85" w:type="dxa"/>
              <w:bottom w:w="80" w:type="dxa"/>
              <w:end w:w="85" w:type="dxa"/>
            </w:tcMar>
            <w:vAlign w:val="top"/>
          </w:tcPr>
          <w:p>
            <w:pPr>
              <w:spacing w:after="0" w:line="240" w:lineRule="auto"/>
            </w:pPr>
            <w:r>
              <w:rPr>
                <w:color w:val="243447"/>
                <w:sz w:val="15"/>
              </w:rPr>
              <w:t>No locally invented balance and no duplicate credit use.</w:t>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5"/>
              </w:rPr>
              <w:t>Membership commencement / renewal</w:t>
            </w:r>
          </w:p>
        </w:tc>
        <w:tc>
          <w:tcPr>
            <w:tcW w:type="dxa" w:w="3457"/>
            <w:shd w:fill="F5F8FB"/>
            <w:tcMar>
              <w:top w:w="80" w:type="dxa"/>
              <w:start w:w="85" w:type="dxa"/>
              <w:bottom w:w="80" w:type="dxa"/>
              <w:end w:w="85" w:type="dxa"/>
            </w:tcMar>
            <w:vAlign w:val="top"/>
          </w:tcPr>
          <w:p>
            <w:pPr>
              <w:spacing w:after="0" w:line="240" w:lineRule="auto"/>
            </w:pPr>
            <w:r>
              <w:rPr>
                <w:color w:val="243447"/>
                <w:sz w:val="15"/>
              </w:rPr>
              <w:t>Authorised accounts receivable invoice for the financial year, including optional scholarship line.</w:t>
            </w:r>
          </w:p>
        </w:tc>
        <w:tc>
          <w:tcPr>
            <w:tcW w:type="dxa" w:w="3457"/>
            <w:shd w:fill="F5F8FB"/>
            <w:tcMar>
              <w:top w:w="80" w:type="dxa"/>
              <w:start w:w="85" w:type="dxa"/>
              <w:bottom w:w="80" w:type="dxa"/>
              <w:end w:w="85" w:type="dxa"/>
            </w:tcMar>
            <w:vAlign w:val="top"/>
          </w:tcPr>
          <w:p>
            <w:pPr>
              <w:spacing w:after="0" w:line="240" w:lineRule="auto"/>
            </w:pPr>
            <w:r>
              <w:rPr>
                <w:color w:val="243447"/>
                <w:sz w:val="15"/>
              </w:rPr>
              <w:t>Membership and scholarship item, tax and proration.</w:t>
            </w:r>
          </w:p>
        </w:tc>
      </w:tr>
      <w:tr>
        <w:trPr>
          <w:cantSplit/>
        </w:trPr>
        <w:tc>
          <w:tcPr>
            <w:tcW w:type="dxa" w:w="3457"/>
            <w:tcMar>
              <w:top w:w="80" w:type="dxa"/>
              <w:start w:w="85" w:type="dxa"/>
              <w:bottom w:w="80" w:type="dxa"/>
              <w:end w:w="85" w:type="dxa"/>
            </w:tcMar>
            <w:vAlign w:val="top"/>
          </w:tcPr>
          <w:p>
            <w:pPr>
              <w:spacing w:after="0" w:line="240" w:lineRule="auto"/>
            </w:pPr>
            <w:r>
              <w:rPr>
                <w:color w:val="243447"/>
                <w:sz w:val="15"/>
              </w:rPr>
              <w:t>Annual fee waiver</w:t>
            </w:r>
          </w:p>
        </w:tc>
        <w:tc>
          <w:tcPr>
            <w:tcW w:type="dxa" w:w="3457"/>
            <w:tcMar>
              <w:top w:w="80" w:type="dxa"/>
              <w:start w:w="85" w:type="dxa"/>
              <w:bottom w:w="80" w:type="dxa"/>
              <w:end w:w="85" w:type="dxa"/>
            </w:tcMar>
            <w:vAlign w:val="top"/>
          </w:tcPr>
          <w:p>
            <w:pPr>
              <w:spacing w:after="0" w:line="240" w:lineRule="auto"/>
            </w:pPr>
            <w:r>
              <w:rPr>
                <w:color w:val="243447"/>
                <w:sz w:val="15"/>
              </w:rPr>
              <w:t>CRM waiver record only; no fake Xero payment.</w:t>
            </w:r>
          </w:p>
        </w:tc>
        <w:tc>
          <w:tcPr>
            <w:tcW w:type="dxa" w:w="3457"/>
            <w:tcMar>
              <w:top w:w="80" w:type="dxa"/>
              <w:start w:w="85" w:type="dxa"/>
              <w:bottom w:w="80" w:type="dxa"/>
              <w:end w:w="85" w:type="dxa"/>
            </w:tcMar>
            <w:vAlign w:val="top"/>
          </w:tcPr>
          <w:p>
            <w:pPr>
              <w:spacing w:after="0" w:line="240" w:lineRule="auto"/>
            </w:pPr>
            <w:r>
              <w:rPr>
                <w:color w:val="243447"/>
                <w:sz w:val="15"/>
              </w:rPr>
              <w:t>Committee / delegate authority and audit evidence.</w:t>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5"/>
              </w:rPr>
              <w:t>Unpaid membership cancellation</w:t>
            </w:r>
          </w:p>
        </w:tc>
        <w:tc>
          <w:tcPr>
            <w:tcW w:type="dxa" w:w="3457"/>
            <w:shd w:fill="F5F8FB"/>
            <w:tcMar>
              <w:top w:w="80" w:type="dxa"/>
              <w:start w:w="85" w:type="dxa"/>
              <w:bottom w:w="80" w:type="dxa"/>
              <w:end w:w="85" w:type="dxa"/>
            </w:tcMar>
            <w:vAlign w:val="top"/>
          </w:tcPr>
          <w:p>
            <w:pPr>
              <w:spacing w:after="0" w:line="240" w:lineRule="auto"/>
            </w:pPr>
            <w:r>
              <w:rPr>
                <w:color w:val="243447"/>
                <w:sz w:val="15"/>
              </w:rPr>
              <w:t>Draft invoice deleted or authorised unpaid invoice voided.</w:t>
            </w:r>
          </w:p>
        </w:tc>
        <w:tc>
          <w:tcPr>
            <w:tcW w:type="dxa" w:w="3457"/>
            <w:shd w:fill="F5F8FB"/>
            <w:tcMar>
              <w:top w:w="80" w:type="dxa"/>
              <w:start w:w="85" w:type="dxa"/>
              <w:bottom w:w="80" w:type="dxa"/>
              <w:end w:w="85" w:type="dxa"/>
            </w:tcMar>
            <w:vAlign w:val="top"/>
          </w:tcPr>
          <w:p>
            <w:pPr>
              <w:spacing w:after="0" w:line="240" w:lineRule="auto"/>
            </w:pPr>
            <w:r>
              <w:rPr>
                <w:color w:val="243447"/>
                <w:sz w:val="15"/>
              </w:rPr>
              <w:t>Paid / part-paid invoices retained; refunds remain manual.</w:t>
            </w:r>
          </w:p>
        </w:tc>
      </w:tr>
      <w:tr>
        <w:trPr>
          <w:cantSplit/>
        </w:trPr>
        <w:tc>
          <w:tcPr>
            <w:tcW w:type="dxa" w:w="3457"/>
            <w:tcMar>
              <w:top w:w="80" w:type="dxa"/>
              <w:start w:w="85" w:type="dxa"/>
              <w:bottom w:w="80" w:type="dxa"/>
              <w:end w:w="85" w:type="dxa"/>
            </w:tcMar>
            <w:vAlign w:val="top"/>
          </w:tcPr>
          <w:p>
            <w:pPr>
              <w:spacing w:after="0" w:line="240" w:lineRule="auto"/>
            </w:pPr>
            <w:r>
              <w:rPr>
                <w:color w:val="243447"/>
                <w:sz w:val="15"/>
              </w:rPr>
              <w:t>Gift voucher sold</w:t>
            </w:r>
          </w:p>
        </w:tc>
        <w:tc>
          <w:tcPr>
            <w:tcW w:type="dxa" w:w="3457"/>
            <w:tcMar>
              <w:top w:w="80" w:type="dxa"/>
              <w:start w:w="85" w:type="dxa"/>
              <w:bottom w:w="80" w:type="dxa"/>
              <w:end w:w="85" w:type="dxa"/>
            </w:tcMar>
            <w:vAlign w:val="top"/>
          </w:tcPr>
          <w:p>
            <w:pPr>
              <w:spacing w:after="0" w:line="240" w:lineRule="auto"/>
            </w:pPr>
            <w:r>
              <w:rPr>
                <w:color w:val="243447"/>
                <w:sz w:val="15"/>
              </w:rPr>
              <w:t>Funds to voucher liability; no flight revenue yet.</w:t>
            </w:r>
          </w:p>
        </w:tc>
        <w:tc>
          <w:tcPr>
            <w:tcW w:type="dxa" w:w="3457"/>
            <w:tcMar>
              <w:top w:w="80" w:type="dxa"/>
              <w:start w:w="85" w:type="dxa"/>
              <w:bottom w:w="80" w:type="dxa"/>
              <w:end w:w="85" w:type="dxa"/>
            </w:tcMar>
            <w:vAlign w:val="top"/>
          </w:tcPr>
          <w:p>
            <w:pPr>
              <w:spacing w:after="0" w:line="240" w:lineRule="auto"/>
            </w:pPr>
            <w:r>
              <w:rPr>
                <w:color w:val="243447"/>
                <w:sz w:val="15"/>
              </w:rPr>
              <w:t>GST timing and liability reconciliation.</w:t>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5"/>
              </w:rPr>
              <w:t>Gift voucher redeemed</w:t>
            </w:r>
          </w:p>
        </w:tc>
        <w:tc>
          <w:tcPr>
            <w:tcW w:type="dxa" w:w="3457"/>
            <w:shd w:fill="F5F8FB"/>
            <w:tcMar>
              <w:top w:w="80" w:type="dxa"/>
              <w:start w:w="85" w:type="dxa"/>
              <w:bottom w:w="80" w:type="dxa"/>
              <w:end w:w="85" w:type="dxa"/>
            </w:tcMar>
            <w:vAlign w:val="top"/>
          </w:tcPr>
          <w:p>
            <w:pPr>
              <w:spacing w:after="0" w:line="240" w:lineRule="auto"/>
            </w:pPr>
            <w:r>
              <w:rPr>
                <w:color w:val="243447"/>
                <w:sz w:val="15"/>
              </w:rPr>
              <w:t>Liability released to flight revenue; no duplicate flight invoice.</w:t>
            </w:r>
          </w:p>
        </w:tc>
        <w:tc>
          <w:tcPr>
            <w:tcW w:type="dxa" w:w="3457"/>
            <w:shd w:fill="F5F8FB"/>
            <w:tcMar>
              <w:top w:w="80" w:type="dxa"/>
              <w:start w:w="85" w:type="dxa"/>
              <w:bottom w:w="80" w:type="dxa"/>
              <w:end w:w="85" w:type="dxa"/>
            </w:tcMar>
            <w:vAlign w:val="top"/>
          </w:tcPr>
          <w:p>
            <w:pPr>
              <w:spacing w:after="0" w:line="240" w:lineRule="auto"/>
            </w:pPr>
            <w:r>
              <w:rPr>
                <w:color w:val="243447"/>
                <w:sz w:val="15"/>
              </w:rPr>
              <w:t>GST treatment of the manual journal.</w:t>
            </w:r>
          </w:p>
        </w:tc>
      </w:tr>
    </w:tbl>
    <w:p>
      <w:pPr>
        <w:spacing w:after="0"/>
      </w:pPr>
    </w:p>
    <w:p>
      <w:pPr>
        <w:pStyle w:val="Heading2"/>
        <w:keepNext/>
      </w:pPr>
      <w:r>
        <w:t>Current test configuration that must not be copied blindly</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trPr>
        <w:tc>
          <w:tcPr>
            <w:tcW w:type="dxa" w:w="2232"/>
            <w:shd w:fill="0F4C81"/>
            <w:tcMar>
              <w:top w:w="100" w:type="dxa"/>
              <w:start w:w="90" w:type="dxa"/>
              <w:bottom w:w="100" w:type="dxa"/>
              <w:end w:w="90" w:type="dxa"/>
            </w:tcMar>
            <w:vAlign w:val="center"/>
          </w:tcPr>
          <w:p>
            <w:pPr>
              <w:spacing w:after="0"/>
              <w:jc w:val="left"/>
            </w:pPr>
            <w:r>
              <w:rPr>
                <w:b/>
                <w:color w:val="FFFFFF"/>
                <w:sz w:val="16"/>
              </w:rPr>
              <w:t>Setting</w:t>
            </w:r>
          </w:p>
        </w:tc>
        <w:tc>
          <w:tcPr>
            <w:tcW w:type="dxa" w:w="2304"/>
            <w:shd w:fill="0F4C81"/>
            <w:tcMar>
              <w:top w:w="100" w:type="dxa"/>
              <w:start w:w="90" w:type="dxa"/>
              <w:bottom w:w="100" w:type="dxa"/>
              <w:end w:w="90" w:type="dxa"/>
            </w:tcMar>
            <w:vAlign w:val="center"/>
          </w:tcPr>
          <w:p>
            <w:pPr>
              <w:spacing w:after="0"/>
              <w:jc w:val="left"/>
            </w:pPr>
            <w:r>
              <w:rPr>
                <w:b/>
                <w:color w:val="FFFFFF"/>
                <w:sz w:val="16"/>
              </w:rPr>
              <w:t>Current test value</w:t>
            </w:r>
          </w:p>
        </w:tc>
        <w:tc>
          <w:tcPr>
            <w:tcW w:type="dxa" w:w="5544"/>
            <w:shd w:fill="0F4C81"/>
            <w:tcMar>
              <w:top w:w="100" w:type="dxa"/>
              <w:start w:w="90" w:type="dxa"/>
              <w:bottom w:w="100" w:type="dxa"/>
              <w:end w:w="90" w:type="dxa"/>
            </w:tcMar>
            <w:vAlign w:val="center"/>
          </w:tcPr>
          <w:p>
            <w:pPr>
              <w:spacing w:after="0"/>
              <w:jc w:val="left"/>
            </w:pPr>
            <w:r>
              <w:rPr>
                <w:b/>
                <w:color w:val="FFFFFF"/>
                <w:sz w:val="16"/>
              </w:rPr>
              <w:t>Required before BFC connection</w:t>
            </w:r>
          </w:p>
        </w:tc>
      </w:tr>
      <w:tr>
        <w:trPr>
          <w:cantSplit/>
        </w:trPr>
        <w:tc>
          <w:tcPr>
            <w:tcW w:type="dxa" w:w="3457"/>
            <w:tcMar>
              <w:top w:w="80" w:type="dxa"/>
              <w:start w:w="85" w:type="dxa"/>
              <w:bottom w:w="80" w:type="dxa"/>
              <w:end w:w="85" w:type="dxa"/>
            </w:tcMar>
            <w:vAlign w:val="top"/>
          </w:tcPr>
          <w:p>
            <w:pPr>
              <w:spacing w:after="0" w:line="240" w:lineRule="auto"/>
            </w:pPr>
            <w:r>
              <w:rPr>
                <w:color w:val="243447"/>
                <w:sz w:val="16"/>
              </w:rPr>
              <w:t>Default revenue</w:t>
            </w:r>
          </w:p>
        </w:tc>
        <w:tc>
          <w:tcPr>
            <w:tcW w:type="dxa" w:w="3457"/>
            <w:tcMar>
              <w:top w:w="80" w:type="dxa"/>
              <w:start w:w="85" w:type="dxa"/>
              <w:bottom w:w="80" w:type="dxa"/>
              <w:end w:w="85" w:type="dxa"/>
            </w:tcMar>
            <w:vAlign w:val="top"/>
          </w:tcPr>
          <w:p>
            <w:pPr>
              <w:spacing w:after="0" w:line="240" w:lineRule="auto"/>
            </w:pPr>
            <w:r>
              <w:rPr>
                <w:color w:val="243447"/>
                <w:sz w:val="16"/>
              </w:rPr>
              <w:t>200</w:t>
            </w:r>
          </w:p>
        </w:tc>
        <w:tc>
          <w:tcPr>
            <w:tcW w:type="dxa" w:w="3457"/>
            <w:tcMar>
              <w:top w:w="80" w:type="dxa"/>
              <w:start w:w="85" w:type="dxa"/>
              <w:bottom w:w="80" w:type="dxa"/>
              <w:end w:w="85" w:type="dxa"/>
            </w:tcMar>
            <w:vAlign w:val="top"/>
          </w:tcPr>
          <w:p>
            <w:pPr>
              <w:spacing w:after="0" w:line="240" w:lineRule="auto"/>
            </w:pPr>
            <w:r>
              <w:rPr>
                <w:color w:val="243447"/>
                <w:sz w:val="16"/>
              </w:rPr>
              <w:t>Bookkeeper-approved BFC income account.</w:t>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6"/>
              </w:rPr>
              <w:t>Tax type</w:t>
            </w:r>
          </w:p>
        </w:tc>
        <w:tc>
          <w:tcPr>
            <w:tcW w:type="dxa" w:w="3457"/>
            <w:shd w:fill="F5F8FB"/>
            <w:tcMar>
              <w:top w:w="80" w:type="dxa"/>
              <w:start w:w="85" w:type="dxa"/>
              <w:bottom w:w="80" w:type="dxa"/>
              <w:end w:w="85" w:type="dxa"/>
            </w:tcMar>
            <w:vAlign w:val="top"/>
          </w:tcPr>
          <w:p>
            <w:pPr>
              <w:spacing w:after="0" w:line="240" w:lineRule="auto"/>
            </w:pPr>
            <w:r>
              <w:rPr>
                <w:color w:val="243447"/>
                <w:sz w:val="16"/>
              </w:rPr>
              <w:t>GST</w:t>
            </w:r>
          </w:p>
        </w:tc>
        <w:tc>
          <w:tcPr>
            <w:tcW w:type="dxa" w:w="3457"/>
            <w:shd w:fill="F5F8FB"/>
            <w:tcMar>
              <w:top w:w="80" w:type="dxa"/>
              <w:start w:w="85" w:type="dxa"/>
              <w:bottom w:w="80" w:type="dxa"/>
              <w:end w:w="85" w:type="dxa"/>
            </w:tcMar>
            <w:vAlign w:val="top"/>
          </w:tcPr>
          <w:p>
            <w:pPr>
              <w:spacing w:after="0" w:line="240" w:lineRule="auto"/>
            </w:pPr>
            <w:r>
              <w:rPr>
                <w:color w:val="243447"/>
                <w:sz w:val="16"/>
              </w:rPr>
              <w:t>Exact live Xero tax type, commonly OUTPUT for taxable income.</w:t>
            </w:r>
          </w:p>
        </w:tc>
      </w:tr>
      <w:tr>
        <w:trPr>
          <w:cantSplit/>
        </w:trPr>
        <w:tc>
          <w:tcPr>
            <w:tcW w:type="dxa" w:w="3457"/>
            <w:tcMar>
              <w:top w:w="80" w:type="dxa"/>
              <w:start w:w="85" w:type="dxa"/>
              <w:bottom w:w="80" w:type="dxa"/>
              <w:end w:w="85" w:type="dxa"/>
            </w:tcMar>
            <w:vAlign w:val="top"/>
          </w:tcPr>
          <w:p>
            <w:pPr>
              <w:spacing w:after="0" w:line="240" w:lineRule="auto"/>
            </w:pPr>
            <w:r>
              <w:rPr>
                <w:color w:val="243447"/>
                <w:sz w:val="16"/>
              </w:rPr>
              <w:t>Top-up receipt</w:t>
            </w:r>
          </w:p>
        </w:tc>
        <w:tc>
          <w:tcPr>
            <w:tcW w:type="dxa" w:w="3457"/>
            <w:tcMar>
              <w:top w:w="80" w:type="dxa"/>
              <w:start w:w="85" w:type="dxa"/>
              <w:bottom w:w="80" w:type="dxa"/>
              <w:end w:w="85" w:type="dxa"/>
            </w:tcMar>
            <w:vAlign w:val="top"/>
          </w:tcPr>
          <w:p>
            <w:pPr>
              <w:spacing w:after="0" w:line="240" w:lineRule="auto"/>
            </w:pPr>
            <w:r>
              <w:rPr>
                <w:color w:val="243447"/>
                <w:sz w:val="16"/>
              </w:rPr>
              <w:t>TOPUPRCPT</w:t>
            </w:r>
          </w:p>
        </w:tc>
        <w:tc>
          <w:tcPr>
            <w:tcW w:type="dxa" w:w="3457"/>
            <w:tcMar>
              <w:top w:w="80" w:type="dxa"/>
              <w:start w:w="85" w:type="dxa"/>
              <w:bottom w:w="80" w:type="dxa"/>
              <w:end w:w="85" w:type="dxa"/>
            </w:tcMar>
            <w:vAlign w:val="top"/>
          </w:tcPr>
          <w:p>
            <w:pPr>
              <w:spacing w:after="0" w:line="240" w:lineRule="auto"/>
            </w:pPr>
            <w:r>
              <w:rPr>
                <w:color w:val="243447"/>
                <w:sz w:val="16"/>
              </w:rPr>
              <w:t>Replace with an existing active BANK account, such as 605 Operating Account.</w:t>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6"/>
              </w:rPr>
              <w:t>Member prepaid liability</w:t>
            </w:r>
          </w:p>
        </w:tc>
        <w:tc>
          <w:tcPr>
            <w:tcW w:type="dxa" w:w="3457"/>
            <w:shd w:fill="F5F8FB"/>
            <w:tcMar>
              <w:top w:w="80" w:type="dxa"/>
              <w:start w:w="85" w:type="dxa"/>
              <w:bottom w:w="80" w:type="dxa"/>
              <w:end w:w="85" w:type="dxa"/>
            </w:tcMar>
            <w:vAlign w:val="top"/>
          </w:tcPr>
          <w:p>
            <w:pPr>
              <w:spacing w:after="0" w:line="240" w:lineRule="auto"/>
            </w:pPr>
            <w:r>
              <w:rPr>
                <w:color w:val="243447"/>
                <w:sz w:val="16"/>
              </w:rPr>
              <w:t>PREPAIDLI</w:t>
            </w:r>
          </w:p>
        </w:tc>
        <w:tc>
          <w:tcPr>
            <w:tcW w:type="dxa" w:w="3457"/>
            <w:shd w:fill="F5F8FB"/>
            <w:tcMar>
              <w:top w:w="80" w:type="dxa"/>
              <w:start w:w="85" w:type="dxa"/>
              <w:bottom w:w="80" w:type="dxa"/>
              <w:end w:w="85" w:type="dxa"/>
            </w:tcMar>
            <w:vAlign w:val="top"/>
          </w:tcPr>
          <w:p>
            <w:pPr>
              <w:spacing w:after="0" w:line="240" w:lineRule="auto"/>
            </w:pPr>
            <w:r>
              <w:rPr>
                <w:color w:val="243447"/>
                <w:sz w:val="16"/>
              </w:rPr>
              <w:t>Confirm current liability account.</w:t>
            </w:r>
          </w:p>
        </w:tc>
      </w:tr>
      <w:tr>
        <w:trPr>
          <w:cantSplit/>
        </w:trPr>
        <w:tc>
          <w:tcPr>
            <w:tcW w:type="dxa" w:w="3457"/>
            <w:tcMar>
              <w:top w:w="80" w:type="dxa"/>
              <w:start w:w="85" w:type="dxa"/>
              <w:bottom w:w="80" w:type="dxa"/>
              <w:end w:w="85" w:type="dxa"/>
            </w:tcMar>
            <w:vAlign w:val="top"/>
          </w:tcPr>
          <w:p>
            <w:pPr>
              <w:spacing w:after="0" w:line="240" w:lineRule="auto"/>
            </w:pPr>
            <w:r>
              <w:rPr>
                <w:color w:val="243447"/>
                <w:sz w:val="16"/>
              </w:rPr>
              <w:t>Gift voucher liability</w:t>
            </w:r>
          </w:p>
        </w:tc>
        <w:tc>
          <w:tcPr>
            <w:tcW w:type="dxa" w:w="3457"/>
            <w:tcMar>
              <w:top w:w="80" w:type="dxa"/>
              <w:start w:w="85" w:type="dxa"/>
              <w:bottom w:w="80" w:type="dxa"/>
              <w:end w:w="85" w:type="dxa"/>
            </w:tcMar>
            <w:vAlign w:val="top"/>
          </w:tcPr>
          <w:p>
            <w:pPr>
              <w:spacing w:after="0" w:line="240" w:lineRule="auto"/>
            </w:pPr>
            <w:r>
              <w:rPr>
                <w:color w:val="243447"/>
                <w:sz w:val="16"/>
              </w:rPr>
              <w:t>GFTVOUCH</w:t>
            </w:r>
          </w:p>
        </w:tc>
        <w:tc>
          <w:tcPr>
            <w:tcW w:type="dxa" w:w="3457"/>
            <w:tcMar>
              <w:top w:w="80" w:type="dxa"/>
              <w:start w:w="85" w:type="dxa"/>
              <w:bottom w:w="80" w:type="dxa"/>
              <w:end w:w="85" w:type="dxa"/>
            </w:tcMar>
            <w:vAlign w:val="top"/>
          </w:tcPr>
          <w:p>
            <w:pPr>
              <w:spacing w:after="0" w:line="240" w:lineRule="auto"/>
            </w:pPr>
            <w:r>
              <w:rPr>
                <w:color w:val="243447"/>
                <w:sz w:val="16"/>
              </w:rPr>
              <w:t>Confirm current liability account.</w:t>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6"/>
              </w:rPr>
              <w:t>Stripe clearing</w:t>
            </w:r>
          </w:p>
        </w:tc>
        <w:tc>
          <w:tcPr>
            <w:tcW w:type="dxa" w:w="3457"/>
            <w:shd w:fill="F5F8FB"/>
            <w:tcMar>
              <w:top w:w="80" w:type="dxa"/>
              <w:start w:w="85" w:type="dxa"/>
              <w:bottom w:w="80" w:type="dxa"/>
              <w:end w:w="85" w:type="dxa"/>
            </w:tcMar>
            <w:vAlign w:val="top"/>
          </w:tcPr>
          <w:p>
            <w:pPr>
              <w:spacing w:after="0" w:line="240" w:lineRule="auto"/>
            </w:pPr>
            <w:r>
              <w:rPr>
                <w:color w:val="243447"/>
                <w:sz w:val="16"/>
              </w:rPr>
              <w:t>STRIPEBNK</w:t>
            </w:r>
          </w:p>
        </w:tc>
        <w:tc>
          <w:tcPr>
            <w:tcW w:type="dxa" w:w="3457"/>
            <w:shd w:fill="F5F8FB"/>
            <w:tcMar>
              <w:top w:w="80" w:type="dxa"/>
              <w:start w:w="85" w:type="dxa"/>
              <w:bottom w:w="80" w:type="dxa"/>
              <w:end w:w="85" w:type="dxa"/>
            </w:tcMar>
            <w:vAlign w:val="top"/>
          </w:tcPr>
          <w:p>
            <w:pPr>
              <w:spacing w:after="0" w:line="240" w:lineRule="auto"/>
            </w:pPr>
            <w:r>
              <w:rPr>
                <w:color w:val="243447"/>
                <w:sz w:val="16"/>
              </w:rPr>
              <w:t>Confirm bank / clearing account and reconciliation process.</w:t>
            </w:r>
          </w:p>
        </w:tc>
      </w:tr>
      <w:tr>
        <w:trPr>
          <w:cantSplit/>
        </w:trPr>
        <w:tc>
          <w:tcPr>
            <w:tcW w:type="dxa" w:w="3457"/>
            <w:tcMar>
              <w:top w:w="80" w:type="dxa"/>
              <w:start w:w="85" w:type="dxa"/>
              <w:bottom w:w="80" w:type="dxa"/>
              <w:end w:w="85" w:type="dxa"/>
            </w:tcMar>
            <w:vAlign w:val="top"/>
          </w:tcPr>
          <w:p>
            <w:pPr>
              <w:spacing w:after="0" w:line="240" w:lineRule="auto"/>
            </w:pPr>
            <w:r>
              <w:rPr>
                <w:color w:val="243447"/>
                <w:sz w:val="16"/>
              </w:rPr>
              <w:t>Prepaid clearing</w:t>
            </w:r>
          </w:p>
        </w:tc>
        <w:tc>
          <w:tcPr>
            <w:tcW w:type="dxa" w:w="3457"/>
            <w:tcMar>
              <w:top w:w="80" w:type="dxa"/>
              <w:start w:w="85" w:type="dxa"/>
              <w:bottom w:w="80" w:type="dxa"/>
              <w:end w:w="85" w:type="dxa"/>
            </w:tcMar>
            <w:vAlign w:val="top"/>
          </w:tcPr>
          <w:p>
            <w:pPr>
              <w:spacing w:after="0" w:line="240" w:lineRule="auto"/>
            </w:pPr>
            <w:r>
              <w:rPr>
                <w:color w:val="243447"/>
                <w:sz w:val="16"/>
              </w:rPr>
              <w:t>PREPAIDCLR</w:t>
            </w:r>
          </w:p>
        </w:tc>
        <w:tc>
          <w:tcPr>
            <w:tcW w:type="dxa" w:w="3457"/>
            <w:tcMar>
              <w:top w:w="80" w:type="dxa"/>
              <w:start w:w="85" w:type="dxa"/>
              <w:bottom w:w="80" w:type="dxa"/>
              <w:end w:w="85" w:type="dxa"/>
            </w:tcMar>
            <w:vAlign w:val="top"/>
          </w:tcPr>
          <w:p>
            <w:pPr>
              <w:spacing w:after="0" w:line="240" w:lineRule="auto"/>
            </w:pPr>
            <w:r>
              <w:rPr>
                <w:color w:val="243447"/>
                <w:sz w:val="16"/>
              </w:rPr>
              <w:t>Confirm payments-enabled current account.</w:t>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6"/>
              </w:rPr>
              <w:t>Stripe fees</w:t>
            </w:r>
          </w:p>
        </w:tc>
        <w:tc>
          <w:tcPr>
            <w:tcW w:type="dxa" w:w="3457"/>
            <w:shd w:fill="F5F8FB"/>
            <w:tcMar>
              <w:top w:w="80" w:type="dxa"/>
              <w:start w:w="85" w:type="dxa"/>
              <w:bottom w:w="80" w:type="dxa"/>
              <w:end w:w="85" w:type="dxa"/>
            </w:tcMar>
            <w:vAlign w:val="top"/>
          </w:tcPr>
          <w:p>
            <w:pPr>
              <w:spacing w:after="0" w:line="240" w:lineRule="auto"/>
            </w:pPr>
            <w:r>
              <w:rPr>
                <w:color w:val="243447"/>
                <w:sz w:val="16"/>
              </w:rPr>
              <w:t>STRIPEFEE</w:t>
            </w:r>
          </w:p>
        </w:tc>
        <w:tc>
          <w:tcPr>
            <w:tcW w:type="dxa" w:w="3457"/>
            <w:shd w:fill="F5F8FB"/>
            <w:tcMar>
              <w:top w:w="80" w:type="dxa"/>
              <w:start w:w="85" w:type="dxa"/>
              <w:bottom w:w="80" w:type="dxa"/>
              <w:end w:w="85" w:type="dxa"/>
            </w:tcMar>
            <w:vAlign w:val="top"/>
          </w:tcPr>
          <w:p>
            <w:pPr>
              <w:spacing w:after="0" w:line="240" w:lineRule="auto"/>
            </w:pPr>
            <w:r>
              <w:rPr>
                <w:color w:val="243447"/>
                <w:sz w:val="16"/>
              </w:rPr>
              <w:t>Confirm expense account and GST treatment.</w:t>
            </w:r>
          </w:p>
        </w:tc>
      </w:tr>
      <w:tr>
        <w:trPr>
          <w:cantSplit/>
        </w:trPr>
        <w:tc>
          <w:tcPr>
            <w:tcW w:type="dxa" w:w="3457"/>
            <w:tcMar>
              <w:top w:w="80" w:type="dxa"/>
              <w:start w:w="85" w:type="dxa"/>
              <w:bottom w:w="80" w:type="dxa"/>
              <w:end w:w="85" w:type="dxa"/>
            </w:tcMar>
            <w:vAlign w:val="top"/>
          </w:tcPr>
          <w:p>
            <w:pPr>
              <w:spacing w:after="0" w:line="240" w:lineRule="auto"/>
            </w:pPr>
            <w:r>
              <w:rPr>
                <w:color w:val="243447"/>
                <w:sz w:val="16"/>
              </w:rPr>
              <w:t>Posting mode</w:t>
            </w:r>
          </w:p>
        </w:tc>
        <w:tc>
          <w:tcPr>
            <w:tcW w:type="dxa" w:w="3457"/>
            <w:tcMar>
              <w:top w:w="80" w:type="dxa"/>
              <w:start w:w="85" w:type="dxa"/>
              <w:bottom w:w="80" w:type="dxa"/>
              <w:end w:w="85" w:type="dxa"/>
            </w:tcMar>
            <w:vAlign w:val="top"/>
          </w:tcPr>
          <w:p>
            <w:pPr>
              <w:spacing w:after="0" w:line="240" w:lineRule="auto"/>
            </w:pPr>
            <w:r>
              <w:rPr>
                <w:color w:val="243447"/>
                <w:sz w:val="16"/>
              </w:rPr>
              <w:t>Manual review; posting disabled</w:t>
            </w:r>
          </w:p>
        </w:tc>
        <w:tc>
          <w:tcPr>
            <w:tcW w:type="dxa" w:w="3457"/>
            <w:tcMar>
              <w:top w:w="80" w:type="dxa"/>
              <w:start w:w="85" w:type="dxa"/>
              <w:bottom w:w="80" w:type="dxa"/>
              <w:end w:w="85" w:type="dxa"/>
            </w:tcMar>
            <w:vAlign w:val="top"/>
          </w:tcPr>
          <w:p>
            <w:pPr>
              <w:spacing w:after="0" w:line="240" w:lineRule="auto"/>
            </w:pPr>
            <w:r>
              <w:rPr>
                <w:color w:val="243447"/>
                <w:sz w:val="16"/>
              </w:rPr>
              <w:t>Keep this control through initial BFC acceptance.</w:t>
            </w:r>
          </w:p>
        </w:tc>
      </w:tr>
    </w:tbl>
    <w:p>
      <w:pPr>
        <w:spacing w:after="0"/>
      </w:pPr>
    </w:p>
    <w:p>
      <w:r>
        <w:br w:type="page"/>
      </w:r>
    </w:p>
    <w:p>
      <w:pPr>
        <w:pStyle w:val="Heading1"/>
        <w:keepNext/>
      </w:pPr>
      <w:r>
        <w:t>8. Controlled portal connection after bookkeeper sign-off</w:t>
      </w:r>
    </w:p>
    <w:p>
      <w:pPr>
        <w:spacing w:after="120" w:line="259" w:lineRule="auto"/>
      </w:pPr>
      <w:r>
        <w:rPr>
          <w:color w:val="243447"/>
          <w:sz w:val="20"/>
        </w:rPr>
        <w:t>This section is performed by the portal administrator with the bookkeeper available for verification. It is included so the bookkeeper knows how their decisions will be entered.</w:t>
      </w:r>
    </w:p>
    <w:p>
      <w:pPr>
        <w:pStyle w:val="ListBullet"/>
        <w:ind w:left="283" w:hanging="142"/>
      </w:pPr>
      <w:r>
        <w:rPr>
          <w:sz w:val="20"/>
        </w:rPr>
        <w:t>[ ] Keep Stripe in Test Mode and keep ENABLE_XERO_SYNC_WORKER disabled.</w:t>
      </w:r>
    </w:p>
    <w:p>
      <w:pPr>
        <w:pStyle w:val="ListBullet"/>
        <w:ind w:left="283" w:hanging="142"/>
      </w:pPr>
      <w:r>
        <w:rPr>
          <w:sz w:val="20"/>
        </w:rPr>
        <w:t>[ ] Administrator signs in with MFA at authentication assurance level AAL2.</w:t>
      </w:r>
    </w:p>
    <w:p>
      <w:pPr>
        <w:pStyle w:val="ListBullet"/>
        <w:ind w:left="283" w:hanging="142"/>
      </w:pPr>
      <w:r>
        <w:rPr>
          <w:sz w:val="20"/>
        </w:rPr>
        <w:t>[ ] Administrator types CONNECT XERO and authorises the Xero app.</w:t>
      </w:r>
    </w:p>
    <w:p>
      <w:pPr>
        <w:pStyle w:val="ListBullet"/>
        <w:ind w:left="283" w:hanging="142"/>
      </w:pPr>
      <w:r>
        <w:rPr>
          <w:sz w:val="20"/>
        </w:rPr>
        <w:t>[ ] From the organisations returned by Xero, explicitly select Bendigo Flying Club.</w:t>
      </w:r>
    </w:p>
    <w:p>
      <w:pPr>
        <w:pStyle w:val="ListBullet"/>
        <w:ind w:left="283" w:hanging="142"/>
      </w:pPr>
      <w:r>
        <w:rPr>
          <w:sz w:val="20"/>
        </w:rPr>
        <w:t>[ ] Compare the displayed organisation name and ABN with section 2.</w:t>
      </w:r>
    </w:p>
    <w:p>
      <w:pPr>
        <w:pStyle w:val="ListBullet"/>
        <w:ind w:left="283" w:hanging="142"/>
      </w:pPr>
      <w:r>
        <w:rPr>
          <w:sz w:val="20"/>
        </w:rPr>
        <w:t>[ ] Type the portal's exact second confirmation phrase containing the selected organisation name.</w:t>
      </w:r>
    </w:p>
    <w:p>
      <w:pPr>
        <w:pStyle w:val="ListBullet"/>
        <w:ind w:left="283" w:hanging="142"/>
      </w:pPr>
      <w:r>
        <w:rPr>
          <w:sz w:val="20"/>
        </w:rPr>
        <w:t>[ ] Record and pin the immutable BFC tenant ID. Do not accept a tenant mismatch.</w:t>
      </w:r>
    </w:p>
    <w:p>
      <w:pPr>
        <w:pStyle w:val="ListBullet"/>
        <w:ind w:left="283" w:hanging="142"/>
      </w:pPr>
      <w:r>
        <w:rPr>
          <w:sz w:val="20"/>
        </w:rPr>
        <w:t>[ ] Load the live BFC chart, Xero items, tax rates and tracking categories.</w:t>
      </w:r>
    </w:p>
    <w:p>
      <w:pPr>
        <w:pStyle w:val="ListBullet"/>
        <w:ind w:left="283" w:hanging="142"/>
      </w:pPr>
      <w:r>
        <w:rPr>
          <w:sz w:val="20"/>
        </w:rPr>
        <w:t>[ ] Replace every test placeholder with the signed mappings from section 10.</w:t>
      </w:r>
    </w:p>
    <w:p>
      <w:pPr>
        <w:pStyle w:val="ListBullet"/>
        <w:ind w:left="283" w:hanging="142"/>
      </w:pPr>
      <w:r>
        <w:rPr>
          <w:sz w:val="20"/>
        </w:rPr>
        <w:t>[ ] Save a new draft mapping version with a meaningful effective date.</w:t>
      </w:r>
    </w:p>
    <w:p>
      <w:pPr>
        <w:pStyle w:val="ListBullet"/>
        <w:ind w:left="283" w:hanging="142"/>
      </w:pPr>
      <w:r>
        <w:rPr>
          <w:sz w:val="20"/>
        </w:rPr>
        <w:t>[ ] Use the mapping preview to check gross, net and GST impact on a sample GST-inclusive amount.</w:t>
      </w:r>
    </w:p>
    <w:p>
      <w:pPr>
        <w:pStyle w:val="ListBullet"/>
        <w:ind w:left="283" w:hanging="142"/>
      </w:pPr>
      <w:r>
        <w:rPr>
          <w:sz w:val="20"/>
        </w:rPr>
        <w:t>[ ] Bookkeeper reviews the preview and supplies the written approval note.</w:t>
      </w:r>
    </w:p>
    <w:p>
      <w:pPr>
        <w:pStyle w:val="ListBullet"/>
        <w:ind w:left="283" w:hanging="142"/>
      </w:pPr>
      <w:r>
        <w:rPr>
          <w:sz w:val="20"/>
        </w:rPr>
        <w:t>[ ] Approve the mapping version. Approval remains immutable and does not by itself enable posting.</w:t>
      </w:r>
    </w:p>
    <w:p>
      <w:pPr>
        <w:pStyle w:val="ListBullet"/>
        <w:ind w:left="283" w:hanging="142"/>
      </w:pPr>
      <w:r>
        <w:rPr>
          <w:sz w:val="20"/>
        </w:rPr>
        <w:t>[ ] Leave the connection in inventory-only or draft-only mode for acceptance testing.</w:t>
      </w:r>
    </w:p>
    <w:tbl>
      <w:tblPr>
        <w:tblW w:type="auto" w:w="0"/>
        <w:jc w:val="center"/>
        <w:tblLayout w:type="fixed"/>
        <w:tblLook w:firstColumn="1" w:firstRow="1" w:lastColumn="0" w:lastRow="0" w:noHBand="0" w:noVBand="1" w:val="04A0"/>
      </w:tblPr>
      <w:tblGrid>
        <w:gridCol w:w="10080"/>
      </w:tblGrid>
      <w:tr>
        <w:tc>
          <w:tcPr>
            <w:tcW w:type="dxa" w:w="10370"/>
            <w:shd w:fill="EAF7F1"/>
            <w:tcMar>
              <w:top w:w="150" w:type="dxa"/>
              <w:start w:w="180" w:type="dxa"/>
              <w:bottom w:w="150" w:type="dxa"/>
              <w:end w:w="180" w:type="dxa"/>
            </w:tcMar>
          </w:tcPr>
          <w:p>
            <w:pPr>
              <w:spacing w:after="60"/>
            </w:pPr>
            <w:r>
              <w:rPr>
                <w:b/>
                <w:color w:val="147D64"/>
                <w:sz w:val="21"/>
              </w:rPr>
              <w:t>Connection safety</w:t>
            </w:r>
          </w:p>
          <w:p>
            <w:pPr>
              <w:spacing w:after="0" w:line="252" w:lineRule="auto"/>
            </w:pPr>
            <w:r>
              <w:rPr>
                <w:color w:val="243447"/>
                <w:sz w:val="19"/>
              </w:rPr>
              <w:t>The first approved BFC organisation selection pins the expected Xero tenant. Every contact, invoice, payment, journal, tracking object and queue job is tenant-bound. A job whose tenant snapshot differs from the active BFC tenant must be refused and quarantined.</w:t>
            </w:r>
          </w:p>
        </w:tc>
      </w:tr>
    </w:tbl>
    <w:p>
      <w:pPr>
        <w:spacing w:after="0"/>
      </w:pPr>
    </w:p>
    <w:p>
      <w:pPr>
        <w:pStyle w:val="Heading2"/>
        <w:keepNext/>
      </w:pPr>
      <w:r>
        <w:t>Recommended initial portal settings</w:t>
      </w:r>
    </w:p>
    <w:tbl>
      <w:tblPr>
        <w:tblStyle w:val="TableGrid"/>
        <w:tblW w:type="auto" w:w="0"/>
        <w:jc w:val="center"/>
        <w:tblLayout w:type="fixed"/>
        <w:tblLook w:firstColumn="1" w:firstRow="1" w:lastColumn="0" w:lastRow="0" w:noHBand="0" w:noVBand="1" w:val="04A0"/>
      </w:tblPr>
      <w:tblGrid>
        <w:gridCol w:w="5185"/>
        <w:gridCol w:w="5185"/>
      </w:tblGrid>
      <w:tr>
        <w:trPr>
          <w:tblHeader w:val="true"/>
        </w:trPr>
        <w:tc>
          <w:tcPr>
            <w:tcW w:type="dxa" w:w="4464"/>
            <w:shd w:fill="0F4C81"/>
            <w:tcMar>
              <w:top w:w="100" w:type="dxa"/>
              <w:start w:w="90" w:type="dxa"/>
              <w:bottom w:w="100" w:type="dxa"/>
              <w:end w:w="90" w:type="dxa"/>
            </w:tcMar>
            <w:vAlign w:val="center"/>
          </w:tcPr>
          <w:p>
            <w:pPr>
              <w:spacing w:after="0"/>
              <w:jc w:val="left"/>
            </w:pPr>
            <w:r>
              <w:rPr>
                <w:b/>
                <w:color w:val="FFFFFF"/>
                <w:sz w:val="17"/>
              </w:rPr>
              <w:t>Setting</w:t>
            </w:r>
          </w:p>
        </w:tc>
        <w:tc>
          <w:tcPr>
            <w:tcW w:type="dxa" w:w="5616"/>
            <w:shd w:fill="0F4C81"/>
            <w:tcMar>
              <w:top w:w="100" w:type="dxa"/>
              <w:start w:w="90" w:type="dxa"/>
              <w:bottom w:w="100" w:type="dxa"/>
              <w:end w:w="90" w:type="dxa"/>
            </w:tcMar>
            <w:vAlign w:val="center"/>
          </w:tcPr>
          <w:p>
            <w:pPr>
              <w:spacing w:after="0"/>
              <w:jc w:val="left"/>
            </w:pPr>
            <w:r>
              <w:rPr>
                <w:b/>
                <w:color w:val="FFFFFF"/>
                <w:sz w:val="17"/>
              </w:rPr>
              <w:t>Initial value</w:t>
            </w:r>
          </w:p>
        </w:tc>
      </w:tr>
      <w:tr>
        <w:trPr>
          <w:cantSplit/>
        </w:trPr>
        <w:tc>
          <w:tcPr>
            <w:tcW w:type="dxa" w:w="5185"/>
            <w:tcMar>
              <w:top w:w="80" w:type="dxa"/>
              <w:start w:w="85" w:type="dxa"/>
              <w:bottom w:w="80" w:type="dxa"/>
              <w:end w:w="85" w:type="dxa"/>
            </w:tcMar>
            <w:vAlign w:val="top"/>
          </w:tcPr>
          <w:p>
            <w:pPr>
              <w:spacing w:after="0" w:line="240" w:lineRule="auto"/>
            </w:pPr>
            <w:r>
              <w:rPr>
                <w:color w:val="243447"/>
                <w:sz w:val="17"/>
              </w:rPr>
              <w:t>Create Xero contacts</w:t>
            </w:r>
          </w:p>
        </w:tc>
        <w:tc>
          <w:tcPr>
            <w:tcW w:type="dxa" w:w="5185"/>
            <w:tcMar>
              <w:top w:w="80" w:type="dxa"/>
              <w:start w:w="85" w:type="dxa"/>
              <w:bottom w:w="80" w:type="dxa"/>
              <w:end w:w="85" w:type="dxa"/>
            </w:tcMar>
            <w:vAlign w:val="top"/>
          </w:tcPr>
          <w:p>
            <w:pPr>
              <w:spacing w:after="0" w:line="240" w:lineRule="auto"/>
            </w:pPr>
            <w:r>
              <w:rPr>
                <w:color w:val="243447"/>
                <w:sz w:val="17"/>
              </w:rPr>
              <w:t>On, but only during controlled tests</w:t>
            </w:r>
          </w:p>
        </w:tc>
      </w:tr>
      <w:tr>
        <w:trPr>
          <w:cantSplit/>
        </w:trPr>
        <w:tc>
          <w:tcPr>
            <w:tcW w:type="dxa" w:w="5185"/>
            <w:shd w:fill="F5F8FB"/>
            <w:tcMar>
              <w:top w:w="80" w:type="dxa"/>
              <w:start w:w="85" w:type="dxa"/>
              <w:bottom w:w="80" w:type="dxa"/>
              <w:end w:w="85" w:type="dxa"/>
            </w:tcMar>
            <w:vAlign w:val="top"/>
          </w:tcPr>
          <w:p>
            <w:pPr>
              <w:spacing w:after="0" w:line="240" w:lineRule="auto"/>
            </w:pPr>
            <w:r>
              <w:rPr>
                <w:color w:val="243447"/>
                <w:sz w:val="17"/>
              </w:rPr>
              <w:t>Prepare flight charges</w:t>
            </w:r>
          </w:p>
        </w:tc>
        <w:tc>
          <w:tcPr>
            <w:tcW w:type="dxa" w:w="5185"/>
            <w:shd w:fill="F5F8FB"/>
            <w:tcMar>
              <w:top w:w="80" w:type="dxa"/>
              <w:start w:w="85" w:type="dxa"/>
              <w:bottom w:w="80" w:type="dxa"/>
              <w:end w:w="85" w:type="dxa"/>
            </w:tcMar>
            <w:vAlign w:val="top"/>
          </w:tcPr>
          <w:p>
            <w:pPr>
              <w:spacing w:after="0" w:line="240" w:lineRule="auto"/>
            </w:pPr>
            <w:r>
              <w:rPr>
                <w:color w:val="243447"/>
                <w:sz w:val="17"/>
              </w:rPr>
              <w:t>On after mapping approval</w:t>
            </w:r>
          </w:p>
        </w:tc>
      </w:tr>
      <w:tr>
        <w:trPr>
          <w:cantSplit/>
        </w:trPr>
        <w:tc>
          <w:tcPr>
            <w:tcW w:type="dxa" w:w="5185"/>
            <w:tcMar>
              <w:top w:w="80" w:type="dxa"/>
              <w:start w:w="85" w:type="dxa"/>
              <w:bottom w:w="80" w:type="dxa"/>
              <w:end w:w="85" w:type="dxa"/>
            </w:tcMar>
            <w:vAlign w:val="top"/>
          </w:tcPr>
          <w:p>
            <w:pPr>
              <w:spacing w:after="0" w:line="240" w:lineRule="auto"/>
            </w:pPr>
            <w:r>
              <w:rPr>
                <w:color w:val="243447"/>
                <w:sz w:val="17"/>
              </w:rPr>
              <w:t>Account top-up sync</w:t>
            </w:r>
          </w:p>
        </w:tc>
        <w:tc>
          <w:tcPr>
            <w:tcW w:type="dxa" w:w="5185"/>
            <w:tcMar>
              <w:top w:w="80" w:type="dxa"/>
              <w:start w:w="85" w:type="dxa"/>
              <w:bottom w:w="80" w:type="dxa"/>
              <w:end w:w="85" w:type="dxa"/>
            </w:tcMar>
            <w:vAlign w:val="top"/>
          </w:tcPr>
          <w:p>
            <w:pPr>
              <w:spacing w:after="0" w:line="240" w:lineRule="auto"/>
            </w:pPr>
            <w:r>
              <w:rPr>
                <w:color w:val="243447"/>
                <w:sz w:val="17"/>
              </w:rPr>
              <w:t>Off until overpayment and bank receipt test passes</w:t>
            </w:r>
          </w:p>
        </w:tc>
      </w:tr>
      <w:tr>
        <w:trPr>
          <w:cantSplit/>
        </w:trPr>
        <w:tc>
          <w:tcPr>
            <w:tcW w:type="dxa" w:w="5185"/>
            <w:shd w:fill="F5F8FB"/>
            <w:tcMar>
              <w:top w:w="80" w:type="dxa"/>
              <w:start w:w="85" w:type="dxa"/>
              <w:bottom w:w="80" w:type="dxa"/>
              <w:end w:w="85" w:type="dxa"/>
            </w:tcMar>
            <w:vAlign w:val="top"/>
          </w:tcPr>
          <w:p>
            <w:pPr>
              <w:spacing w:after="0" w:line="240" w:lineRule="auto"/>
            </w:pPr>
            <w:r>
              <w:rPr>
                <w:color w:val="243447"/>
                <w:sz w:val="17"/>
              </w:rPr>
              <w:t>Gift voucher sync</w:t>
            </w:r>
          </w:p>
        </w:tc>
        <w:tc>
          <w:tcPr>
            <w:tcW w:type="dxa" w:w="5185"/>
            <w:shd w:fill="F5F8FB"/>
            <w:tcMar>
              <w:top w:w="80" w:type="dxa"/>
              <w:start w:w="85" w:type="dxa"/>
              <w:bottom w:w="80" w:type="dxa"/>
              <w:end w:w="85" w:type="dxa"/>
            </w:tcMar>
            <w:vAlign w:val="top"/>
          </w:tcPr>
          <w:p>
            <w:pPr>
              <w:spacing w:after="0" w:line="240" w:lineRule="auto"/>
            </w:pPr>
            <w:r>
              <w:rPr>
                <w:color w:val="243447"/>
                <w:sz w:val="17"/>
              </w:rPr>
              <w:t>Off until GST and journal treatment is approved</w:t>
            </w:r>
          </w:p>
        </w:tc>
      </w:tr>
      <w:tr>
        <w:trPr>
          <w:cantSplit/>
        </w:trPr>
        <w:tc>
          <w:tcPr>
            <w:tcW w:type="dxa" w:w="5185"/>
            <w:tcMar>
              <w:top w:w="80" w:type="dxa"/>
              <w:start w:w="85" w:type="dxa"/>
              <w:bottom w:w="80" w:type="dxa"/>
              <w:end w:w="85" w:type="dxa"/>
            </w:tcMar>
            <w:vAlign w:val="top"/>
          </w:tcPr>
          <w:p>
            <w:pPr>
              <w:spacing w:after="0" w:line="240" w:lineRule="auto"/>
            </w:pPr>
            <w:r>
              <w:rPr>
                <w:color w:val="243447"/>
                <w:sz w:val="17"/>
              </w:rPr>
              <w:t>Default sync mode</w:t>
            </w:r>
          </w:p>
        </w:tc>
        <w:tc>
          <w:tcPr>
            <w:tcW w:type="dxa" w:w="5185"/>
            <w:tcMar>
              <w:top w:w="80" w:type="dxa"/>
              <w:start w:w="85" w:type="dxa"/>
              <w:bottom w:w="80" w:type="dxa"/>
              <w:end w:w="85" w:type="dxa"/>
            </w:tcMar>
            <w:vAlign w:val="top"/>
          </w:tcPr>
          <w:p>
            <w:pPr>
              <w:spacing w:after="0" w:line="240" w:lineRule="auto"/>
            </w:pPr>
            <w:r>
              <w:rPr>
                <w:color w:val="243447"/>
                <w:sz w:val="17"/>
              </w:rPr>
              <w:t>Manual review before sync</w:t>
            </w:r>
          </w:p>
        </w:tc>
      </w:tr>
      <w:tr>
        <w:trPr>
          <w:cantSplit/>
        </w:trPr>
        <w:tc>
          <w:tcPr>
            <w:tcW w:type="dxa" w:w="5185"/>
            <w:shd w:fill="F5F8FB"/>
            <w:tcMar>
              <w:top w:w="80" w:type="dxa"/>
              <w:start w:w="85" w:type="dxa"/>
              <w:bottom w:w="80" w:type="dxa"/>
              <w:end w:w="85" w:type="dxa"/>
            </w:tcMar>
            <w:vAlign w:val="top"/>
          </w:tcPr>
          <w:p>
            <w:pPr>
              <w:spacing w:after="0" w:line="240" w:lineRule="auto"/>
            </w:pPr>
            <w:r>
              <w:rPr>
                <w:color w:val="243447"/>
                <w:sz w:val="17"/>
              </w:rPr>
              <w:t>Default invoice status</w:t>
            </w:r>
          </w:p>
        </w:tc>
        <w:tc>
          <w:tcPr>
            <w:tcW w:type="dxa" w:w="5185"/>
            <w:shd w:fill="F5F8FB"/>
            <w:tcMar>
              <w:top w:w="80" w:type="dxa"/>
              <w:start w:w="85" w:type="dxa"/>
              <w:bottom w:w="80" w:type="dxa"/>
              <w:end w:w="85" w:type="dxa"/>
            </w:tcMar>
            <w:vAlign w:val="top"/>
          </w:tcPr>
          <w:p>
            <w:pPr>
              <w:spacing w:after="0" w:line="240" w:lineRule="auto"/>
            </w:pPr>
            <w:r>
              <w:rPr>
                <w:color w:val="243447"/>
                <w:sz w:val="17"/>
              </w:rPr>
              <w:t>DRAFT for flight and ground-session tests</w:t>
            </w:r>
          </w:p>
        </w:tc>
      </w:tr>
      <w:tr>
        <w:trPr>
          <w:cantSplit/>
        </w:trPr>
        <w:tc>
          <w:tcPr>
            <w:tcW w:type="dxa" w:w="5185"/>
            <w:tcMar>
              <w:top w:w="80" w:type="dxa"/>
              <w:start w:w="85" w:type="dxa"/>
              <w:bottom w:w="80" w:type="dxa"/>
              <w:end w:w="85" w:type="dxa"/>
            </w:tcMar>
            <w:vAlign w:val="top"/>
          </w:tcPr>
          <w:p>
            <w:pPr>
              <w:spacing w:after="0" w:line="240" w:lineRule="auto"/>
            </w:pPr>
            <w:r>
              <w:rPr>
                <w:color w:val="243447"/>
                <w:sz w:val="17"/>
              </w:rPr>
              <w:t>Queue logged flights</w:t>
            </w:r>
          </w:p>
        </w:tc>
        <w:tc>
          <w:tcPr>
            <w:tcW w:type="dxa" w:w="5185"/>
            <w:tcMar>
              <w:top w:w="80" w:type="dxa"/>
              <w:start w:w="85" w:type="dxa"/>
              <w:bottom w:w="80" w:type="dxa"/>
              <w:end w:w="85" w:type="dxa"/>
            </w:tcMar>
            <w:vAlign w:val="top"/>
          </w:tcPr>
          <w:p>
            <w:pPr>
              <w:spacing w:after="0" w:line="240" w:lineRule="auto"/>
            </w:pPr>
            <w:r>
              <w:rPr>
                <w:color w:val="243447"/>
                <w:sz w:val="17"/>
              </w:rPr>
              <w:t>Off until controlled sample invoices pass</w:t>
            </w:r>
          </w:p>
        </w:tc>
      </w:tr>
      <w:tr>
        <w:trPr>
          <w:cantSplit/>
        </w:trPr>
        <w:tc>
          <w:tcPr>
            <w:tcW w:type="dxa" w:w="5185"/>
            <w:shd w:fill="F5F8FB"/>
            <w:tcMar>
              <w:top w:w="80" w:type="dxa"/>
              <w:start w:w="85" w:type="dxa"/>
              <w:bottom w:w="80" w:type="dxa"/>
              <w:end w:w="85" w:type="dxa"/>
            </w:tcMar>
            <w:vAlign w:val="top"/>
          </w:tcPr>
          <w:p>
            <w:pPr>
              <w:spacing w:after="0" w:line="240" w:lineRule="auto"/>
            </w:pPr>
            <w:r>
              <w:rPr>
                <w:color w:val="243447"/>
                <w:sz w:val="17"/>
              </w:rPr>
              <w:t>Apply verified payments</w:t>
            </w:r>
          </w:p>
        </w:tc>
        <w:tc>
          <w:tcPr>
            <w:tcW w:type="dxa" w:w="5185"/>
            <w:shd w:fill="F5F8FB"/>
            <w:tcMar>
              <w:top w:w="80" w:type="dxa"/>
              <w:start w:w="85" w:type="dxa"/>
              <w:bottom w:w="80" w:type="dxa"/>
              <w:end w:w="85" w:type="dxa"/>
            </w:tcMar>
            <w:vAlign w:val="top"/>
          </w:tcPr>
          <w:p>
            <w:pPr>
              <w:spacing w:after="0" w:line="240" w:lineRule="auto"/>
            </w:pPr>
            <w:r>
              <w:rPr>
                <w:color w:val="243447"/>
                <w:sz w:val="17"/>
              </w:rPr>
              <w:t>Off until Stripe clearing reconciliation passes</w:t>
            </w:r>
          </w:p>
        </w:tc>
      </w:tr>
      <w:tr>
        <w:trPr>
          <w:cantSplit/>
        </w:trPr>
        <w:tc>
          <w:tcPr>
            <w:tcW w:type="dxa" w:w="5185"/>
            <w:tcMar>
              <w:top w:w="80" w:type="dxa"/>
              <w:start w:w="85" w:type="dxa"/>
              <w:bottom w:w="80" w:type="dxa"/>
              <w:end w:w="85" w:type="dxa"/>
            </w:tcMar>
            <w:vAlign w:val="top"/>
          </w:tcPr>
          <w:p>
            <w:pPr>
              <w:spacing w:after="0" w:line="240" w:lineRule="auto"/>
            </w:pPr>
            <w:r>
              <w:rPr>
                <w:color w:val="243447"/>
                <w:sz w:val="17"/>
              </w:rPr>
              <w:t>Scheduled worker</w:t>
            </w:r>
          </w:p>
        </w:tc>
        <w:tc>
          <w:tcPr>
            <w:tcW w:type="dxa" w:w="5185"/>
            <w:tcMar>
              <w:top w:w="80" w:type="dxa"/>
              <w:start w:w="85" w:type="dxa"/>
              <w:bottom w:w="80" w:type="dxa"/>
              <w:end w:w="85" w:type="dxa"/>
            </w:tcMar>
            <w:vAlign w:val="top"/>
          </w:tcPr>
          <w:p>
            <w:pPr>
              <w:spacing w:after="0" w:line="240" w:lineRule="auto"/>
            </w:pPr>
            <w:r>
              <w:rPr>
                <w:color w:val="243447"/>
                <w:sz w:val="17"/>
              </w:rPr>
              <w:t>Off</w:t>
            </w:r>
          </w:p>
        </w:tc>
      </w:tr>
      <w:tr>
        <w:trPr>
          <w:cantSplit/>
        </w:trPr>
        <w:tc>
          <w:tcPr>
            <w:tcW w:type="dxa" w:w="5185"/>
            <w:shd w:fill="F5F8FB"/>
            <w:tcMar>
              <w:top w:w="80" w:type="dxa"/>
              <w:start w:w="85" w:type="dxa"/>
              <w:bottom w:w="80" w:type="dxa"/>
              <w:end w:w="85" w:type="dxa"/>
            </w:tcMar>
            <w:vAlign w:val="top"/>
          </w:tcPr>
          <w:p>
            <w:pPr>
              <w:spacing w:after="0" w:line="240" w:lineRule="auto"/>
            </w:pPr>
            <w:r>
              <w:rPr>
                <w:color w:val="243447"/>
                <w:sz w:val="17"/>
              </w:rPr>
              <w:t>Live Stripe</w:t>
            </w:r>
          </w:p>
        </w:tc>
        <w:tc>
          <w:tcPr>
            <w:tcW w:type="dxa" w:w="5185"/>
            <w:shd w:fill="F5F8FB"/>
            <w:tcMar>
              <w:top w:w="80" w:type="dxa"/>
              <w:start w:w="85" w:type="dxa"/>
              <w:bottom w:w="80" w:type="dxa"/>
              <w:end w:w="85" w:type="dxa"/>
            </w:tcMar>
            <w:vAlign w:val="top"/>
          </w:tcPr>
          <w:p>
            <w:pPr>
              <w:spacing w:after="0" w:line="240" w:lineRule="auto"/>
            </w:pPr>
            <w:r>
              <w:rPr>
                <w:color w:val="243447"/>
                <w:sz w:val="17"/>
              </w:rPr>
              <w:t>Off</w:t>
            </w:r>
          </w:p>
        </w:tc>
      </w:tr>
    </w:tbl>
    <w:p>
      <w:pPr>
        <w:spacing w:after="0"/>
      </w:pPr>
    </w:p>
    <w:p>
      <w:r>
        <w:br w:type="page"/>
      </w:r>
    </w:p>
    <w:p>
      <w:pPr>
        <w:pStyle w:val="Heading1"/>
        <w:keepNext/>
      </w:pPr>
      <w:r>
        <w:t>9. Acceptance test and reconciliation checklist</w:t>
      </w:r>
    </w:p>
    <w:p>
      <w:pPr>
        <w:spacing w:after="120" w:line="259" w:lineRule="auto"/>
      </w:pPr>
      <w:r>
        <w:rPr>
          <w:color w:val="243447"/>
          <w:sz w:val="20"/>
        </w:rPr>
        <w:t>Run each test with unique references and retain screenshots or exported records. Stop on any unexplained tax, contact, balance or tenant difference.</w:t>
      </w:r>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trPr>
        <w:tc>
          <w:tcPr>
            <w:tcW w:type="dxa" w:w="2376"/>
            <w:shd w:fill="0F4C81"/>
            <w:tcMar>
              <w:top w:w="100" w:type="dxa"/>
              <w:start w:w="90" w:type="dxa"/>
              <w:bottom w:w="100" w:type="dxa"/>
              <w:end w:w="90" w:type="dxa"/>
            </w:tcMar>
            <w:vAlign w:val="center"/>
          </w:tcPr>
          <w:p>
            <w:pPr>
              <w:spacing w:after="0"/>
              <w:jc w:val="left"/>
            </w:pPr>
            <w:r>
              <w:rPr>
                <w:b/>
                <w:color w:val="FFFFFF"/>
                <w:sz w:val="15"/>
              </w:rPr>
              <w:t>Test</w:t>
            </w:r>
          </w:p>
        </w:tc>
        <w:tc>
          <w:tcPr>
            <w:tcW w:type="dxa" w:w="6408"/>
            <w:shd w:fill="0F4C81"/>
            <w:tcMar>
              <w:top w:w="100" w:type="dxa"/>
              <w:start w:w="90" w:type="dxa"/>
              <w:bottom w:w="100" w:type="dxa"/>
              <w:end w:w="90" w:type="dxa"/>
            </w:tcMar>
            <w:vAlign w:val="center"/>
          </w:tcPr>
          <w:p>
            <w:pPr>
              <w:spacing w:after="0"/>
              <w:jc w:val="left"/>
            </w:pPr>
            <w:r>
              <w:rPr>
                <w:b/>
                <w:color w:val="FFFFFF"/>
                <w:sz w:val="15"/>
              </w:rPr>
              <w:t>Expected evidence</w:t>
            </w:r>
          </w:p>
        </w:tc>
        <w:tc>
          <w:tcPr>
            <w:tcW w:type="dxa" w:w="1296"/>
            <w:shd w:fill="0F4C81"/>
            <w:tcMar>
              <w:top w:w="100" w:type="dxa"/>
              <w:start w:w="90" w:type="dxa"/>
              <w:bottom w:w="100" w:type="dxa"/>
              <w:end w:w="90" w:type="dxa"/>
            </w:tcMar>
            <w:vAlign w:val="center"/>
          </w:tcPr>
          <w:p>
            <w:pPr>
              <w:spacing w:after="0"/>
              <w:jc w:val="left"/>
            </w:pPr>
            <w:r>
              <w:rPr>
                <w:b/>
                <w:color w:val="FFFFFF"/>
                <w:sz w:val="15"/>
              </w:rPr>
              <w:t>Pass / issue</w:t>
            </w:r>
          </w:p>
        </w:tc>
      </w:tr>
      <w:tr>
        <w:trPr>
          <w:cantSplit/>
        </w:trPr>
        <w:tc>
          <w:tcPr>
            <w:tcW w:type="dxa" w:w="3457"/>
            <w:tcMar>
              <w:top w:w="80" w:type="dxa"/>
              <w:start w:w="85" w:type="dxa"/>
              <w:bottom w:w="80" w:type="dxa"/>
              <w:end w:w="85" w:type="dxa"/>
            </w:tcMar>
            <w:vAlign w:val="top"/>
          </w:tcPr>
          <w:p>
            <w:pPr>
              <w:spacing w:after="0" w:line="240" w:lineRule="auto"/>
            </w:pPr>
            <w:r>
              <w:rPr>
                <w:color w:val="243447"/>
                <w:sz w:val="15"/>
              </w:rPr>
              <w:t>Existing member contact match</w:t>
            </w:r>
          </w:p>
        </w:tc>
        <w:tc>
          <w:tcPr>
            <w:tcW w:type="dxa" w:w="3457"/>
            <w:tcMar>
              <w:top w:w="80" w:type="dxa"/>
              <w:start w:w="85" w:type="dxa"/>
              <w:bottom w:w="80" w:type="dxa"/>
              <w:end w:w="85" w:type="dxa"/>
            </w:tcMar>
            <w:vAlign w:val="top"/>
          </w:tcPr>
          <w:p>
            <w:pPr>
              <w:spacing w:after="0" w:line="240" w:lineRule="auto"/>
            </w:pPr>
            <w:r>
              <w:rPr>
                <w:color w:val="243447"/>
                <w:sz w:val="15"/>
              </w:rPr>
              <w:t>Exactly one contact linked by email; no duplicate created.</w:t>
            </w:r>
          </w:p>
        </w:tc>
        <w:tc>
          <w:tcPr>
            <w:tcW w:type="dxa" w:w="3457"/>
            <w:tcMar>
              <w:top w:w="80" w:type="dxa"/>
              <w:start w:w="85" w:type="dxa"/>
              <w:bottom w:w="80" w:type="dxa"/>
              <w:end w:w="85" w:type="dxa"/>
            </w:tcMar>
            <w:vAlign w:val="top"/>
          </w:tcPr>
          <w:p>
            <w:pPr>
              <w:spacing w:after="0" w:line="240" w:lineRule="auto"/>
            </w:pPr>
            <w:r>
              <w:rPr>
                <w:color w:val="243447"/>
                <w:sz w:val="15"/>
              </w:rPr>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5"/>
              </w:rPr>
              <w:t>New member contact</w:t>
            </w:r>
          </w:p>
        </w:tc>
        <w:tc>
          <w:tcPr>
            <w:tcW w:type="dxa" w:w="3457"/>
            <w:shd w:fill="F5F8FB"/>
            <w:tcMar>
              <w:top w:w="80" w:type="dxa"/>
              <w:start w:w="85" w:type="dxa"/>
              <w:bottom w:w="80" w:type="dxa"/>
              <w:end w:w="85" w:type="dxa"/>
            </w:tcMar>
            <w:vAlign w:val="top"/>
          </w:tcPr>
          <w:p>
            <w:pPr>
              <w:spacing w:after="0" w:line="240" w:lineRule="auto"/>
            </w:pPr>
            <w:r>
              <w:rPr>
                <w:color w:val="243447"/>
                <w:sz w:val="15"/>
              </w:rPr>
              <w:t>Correct name, email, phone and address; tenant recorded.</w:t>
            </w:r>
          </w:p>
        </w:tc>
        <w:tc>
          <w:tcPr>
            <w:tcW w:type="dxa" w:w="3457"/>
            <w:shd w:fill="F5F8FB"/>
            <w:tcMar>
              <w:top w:w="80" w:type="dxa"/>
              <w:start w:w="85" w:type="dxa"/>
              <w:bottom w:w="80" w:type="dxa"/>
              <w:end w:w="85" w:type="dxa"/>
            </w:tcMar>
            <w:vAlign w:val="top"/>
          </w:tcPr>
          <w:p>
            <w:pPr>
              <w:spacing w:after="0" w:line="240" w:lineRule="auto"/>
            </w:pPr>
            <w:r>
              <w:rPr>
                <w:color w:val="243447"/>
                <w:sz w:val="15"/>
              </w:rPr>
            </w:r>
          </w:p>
        </w:tc>
      </w:tr>
      <w:tr>
        <w:trPr>
          <w:cantSplit/>
        </w:trPr>
        <w:tc>
          <w:tcPr>
            <w:tcW w:type="dxa" w:w="3457"/>
            <w:tcMar>
              <w:top w:w="80" w:type="dxa"/>
              <w:start w:w="85" w:type="dxa"/>
              <w:bottom w:w="80" w:type="dxa"/>
              <w:end w:w="85" w:type="dxa"/>
            </w:tcMar>
            <w:vAlign w:val="top"/>
          </w:tcPr>
          <w:p>
            <w:pPr>
              <w:spacing w:after="0" w:line="240" w:lineRule="auto"/>
            </w:pPr>
            <w:r>
              <w:rPr>
                <w:color w:val="243447"/>
                <w:sz w:val="15"/>
              </w:rPr>
              <w:t>PAYG flight draft</w:t>
            </w:r>
          </w:p>
        </w:tc>
        <w:tc>
          <w:tcPr>
            <w:tcW w:type="dxa" w:w="3457"/>
            <w:tcMar>
              <w:top w:w="80" w:type="dxa"/>
              <w:start w:w="85" w:type="dxa"/>
              <w:bottom w:w="80" w:type="dxa"/>
              <w:end w:w="85" w:type="dxa"/>
            </w:tcMar>
            <w:vAlign w:val="top"/>
          </w:tcPr>
          <w:p>
            <w:pPr>
              <w:spacing w:after="0" w:line="240" w:lineRule="auto"/>
            </w:pPr>
            <w:r>
              <w:rPr>
                <w:color w:val="243447"/>
                <w:sz w:val="15"/>
              </w:rPr>
              <w:t>Correct item, income account, GST-inclusive split, aircraft tracking and total.</w:t>
            </w:r>
          </w:p>
        </w:tc>
        <w:tc>
          <w:tcPr>
            <w:tcW w:type="dxa" w:w="3457"/>
            <w:tcMar>
              <w:top w:w="80" w:type="dxa"/>
              <w:start w:w="85" w:type="dxa"/>
              <w:bottom w:w="80" w:type="dxa"/>
              <w:end w:w="85" w:type="dxa"/>
            </w:tcMar>
            <w:vAlign w:val="top"/>
          </w:tcPr>
          <w:p>
            <w:pPr>
              <w:spacing w:after="0" w:line="240" w:lineRule="auto"/>
            </w:pPr>
            <w:r>
              <w:rPr>
                <w:color w:val="243447"/>
                <w:sz w:val="15"/>
              </w:rPr>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5"/>
              </w:rPr>
              <w:t>Ground-session draft</w:t>
            </w:r>
          </w:p>
        </w:tc>
        <w:tc>
          <w:tcPr>
            <w:tcW w:type="dxa" w:w="3457"/>
            <w:shd w:fill="F5F8FB"/>
            <w:tcMar>
              <w:top w:w="80" w:type="dxa"/>
              <w:start w:w="85" w:type="dxa"/>
              <w:bottom w:w="80" w:type="dxa"/>
              <w:end w:w="85" w:type="dxa"/>
            </w:tcMar>
            <w:vAlign w:val="top"/>
          </w:tcPr>
          <w:p>
            <w:pPr>
              <w:spacing w:after="0" w:line="240" w:lineRule="auto"/>
            </w:pPr>
            <w:r>
              <w:rPr>
                <w:color w:val="243447"/>
                <w:sz w:val="15"/>
              </w:rPr>
              <w:t>Selected Payment Type, hourly / fixed amount and correct income coding.</w:t>
            </w:r>
          </w:p>
        </w:tc>
        <w:tc>
          <w:tcPr>
            <w:tcW w:type="dxa" w:w="3457"/>
            <w:shd w:fill="F5F8FB"/>
            <w:tcMar>
              <w:top w:w="80" w:type="dxa"/>
              <w:start w:w="85" w:type="dxa"/>
              <w:bottom w:w="80" w:type="dxa"/>
              <w:end w:w="85" w:type="dxa"/>
            </w:tcMar>
            <w:vAlign w:val="top"/>
          </w:tcPr>
          <w:p>
            <w:pPr>
              <w:spacing w:after="0" w:line="240" w:lineRule="auto"/>
            </w:pPr>
            <w:r>
              <w:rPr>
                <w:color w:val="243447"/>
                <w:sz w:val="15"/>
              </w:rPr>
            </w:r>
          </w:p>
        </w:tc>
      </w:tr>
      <w:tr>
        <w:trPr>
          <w:cantSplit/>
        </w:trPr>
        <w:tc>
          <w:tcPr>
            <w:tcW w:type="dxa" w:w="3457"/>
            <w:tcMar>
              <w:top w:w="80" w:type="dxa"/>
              <w:start w:w="85" w:type="dxa"/>
              <w:bottom w:w="80" w:type="dxa"/>
              <w:end w:w="85" w:type="dxa"/>
            </w:tcMar>
            <w:vAlign w:val="top"/>
          </w:tcPr>
          <w:p>
            <w:pPr>
              <w:spacing w:after="0" w:line="240" w:lineRule="auto"/>
            </w:pPr>
            <w:r>
              <w:rPr>
                <w:color w:val="243447"/>
                <w:sz w:val="15"/>
              </w:rPr>
              <w:t>Flight reversal</w:t>
            </w:r>
          </w:p>
        </w:tc>
        <w:tc>
          <w:tcPr>
            <w:tcW w:type="dxa" w:w="3457"/>
            <w:tcMar>
              <w:top w:w="80" w:type="dxa"/>
              <w:start w:w="85" w:type="dxa"/>
              <w:bottom w:w="80" w:type="dxa"/>
              <w:end w:w="85" w:type="dxa"/>
            </w:tcMar>
            <w:vAlign w:val="top"/>
          </w:tcPr>
          <w:p>
            <w:pPr>
              <w:spacing w:after="0" w:line="240" w:lineRule="auto"/>
            </w:pPr>
            <w:r>
              <w:rPr>
                <w:color w:val="243447"/>
                <w:sz w:val="15"/>
              </w:rPr>
              <w:t>Correct Xero credit note and local link; no duplicate reversal.</w:t>
            </w:r>
          </w:p>
        </w:tc>
        <w:tc>
          <w:tcPr>
            <w:tcW w:type="dxa" w:w="3457"/>
            <w:tcMar>
              <w:top w:w="80" w:type="dxa"/>
              <w:start w:w="85" w:type="dxa"/>
              <w:bottom w:w="80" w:type="dxa"/>
              <w:end w:w="85" w:type="dxa"/>
            </w:tcMar>
            <w:vAlign w:val="top"/>
          </w:tcPr>
          <w:p>
            <w:pPr>
              <w:spacing w:after="0" w:line="240" w:lineRule="auto"/>
            </w:pPr>
            <w:r>
              <w:rPr>
                <w:color w:val="243447"/>
                <w:sz w:val="15"/>
              </w:rPr>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5"/>
              </w:rPr>
              <w:t>Full membership</w:t>
            </w:r>
          </w:p>
        </w:tc>
        <w:tc>
          <w:tcPr>
            <w:tcW w:type="dxa" w:w="3457"/>
            <w:shd w:fill="F5F8FB"/>
            <w:tcMar>
              <w:top w:w="80" w:type="dxa"/>
              <w:start w:w="85" w:type="dxa"/>
              <w:bottom w:w="80" w:type="dxa"/>
              <w:end w:w="85" w:type="dxa"/>
            </w:tcMar>
            <w:vAlign w:val="top"/>
          </w:tcPr>
          <w:p>
            <w:pPr>
              <w:spacing w:after="0" w:line="240" w:lineRule="auto"/>
            </w:pPr>
            <w:r>
              <w:rPr>
                <w:color w:val="243447"/>
                <w:sz w:val="15"/>
              </w:rPr>
              <w:t>Correct fee / proration, item, tax, due date and contact.</w:t>
            </w:r>
          </w:p>
        </w:tc>
        <w:tc>
          <w:tcPr>
            <w:tcW w:type="dxa" w:w="3457"/>
            <w:shd w:fill="F5F8FB"/>
            <w:tcMar>
              <w:top w:w="80" w:type="dxa"/>
              <w:start w:w="85" w:type="dxa"/>
              <w:bottom w:w="80" w:type="dxa"/>
              <w:end w:w="85" w:type="dxa"/>
            </w:tcMar>
            <w:vAlign w:val="top"/>
          </w:tcPr>
          <w:p>
            <w:pPr>
              <w:spacing w:after="0" w:line="240" w:lineRule="auto"/>
            </w:pPr>
            <w:r>
              <w:rPr>
                <w:color w:val="243447"/>
                <w:sz w:val="15"/>
              </w:rPr>
            </w:r>
          </w:p>
        </w:tc>
      </w:tr>
      <w:tr>
        <w:trPr>
          <w:cantSplit/>
        </w:trPr>
        <w:tc>
          <w:tcPr>
            <w:tcW w:type="dxa" w:w="3457"/>
            <w:tcMar>
              <w:top w:w="80" w:type="dxa"/>
              <w:start w:w="85" w:type="dxa"/>
              <w:bottom w:w="80" w:type="dxa"/>
              <w:end w:w="85" w:type="dxa"/>
            </w:tcMar>
            <w:vAlign w:val="top"/>
          </w:tcPr>
          <w:p>
            <w:pPr>
              <w:spacing w:after="0" w:line="240" w:lineRule="auto"/>
            </w:pPr>
            <w:r>
              <w:rPr>
                <w:color w:val="243447"/>
                <w:sz w:val="15"/>
              </w:rPr>
              <w:t>Scholarship contribution</w:t>
            </w:r>
          </w:p>
        </w:tc>
        <w:tc>
          <w:tcPr>
            <w:tcW w:type="dxa" w:w="3457"/>
            <w:tcMar>
              <w:top w:w="80" w:type="dxa"/>
              <w:start w:w="85" w:type="dxa"/>
              <w:bottom w:w="80" w:type="dxa"/>
              <w:end w:w="85" w:type="dxa"/>
            </w:tcMar>
            <w:vAlign w:val="top"/>
          </w:tcPr>
          <w:p>
            <w:pPr>
              <w:spacing w:after="0" w:line="240" w:lineRule="auto"/>
            </w:pPr>
            <w:r>
              <w:rPr>
                <w:color w:val="243447"/>
                <w:sz w:val="15"/>
              </w:rPr>
              <w:t>Separate line and approved tax treatment.</w:t>
            </w:r>
          </w:p>
        </w:tc>
        <w:tc>
          <w:tcPr>
            <w:tcW w:type="dxa" w:w="3457"/>
            <w:tcMar>
              <w:top w:w="80" w:type="dxa"/>
              <w:start w:w="85" w:type="dxa"/>
              <w:bottom w:w="80" w:type="dxa"/>
              <w:end w:w="85" w:type="dxa"/>
            </w:tcMar>
            <w:vAlign w:val="top"/>
          </w:tcPr>
          <w:p>
            <w:pPr>
              <w:spacing w:after="0" w:line="240" w:lineRule="auto"/>
            </w:pPr>
            <w:r>
              <w:rPr>
                <w:color w:val="243447"/>
                <w:sz w:val="15"/>
              </w:rPr>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5"/>
              </w:rPr>
              <w:t>Life / waived membership</w:t>
            </w:r>
          </w:p>
        </w:tc>
        <w:tc>
          <w:tcPr>
            <w:tcW w:type="dxa" w:w="3457"/>
            <w:shd w:fill="F5F8FB"/>
            <w:tcMar>
              <w:top w:w="80" w:type="dxa"/>
              <w:start w:w="85" w:type="dxa"/>
              <w:bottom w:w="80" w:type="dxa"/>
              <w:end w:w="85" w:type="dxa"/>
            </w:tcMar>
            <w:vAlign w:val="top"/>
          </w:tcPr>
          <w:p>
            <w:pPr>
              <w:spacing w:after="0" w:line="240" w:lineRule="auto"/>
            </w:pPr>
            <w:r>
              <w:rPr>
                <w:color w:val="243447"/>
                <w:sz w:val="15"/>
              </w:rPr>
              <w:t>No false payment and no inappropriate invoice.</w:t>
            </w:r>
          </w:p>
        </w:tc>
        <w:tc>
          <w:tcPr>
            <w:tcW w:type="dxa" w:w="3457"/>
            <w:shd w:fill="F5F8FB"/>
            <w:tcMar>
              <w:top w:w="80" w:type="dxa"/>
              <w:start w:w="85" w:type="dxa"/>
              <w:bottom w:w="80" w:type="dxa"/>
              <w:end w:w="85" w:type="dxa"/>
            </w:tcMar>
            <w:vAlign w:val="top"/>
          </w:tcPr>
          <w:p>
            <w:pPr>
              <w:spacing w:after="0" w:line="240" w:lineRule="auto"/>
            </w:pPr>
            <w:r>
              <w:rPr>
                <w:color w:val="243447"/>
                <w:sz w:val="15"/>
              </w:rPr>
            </w:r>
          </w:p>
        </w:tc>
      </w:tr>
      <w:tr>
        <w:trPr>
          <w:cantSplit/>
        </w:trPr>
        <w:tc>
          <w:tcPr>
            <w:tcW w:type="dxa" w:w="3457"/>
            <w:tcMar>
              <w:top w:w="80" w:type="dxa"/>
              <w:start w:w="85" w:type="dxa"/>
              <w:bottom w:w="80" w:type="dxa"/>
              <w:end w:w="85" w:type="dxa"/>
            </w:tcMar>
            <w:vAlign w:val="top"/>
          </w:tcPr>
          <w:p>
            <w:pPr>
              <w:spacing w:after="0" w:line="240" w:lineRule="auto"/>
            </w:pPr>
            <w:r>
              <w:rPr>
                <w:color w:val="243447"/>
                <w:sz w:val="15"/>
              </w:rPr>
              <w:t>Stripe card / BECS payment</w:t>
            </w:r>
          </w:p>
        </w:tc>
        <w:tc>
          <w:tcPr>
            <w:tcW w:type="dxa" w:w="3457"/>
            <w:tcMar>
              <w:top w:w="80" w:type="dxa"/>
              <w:start w:w="85" w:type="dxa"/>
              <w:bottom w:w="80" w:type="dxa"/>
              <w:end w:w="85" w:type="dxa"/>
            </w:tcMar>
            <w:vAlign w:val="top"/>
          </w:tcPr>
          <w:p>
            <w:pPr>
              <w:spacing w:after="0" w:line="240" w:lineRule="auto"/>
            </w:pPr>
            <w:r>
              <w:rPr>
                <w:color w:val="243447"/>
                <w:sz w:val="15"/>
              </w:rPr>
              <w:t>Payment applied once through Stripe clearing.</w:t>
            </w:r>
          </w:p>
        </w:tc>
        <w:tc>
          <w:tcPr>
            <w:tcW w:type="dxa" w:w="3457"/>
            <w:tcMar>
              <w:top w:w="80" w:type="dxa"/>
              <w:start w:w="85" w:type="dxa"/>
              <w:bottom w:w="80" w:type="dxa"/>
              <w:end w:w="85" w:type="dxa"/>
            </w:tcMar>
            <w:vAlign w:val="top"/>
          </w:tcPr>
          <w:p>
            <w:pPr>
              <w:spacing w:after="0" w:line="240" w:lineRule="auto"/>
            </w:pPr>
            <w:r>
              <w:rPr>
                <w:color w:val="243447"/>
                <w:sz w:val="15"/>
              </w:rPr>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5"/>
              </w:rPr>
              <w:t>Stripe fee and payout</w:t>
            </w:r>
          </w:p>
        </w:tc>
        <w:tc>
          <w:tcPr>
            <w:tcW w:type="dxa" w:w="3457"/>
            <w:shd w:fill="F5F8FB"/>
            <w:tcMar>
              <w:top w:w="80" w:type="dxa"/>
              <w:start w:w="85" w:type="dxa"/>
              <w:bottom w:w="80" w:type="dxa"/>
              <w:end w:w="85" w:type="dxa"/>
            </w:tcMar>
            <w:vAlign w:val="top"/>
          </w:tcPr>
          <w:p>
            <w:pPr>
              <w:spacing w:after="0" w:line="240" w:lineRule="auto"/>
            </w:pPr>
            <w:r>
              <w:rPr>
                <w:color w:val="243447"/>
                <w:sz w:val="15"/>
              </w:rPr>
              <w:t>Gross receipt, fee, net payout and GST reconcile to Stripe reports.</w:t>
            </w:r>
          </w:p>
        </w:tc>
        <w:tc>
          <w:tcPr>
            <w:tcW w:type="dxa" w:w="3457"/>
            <w:shd w:fill="F5F8FB"/>
            <w:tcMar>
              <w:top w:w="80" w:type="dxa"/>
              <w:start w:w="85" w:type="dxa"/>
              <w:bottom w:w="80" w:type="dxa"/>
              <w:end w:w="85" w:type="dxa"/>
            </w:tcMar>
            <w:vAlign w:val="top"/>
          </w:tcPr>
          <w:p>
            <w:pPr>
              <w:spacing w:after="0" w:line="240" w:lineRule="auto"/>
            </w:pPr>
            <w:r>
              <w:rPr>
                <w:color w:val="243447"/>
                <w:sz w:val="15"/>
              </w:rPr>
            </w:r>
          </w:p>
        </w:tc>
      </w:tr>
      <w:tr>
        <w:trPr>
          <w:cantSplit/>
        </w:trPr>
        <w:tc>
          <w:tcPr>
            <w:tcW w:type="dxa" w:w="3457"/>
            <w:tcMar>
              <w:top w:w="80" w:type="dxa"/>
              <w:start w:w="85" w:type="dxa"/>
              <w:bottom w:w="80" w:type="dxa"/>
              <w:end w:w="85" w:type="dxa"/>
            </w:tcMar>
            <w:vAlign w:val="top"/>
          </w:tcPr>
          <w:p>
            <w:pPr>
              <w:spacing w:after="0" w:line="240" w:lineRule="auto"/>
            </w:pPr>
            <w:r>
              <w:rPr>
                <w:color w:val="243447"/>
                <w:sz w:val="15"/>
              </w:rPr>
              <w:t>Member top-up</w:t>
            </w:r>
          </w:p>
        </w:tc>
        <w:tc>
          <w:tcPr>
            <w:tcW w:type="dxa" w:w="3457"/>
            <w:tcMar>
              <w:top w:w="80" w:type="dxa"/>
              <w:start w:w="85" w:type="dxa"/>
              <w:bottom w:w="80" w:type="dxa"/>
              <w:end w:w="85" w:type="dxa"/>
            </w:tcMar>
            <w:vAlign w:val="top"/>
          </w:tcPr>
          <w:p>
            <w:pPr>
              <w:spacing w:after="0" w:line="240" w:lineRule="auto"/>
            </w:pPr>
            <w:r>
              <w:rPr>
                <w:color w:val="243447"/>
                <w:sz w:val="15"/>
              </w:rPr>
              <w:t>Xero overpayment / prepayment created or matched once; correct bank account.</w:t>
            </w:r>
          </w:p>
        </w:tc>
        <w:tc>
          <w:tcPr>
            <w:tcW w:type="dxa" w:w="3457"/>
            <w:tcMar>
              <w:top w:w="80" w:type="dxa"/>
              <w:start w:w="85" w:type="dxa"/>
              <w:bottom w:w="80" w:type="dxa"/>
              <w:end w:w="85" w:type="dxa"/>
            </w:tcMar>
            <w:vAlign w:val="top"/>
          </w:tcPr>
          <w:p>
            <w:pPr>
              <w:spacing w:after="0" w:line="240" w:lineRule="auto"/>
            </w:pPr>
            <w:r>
              <w:rPr>
                <w:color w:val="243447"/>
                <w:sz w:val="15"/>
              </w:rPr>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5"/>
              </w:rPr>
              <w:t>Prepaid flight</w:t>
            </w:r>
          </w:p>
        </w:tc>
        <w:tc>
          <w:tcPr>
            <w:tcW w:type="dxa" w:w="3457"/>
            <w:shd w:fill="F5F8FB"/>
            <w:tcMar>
              <w:top w:w="80" w:type="dxa"/>
              <w:start w:w="85" w:type="dxa"/>
              <w:bottom w:w="80" w:type="dxa"/>
              <w:end w:w="85" w:type="dxa"/>
            </w:tcMar>
            <w:vAlign w:val="top"/>
          </w:tcPr>
          <w:p>
            <w:pPr>
              <w:spacing w:after="0" w:line="240" w:lineRule="auto"/>
            </w:pPr>
            <w:r>
              <w:rPr>
                <w:color w:val="243447"/>
                <w:sz w:val="15"/>
              </w:rPr>
              <w:t>Existing Xero credit allocated once; remaining credit correct.</w:t>
            </w:r>
          </w:p>
        </w:tc>
        <w:tc>
          <w:tcPr>
            <w:tcW w:type="dxa" w:w="3457"/>
            <w:shd w:fill="F5F8FB"/>
            <w:tcMar>
              <w:top w:w="80" w:type="dxa"/>
              <w:start w:w="85" w:type="dxa"/>
              <w:bottom w:w="80" w:type="dxa"/>
              <w:end w:w="85" w:type="dxa"/>
            </w:tcMar>
            <w:vAlign w:val="top"/>
          </w:tcPr>
          <w:p>
            <w:pPr>
              <w:spacing w:after="0" w:line="240" w:lineRule="auto"/>
            </w:pPr>
            <w:r>
              <w:rPr>
                <w:color w:val="243447"/>
                <w:sz w:val="15"/>
              </w:rPr>
            </w:r>
          </w:p>
        </w:tc>
      </w:tr>
      <w:tr>
        <w:trPr>
          <w:cantSplit/>
        </w:trPr>
        <w:tc>
          <w:tcPr>
            <w:tcW w:type="dxa" w:w="3457"/>
            <w:tcMar>
              <w:top w:w="80" w:type="dxa"/>
              <w:start w:w="85" w:type="dxa"/>
              <w:bottom w:w="80" w:type="dxa"/>
              <w:end w:w="85" w:type="dxa"/>
            </w:tcMar>
            <w:vAlign w:val="top"/>
          </w:tcPr>
          <w:p>
            <w:pPr>
              <w:spacing w:after="0" w:line="240" w:lineRule="auto"/>
            </w:pPr>
            <w:r>
              <w:rPr>
                <w:color w:val="243447"/>
                <w:sz w:val="15"/>
              </w:rPr>
              <w:t>Voucher sale</w:t>
            </w:r>
          </w:p>
        </w:tc>
        <w:tc>
          <w:tcPr>
            <w:tcW w:type="dxa" w:w="3457"/>
            <w:tcMar>
              <w:top w:w="80" w:type="dxa"/>
              <w:start w:w="85" w:type="dxa"/>
              <w:bottom w:w="80" w:type="dxa"/>
              <w:end w:w="85" w:type="dxa"/>
            </w:tcMar>
            <w:vAlign w:val="top"/>
          </w:tcPr>
          <w:p>
            <w:pPr>
              <w:spacing w:after="0" w:line="240" w:lineRule="auto"/>
            </w:pPr>
            <w:r>
              <w:rPr>
                <w:color w:val="243447"/>
                <w:sz w:val="15"/>
              </w:rPr>
              <w:t>Liability created; no early revenue.</w:t>
            </w:r>
          </w:p>
        </w:tc>
        <w:tc>
          <w:tcPr>
            <w:tcW w:type="dxa" w:w="3457"/>
            <w:tcMar>
              <w:top w:w="80" w:type="dxa"/>
              <w:start w:w="85" w:type="dxa"/>
              <w:bottom w:w="80" w:type="dxa"/>
              <w:end w:w="85" w:type="dxa"/>
            </w:tcMar>
            <w:vAlign w:val="top"/>
          </w:tcPr>
          <w:p>
            <w:pPr>
              <w:spacing w:after="0" w:line="240" w:lineRule="auto"/>
            </w:pPr>
            <w:r>
              <w:rPr>
                <w:color w:val="243447"/>
                <w:sz w:val="15"/>
              </w:rPr>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5"/>
              </w:rPr>
              <w:t>Voucher redemption</w:t>
            </w:r>
          </w:p>
        </w:tc>
        <w:tc>
          <w:tcPr>
            <w:tcW w:type="dxa" w:w="3457"/>
            <w:shd w:fill="F5F8FB"/>
            <w:tcMar>
              <w:top w:w="80" w:type="dxa"/>
              <w:start w:w="85" w:type="dxa"/>
              <w:bottom w:w="80" w:type="dxa"/>
              <w:end w:w="85" w:type="dxa"/>
            </w:tcMar>
            <w:vAlign w:val="top"/>
          </w:tcPr>
          <w:p>
            <w:pPr>
              <w:spacing w:after="0" w:line="240" w:lineRule="auto"/>
            </w:pPr>
            <w:r>
              <w:rPr>
                <w:color w:val="243447"/>
                <w:sz w:val="15"/>
              </w:rPr>
              <w:t>Liability released once; flight not invoiced twice; GST approved.</w:t>
            </w:r>
          </w:p>
        </w:tc>
        <w:tc>
          <w:tcPr>
            <w:tcW w:type="dxa" w:w="3457"/>
            <w:shd w:fill="F5F8FB"/>
            <w:tcMar>
              <w:top w:w="80" w:type="dxa"/>
              <w:start w:w="85" w:type="dxa"/>
              <w:bottom w:w="80" w:type="dxa"/>
              <w:end w:w="85" w:type="dxa"/>
            </w:tcMar>
            <w:vAlign w:val="top"/>
          </w:tcPr>
          <w:p>
            <w:pPr>
              <w:spacing w:after="0" w:line="240" w:lineRule="auto"/>
            </w:pPr>
            <w:r>
              <w:rPr>
                <w:color w:val="243447"/>
                <w:sz w:val="15"/>
              </w:rPr>
            </w:r>
          </w:p>
        </w:tc>
      </w:tr>
      <w:tr>
        <w:trPr>
          <w:cantSplit/>
        </w:trPr>
        <w:tc>
          <w:tcPr>
            <w:tcW w:type="dxa" w:w="3457"/>
            <w:tcMar>
              <w:top w:w="80" w:type="dxa"/>
              <w:start w:w="85" w:type="dxa"/>
              <w:bottom w:w="80" w:type="dxa"/>
              <w:end w:w="85" w:type="dxa"/>
            </w:tcMar>
            <w:vAlign w:val="top"/>
          </w:tcPr>
          <w:p>
            <w:pPr>
              <w:spacing w:after="0" w:line="240" w:lineRule="auto"/>
            </w:pPr>
            <w:r>
              <w:rPr>
                <w:color w:val="243447"/>
                <w:sz w:val="15"/>
              </w:rPr>
              <w:t>Membership cancellation</w:t>
            </w:r>
          </w:p>
        </w:tc>
        <w:tc>
          <w:tcPr>
            <w:tcW w:type="dxa" w:w="3457"/>
            <w:tcMar>
              <w:top w:w="80" w:type="dxa"/>
              <w:start w:w="85" w:type="dxa"/>
              <w:bottom w:w="80" w:type="dxa"/>
              <w:end w:w="85" w:type="dxa"/>
            </w:tcMar>
            <w:vAlign w:val="top"/>
          </w:tcPr>
          <w:p>
            <w:pPr>
              <w:spacing w:after="0" w:line="240" w:lineRule="auto"/>
            </w:pPr>
            <w:r>
              <w:rPr>
                <w:color w:val="243447"/>
                <w:sz w:val="15"/>
              </w:rPr>
              <w:t>Unpaid invoice deleted / voided; paid history retained.</w:t>
            </w:r>
          </w:p>
        </w:tc>
        <w:tc>
          <w:tcPr>
            <w:tcW w:type="dxa" w:w="3457"/>
            <w:tcMar>
              <w:top w:w="80" w:type="dxa"/>
              <w:start w:w="85" w:type="dxa"/>
              <w:bottom w:w="80" w:type="dxa"/>
              <w:end w:w="85" w:type="dxa"/>
            </w:tcMar>
            <w:vAlign w:val="top"/>
          </w:tcPr>
          <w:p>
            <w:pPr>
              <w:spacing w:after="0" w:line="240" w:lineRule="auto"/>
            </w:pPr>
            <w:r>
              <w:rPr>
                <w:color w:val="243447"/>
                <w:sz w:val="15"/>
              </w:rPr>
            </w:r>
          </w:p>
        </w:tc>
      </w:tr>
      <w:tr>
        <w:trPr>
          <w:cantSplit/>
        </w:trPr>
        <w:tc>
          <w:tcPr>
            <w:tcW w:type="dxa" w:w="3457"/>
            <w:shd w:fill="F5F8FB"/>
            <w:tcMar>
              <w:top w:w="80" w:type="dxa"/>
              <w:start w:w="85" w:type="dxa"/>
              <w:bottom w:w="80" w:type="dxa"/>
              <w:end w:w="85" w:type="dxa"/>
            </w:tcMar>
            <w:vAlign w:val="top"/>
          </w:tcPr>
          <w:p>
            <w:pPr>
              <w:spacing w:after="0" w:line="240" w:lineRule="auto"/>
            </w:pPr>
            <w:r>
              <w:rPr>
                <w:color w:val="243447"/>
                <w:sz w:val="15"/>
              </w:rPr>
              <w:t>Tenant mismatch test</w:t>
            </w:r>
          </w:p>
        </w:tc>
        <w:tc>
          <w:tcPr>
            <w:tcW w:type="dxa" w:w="3457"/>
            <w:shd w:fill="F5F8FB"/>
            <w:tcMar>
              <w:top w:w="80" w:type="dxa"/>
              <w:start w:w="85" w:type="dxa"/>
              <w:bottom w:w="80" w:type="dxa"/>
              <w:end w:w="85" w:type="dxa"/>
            </w:tcMar>
            <w:vAlign w:val="top"/>
          </w:tcPr>
          <w:p>
            <w:pPr>
              <w:spacing w:after="0" w:line="240" w:lineRule="auto"/>
            </w:pPr>
            <w:r>
              <w:rPr>
                <w:color w:val="243447"/>
                <w:sz w:val="15"/>
              </w:rPr>
              <w:t>Posting refused and review alert created.</w:t>
            </w:r>
          </w:p>
        </w:tc>
        <w:tc>
          <w:tcPr>
            <w:tcW w:type="dxa" w:w="3457"/>
            <w:shd w:fill="F5F8FB"/>
            <w:tcMar>
              <w:top w:w="80" w:type="dxa"/>
              <w:start w:w="85" w:type="dxa"/>
              <w:bottom w:w="80" w:type="dxa"/>
              <w:end w:w="85" w:type="dxa"/>
            </w:tcMar>
            <w:vAlign w:val="top"/>
          </w:tcPr>
          <w:p>
            <w:pPr>
              <w:spacing w:after="0" w:line="240" w:lineRule="auto"/>
            </w:pPr>
            <w:r>
              <w:rPr>
                <w:color w:val="243447"/>
                <w:sz w:val="15"/>
              </w:rPr>
            </w:r>
          </w:p>
        </w:tc>
      </w:tr>
      <w:tr>
        <w:trPr>
          <w:cantSplit/>
        </w:trPr>
        <w:tc>
          <w:tcPr>
            <w:tcW w:type="dxa" w:w="3457"/>
            <w:tcMar>
              <w:top w:w="80" w:type="dxa"/>
              <w:start w:w="85" w:type="dxa"/>
              <w:bottom w:w="80" w:type="dxa"/>
              <w:end w:w="85" w:type="dxa"/>
            </w:tcMar>
            <w:vAlign w:val="top"/>
          </w:tcPr>
          <w:p>
            <w:pPr>
              <w:spacing w:after="0" w:line="240" w:lineRule="auto"/>
            </w:pPr>
            <w:r>
              <w:rPr>
                <w:color w:val="243447"/>
                <w:sz w:val="15"/>
              </w:rPr>
              <w:t>Retry / duplicate test</w:t>
            </w:r>
          </w:p>
        </w:tc>
        <w:tc>
          <w:tcPr>
            <w:tcW w:type="dxa" w:w="3457"/>
            <w:tcMar>
              <w:top w:w="80" w:type="dxa"/>
              <w:start w:w="85" w:type="dxa"/>
              <w:bottom w:w="80" w:type="dxa"/>
              <w:end w:w="85" w:type="dxa"/>
            </w:tcMar>
            <w:vAlign w:val="top"/>
          </w:tcPr>
          <w:p>
            <w:pPr>
              <w:spacing w:after="0" w:line="240" w:lineRule="auto"/>
            </w:pPr>
            <w:r>
              <w:rPr>
                <w:color w:val="243447"/>
                <w:sz w:val="15"/>
              </w:rPr>
              <w:t>Same operation reconciles instead of posting twice.</w:t>
            </w:r>
          </w:p>
        </w:tc>
        <w:tc>
          <w:tcPr>
            <w:tcW w:type="dxa" w:w="3457"/>
            <w:tcMar>
              <w:top w:w="80" w:type="dxa"/>
              <w:start w:w="85" w:type="dxa"/>
              <w:bottom w:w="80" w:type="dxa"/>
              <w:end w:w="85" w:type="dxa"/>
            </w:tcMar>
            <w:vAlign w:val="top"/>
          </w:tcPr>
          <w:p>
            <w:pPr>
              <w:spacing w:after="0" w:line="240" w:lineRule="auto"/>
            </w:pPr>
            <w:r>
              <w:rPr>
                <w:color w:val="243447"/>
                <w:sz w:val="15"/>
              </w:rPr>
            </w:r>
          </w:p>
        </w:tc>
      </w:tr>
    </w:tbl>
    <w:p>
      <w:pPr>
        <w:spacing w:after="0"/>
      </w:pPr>
    </w:p>
    <w:p>
      <w:pPr>
        <w:pStyle w:val="Heading2"/>
        <w:keepNext/>
      </w:pPr>
      <w:r>
        <w:t>First live batch</w:t>
      </w:r>
    </w:p>
    <w:p>
      <w:pPr>
        <w:pStyle w:val="ListBullet"/>
        <w:ind w:left="283" w:hanging="142"/>
      </w:pPr>
      <w:r>
        <w:rPr>
          <w:sz w:val="20"/>
        </w:rPr>
        <w:t>[ ] Treasurer / accountant gives written approval to leave draft-only mode.</w:t>
      </w:r>
    </w:p>
    <w:p>
      <w:pPr>
        <w:pStyle w:val="ListBullet"/>
        <w:ind w:left="283" w:hanging="142"/>
      </w:pPr>
      <w:r>
        <w:rPr>
          <w:sz w:val="20"/>
        </w:rPr>
        <w:t>[ ] Select one small, controlled BFC batch.</w:t>
      </w:r>
    </w:p>
    <w:p>
      <w:pPr>
        <w:pStyle w:val="ListBullet"/>
        <w:ind w:left="283" w:hanging="142"/>
      </w:pPr>
      <w:r>
        <w:rPr>
          <w:sz w:val="20"/>
        </w:rPr>
        <w:t>[ ] Review every contact, invoice, payment, tax amount, account and tracking option.</w:t>
      </w:r>
    </w:p>
    <w:p>
      <w:pPr>
        <w:pStyle w:val="ListBullet"/>
        <w:ind w:left="283" w:hanging="142"/>
      </w:pPr>
      <w:r>
        <w:rPr>
          <w:sz w:val="20"/>
        </w:rPr>
        <w:t>[ ] Reconcile Xero totals to the portal and Stripe before enabling the next transaction family.</w:t>
      </w:r>
    </w:p>
    <w:p>
      <w:pPr>
        <w:pStyle w:val="ListBullet"/>
        <w:ind w:left="283" w:hanging="142"/>
      </w:pPr>
      <w:r>
        <w:rPr>
          <w:sz w:val="20"/>
        </w:rPr>
        <w:t>[ ] Record all differences and resolve them before automatic posting.</w:t>
      </w:r>
    </w:p>
    <w:p>
      <w:pPr>
        <w:pStyle w:val="ListBullet"/>
        <w:ind w:left="283" w:hanging="142"/>
      </w:pPr>
      <w:r>
        <w:rPr>
          <w:sz w:val="20"/>
        </w:rPr>
        <w:t>[ ] Only then consider enabling the worker and automatic payment application.</w:t>
      </w:r>
    </w:p>
    <w:p>
      <w:r>
        <w:br w:type="page"/>
      </w:r>
    </w:p>
    <w:p>
      <w:pPr>
        <w:pStyle w:val="Heading1"/>
        <w:keepNext/>
      </w:pPr>
      <w:r>
        <w:t>10. Bookkeeper mapping decision and sign-off</w:t>
      </w:r>
    </w:p>
    <w:p>
      <w:pPr>
        <w:spacing w:after="120" w:line="259" w:lineRule="auto"/>
      </w:pPr>
      <w:r>
        <w:rPr>
          <w:color w:val="243447"/>
          <w:sz w:val="20"/>
        </w:rPr>
        <w:t>Complete every row. Use the exact active Xero account code and tax type that should be selected in the portal.</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2160"/>
            <w:shd w:fill="0F4C81"/>
            <w:tcMar>
              <w:top w:w="100" w:type="dxa"/>
              <w:start w:w="90" w:type="dxa"/>
              <w:bottom w:w="100" w:type="dxa"/>
              <w:end w:w="90" w:type="dxa"/>
            </w:tcMar>
            <w:vAlign w:val="center"/>
          </w:tcPr>
          <w:p>
            <w:pPr>
              <w:spacing w:after="0"/>
              <w:jc w:val="left"/>
            </w:pPr>
            <w:r>
              <w:rPr>
                <w:b/>
                <w:color w:val="FFFFFF"/>
                <w:sz w:val="15"/>
              </w:rPr>
              <w:t>Portal purpose</w:t>
            </w:r>
          </w:p>
        </w:tc>
        <w:tc>
          <w:tcPr>
            <w:tcW w:type="dxa" w:w="1656"/>
            <w:shd w:fill="0F4C81"/>
            <w:tcMar>
              <w:top w:w="100" w:type="dxa"/>
              <w:start w:w="90" w:type="dxa"/>
              <w:bottom w:w="100" w:type="dxa"/>
              <w:end w:w="90" w:type="dxa"/>
            </w:tcMar>
            <w:vAlign w:val="center"/>
          </w:tcPr>
          <w:p>
            <w:pPr>
              <w:spacing w:after="0"/>
              <w:jc w:val="left"/>
            </w:pPr>
            <w:r>
              <w:rPr>
                <w:b/>
                <w:color w:val="FFFFFF"/>
                <w:sz w:val="15"/>
              </w:rPr>
              <w:t>Approved Xero code</w:t>
            </w:r>
          </w:p>
        </w:tc>
        <w:tc>
          <w:tcPr>
            <w:tcW w:type="dxa" w:w="2880"/>
            <w:shd w:fill="0F4C81"/>
            <w:tcMar>
              <w:top w:w="100" w:type="dxa"/>
              <w:start w:w="90" w:type="dxa"/>
              <w:bottom w:w="100" w:type="dxa"/>
              <w:end w:w="90" w:type="dxa"/>
            </w:tcMar>
            <w:vAlign w:val="center"/>
          </w:tcPr>
          <w:p>
            <w:pPr>
              <w:spacing w:after="0"/>
              <w:jc w:val="left"/>
            </w:pPr>
            <w:r>
              <w:rPr>
                <w:b/>
                <w:color w:val="FFFFFF"/>
                <w:sz w:val="15"/>
              </w:rPr>
              <w:t>Approved Xero name</w:t>
            </w:r>
          </w:p>
        </w:tc>
        <w:tc>
          <w:tcPr>
            <w:tcW w:type="dxa" w:w="1800"/>
            <w:shd w:fill="0F4C81"/>
            <w:tcMar>
              <w:top w:w="100" w:type="dxa"/>
              <w:start w:w="90" w:type="dxa"/>
              <w:bottom w:w="100" w:type="dxa"/>
              <w:end w:w="90" w:type="dxa"/>
            </w:tcMar>
            <w:vAlign w:val="center"/>
          </w:tcPr>
          <w:p>
            <w:pPr>
              <w:spacing w:after="0"/>
              <w:jc w:val="left"/>
            </w:pPr>
            <w:r>
              <w:rPr>
                <w:b/>
                <w:color w:val="FFFFFF"/>
                <w:sz w:val="15"/>
              </w:rPr>
              <w:t>Account type</w:t>
            </w:r>
          </w:p>
        </w:tc>
        <w:tc>
          <w:tcPr>
            <w:tcW w:type="dxa" w:w="1584"/>
            <w:shd w:fill="0F4C81"/>
            <w:tcMar>
              <w:top w:w="100" w:type="dxa"/>
              <w:start w:w="90" w:type="dxa"/>
              <w:bottom w:w="100" w:type="dxa"/>
              <w:end w:w="90" w:type="dxa"/>
            </w:tcMar>
            <w:vAlign w:val="center"/>
          </w:tcPr>
          <w:p>
            <w:pPr>
              <w:spacing w:after="0"/>
              <w:jc w:val="left"/>
            </w:pPr>
            <w:r>
              <w:rPr>
                <w:b/>
                <w:color w:val="FFFFFF"/>
                <w:sz w:val="15"/>
              </w:rPr>
              <w:t>Tax type</w:t>
            </w:r>
          </w:p>
        </w:tc>
      </w:tr>
      <w:tr>
        <w:trPr>
          <w:cantSplit/>
        </w:trPr>
        <w:tc>
          <w:tcPr>
            <w:tcW w:type="dxa" w:w="2074"/>
            <w:tcMar>
              <w:top w:w="80" w:type="dxa"/>
              <w:start w:w="85" w:type="dxa"/>
              <w:bottom w:w="80" w:type="dxa"/>
              <w:end w:w="85" w:type="dxa"/>
            </w:tcMar>
            <w:vAlign w:val="top"/>
          </w:tcPr>
          <w:p>
            <w:pPr>
              <w:spacing w:after="0" w:line="240" w:lineRule="auto"/>
            </w:pPr>
            <w:r>
              <w:rPr>
                <w:color w:val="243447"/>
                <w:sz w:val="15"/>
              </w:rPr>
              <w:t>Flight / ground revenue</w:t>
            </w:r>
          </w:p>
        </w:tc>
        <w:tc>
          <w:tcPr>
            <w:tcW w:type="dxa" w:w="2074"/>
            <w:tcMar>
              <w:top w:w="80" w:type="dxa"/>
              <w:start w:w="85" w:type="dxa"/>
              <w:bottom w:w="80" w:type="dxa"/>
              <w:end w:w="85" w:type="dxa"/>
            </w:tcMar>
            <w:vAlign w:val="top"/>
          </w:tcPr>
          <w:p>
            <w:pPr>
              <w:spacing w:after="0" w:line="240" w:lineRule="auto"/>
            </w:pPr>
            <w:r>
              <w:rPr>
                <w:color w:val="243447"/>
                <w:sz w:val="15"/>
              </w:rPr>
            </w:r>
          </w:p>
        </w:tc>
        <w:tc>
          <w:tcPr>
            <w:tcW w:type="dxa" w:w="2074"/>
            <w:tcMar>
              <w:top w:w="80" w:type="dxa"/>
              <w:start w:w="85" w:type="dxa"/>
              <w:bottom w:w="80" w:type="dxa"/>
              <w:end w:w="85" w:type="dxa"/>
            </w:tcMar>
            <w:vAlign w:val="top"/>
          </w:tcPr>
          <w:p>
            <w:pPr>
              <w:spacing w:after="0" w:line="240" w:lineRule="auto"/>
            </w:pPr>
            <w:r>
              <w:rPr>
                <w:color w:val="243447"/>
                <w:sz w:val="15"/>
              </w:rPr>
            </w:r>
          </w:p>
        </w:tc>
        <w:tc>
          <w:tcPr>
            <w:tcW w:type="dxa" w:w="2074"/>
            <w:tcMar>
              <w:top w:w="80" w:type="dxa"/>
              <w:start w:w="85" w:type="dxa"/>
              <w:bottom w:w="80" w:type="dxa"/>
              <w:end w:w="85" w:type="dxa"/>
            </w:tcMar>
            <w:vAlign w:val="top"/>
          </w:tcPr>
          <w:p>
            <w:pPr>
              <w:spacing w:after="0" w:line="240" w:lineRule="auto"/>
            </w:pPr>
            <w:r>
              <w:rPr>
                <w:color w:val="243447"/>
                <w:sz w:val="15"/>
              </w:rPr>
            </w:r>
          </w:p>
        </w:tc>
        <w:tc>
          <w:tcPr>
            <w:tcW w:type="dxa" w:w="2074"/>
            <w:tcMar>
              <w:top w:w="80" w:type="dxa"/>
              <w:start w:w="85" w:type="dxa"/>
              <w:bottom w:w="80" w:type="dxa"/>
              <w:end w:w="85" w:type="dxa"/>
            </w:tcMar>
            <w:vAlign w:val="top"/>
          </w:tcPr>
          <w:p>
            <w:pPr>
              <w:spacing w:after="0" w:line="240" w:lineRule="auto"/>
            </w:pPr>
            <w:r>
              <w:rPr>
                <w:color w:val="243447"/>
                <w:sz w:val="15"/>
              </w:rPr>
            </w:r>
          </w:p>
        </w:tc>
      </w:tr>
      <w:tr>
        <w:trPr>
          <w:cantSplit/>
        </w:trPr>
        <w:tc>
          <w:tcPr>
            <w:tcW w:type="dxa" w:w="2074"/>
            <w:shd w:fill="F5F8FB"/>
            <w:tcMar>
              <w:top w:w="80" w:type="dxa"/>
              <w:start w:w="85" w:type="dxa"/>
              <w:bottom w:w="80" w:type="dxa"/>
              <w:end w:w="85" w:type="dxa"/>
            </w:tcMar>
            <w:vAlign w:val="top"/>
          </w:tcPr>
          <w:p>
            <w:pPr>
              <w:spacing w:after="0" w:line="240" w:lineRule="auto"/>
            </w:pPr>
            <w:r>
              <w:rPr>
                <w:color w:val="243447"/>
                <w:sz w:val="15"/>
              </w:rPr>
              <w:t>Membership revenue</w:t>
            </w:r>
          </w:p>
        </w:tc>
        <w:tc>
          <w:tcPr>
            <w:tcW w:type="dxa" w:w="2074"/>
            <w:shd w:fill="F5F8FB"/>
            <w:tcMar>
              <w:top w:w="80" w:type="dxa"/>
              <w:start w:w="85" w:type="dxa"/>
              <w:bottom w:w="80" w:type="dxa"/>
              <w:end w:w="85" w:type="dxa"/>
            </w:tcMar>
            <w:vAlign w:val="top"/>
          </w:tcPr>
          <w:p>
            <w:pPr>
              <w:spacing w:after="0" w:line="240" w:lineRule="auto"/>
            </w:pPr>
            <w:r>
              <w:rPr>
                <w:color w:val="243447"/>
                <w:sz w:val="15"/>
              </w:rPr>
            </w:r>
          </w:p>
        </w:tc>
        <w:tc>
          <w:tcPr>
            <w:tcW w:type="dxa" w:w="2074"/>
            <w:shd w:fill="F5F8FB"/>
            <w:tcMar>
              <w:top w:w="80" w:type="dxa"/>
              <w:start w:w="85" w:type="dxa"/>
              <w:bottom w:w="80" w:type="dxa"/>
              <w:end w:w="85" w:type="dxa"/>
            </w:tcMar>
            <w:vAlign w:val="top"/>
          </w:tcPr>
          <w:p>
            <w:pPr>
              <w:spacing w:after="0" w:line="240" w:lineRule="auto"/>
            </w:pPr>
            <w:r>
              <w:rPr>
                <w:color w:val="243447"/>
                <w:sz w:val="15"/>
              </w:rPr>
            </w:r>
          </w:p>
        </w:tc>
        <w:tc>
          <w:tcPr>
            <w:tcW w:type="dxa" w:w="2074"/>
            <w:shd w:fill="F5F8FB"/>
            <w:tcMar>
              <w:top w:w="80" w:type="dxa"/>
              <w:start w:w="85" w:type="dxa"/>
              <w:bottom w:w="80" w:type="dxa"/>
              <w:end w:w="85" w:type="dxa"/>
            </w:tcMar>
            <w:vAlign w:val="top"/>
          </w:tcPr>
          <w:p>
            <w:pPr>
              <w:spacing w:after="0" w:line="240" w:lineRule="auto"/>
            </w:pPr>
            <w:r>
              <w:rPr>
                <w:color w:val="243447"/>
                <w:sz w:val="15"/>
              </w:rPr>
            </w:r>
          </w:p>
        </w:tc>
        <w:tc>
          <w:tcPr>
            <w:tcW w:type="dxa" w:w="2074"/>
            <w:shd w:fill="F5F8FB"/>
            <w:tcMar>
              <w:top w:w="80" w:type="dxa"/>
              <w:start w:w="85" w:type="dxa"/>
              <w:bottom w:w="80" w:type="dxa"/>
              <w:end w:w="85" w:type="dxa"/>
            </w:tcMar>
            <w:vAlign w:val="top"/>
          </w:tcPr>
          <w:p>
            <w:pPr>
              <w:spacing w:after="0" w:line="240" w:lineRule="auto"/>
            </w:pPr>
            <w:r>
              <w:rPr>
                <w:color w:val="243447"/>
                <w:sz w:val="15"/>
              </w:rPr>
            </w:r>
          </w:p>
        </w:tc>
      </w:tr>
      <w:tr>
        <w:trPr>
          <w:cantSplit/>
        </w:trPr>
        <w:tc>
          <w:tcPr>
            <w:tcW w:type="dxa" w:w="2074"/>
            <w:tcMar>
              <w:top w:w="80" w:type="dxa"/>
              <w:start w:w="85" w:type="dxa"/>
              <w:bottom w:w="80" w:type="dxa"/>
              <w:end w:w="85" w:type="dxa"/>
            </w:tcMar>
            <w:vAlign w:val="top"/>
          </w:tcPr>
          <w:p>
            <w:pPr>
              <w:spacing w:after="0" w:line="240" w:lineRule="auto"/>
            </w:pPr>
            <w:r>
              <w:rPr>
                <w:color w:val="243447"/>
                <w:sz w:val="15"/>
              </w:rPr>
              <w:t>Scholarship contribution</w:t>
            </w:r>
          </w:p>
        </w:tc>
        <w:tc>
          <w:tcPr>
            <w:tcW w:type="dxa" w:w="2074"/>
            <w:tcMar>
              <w:top w:w="80" w:type="dxa"/>
              <w:start w:w="85" w:type="dxa"/>
              <w:bottom w:w="80" w:type="dxa"/>
              <w:end w:w="85" w:type="dxa"/>
            </w:tcMar>
            <w:vAlign w:val="top"/>
          </w:tcPr>
          <w:p>
            <w:pPr>
              <w:spacing w:after="0" w:line="240" w:lineRule="auto"/>
            </w:pPr>
            <w:r>
              <w:rPr>
                <w:color w:val="243447"/>
                <w:sz w:val="15"/>
              </w:rPr>
            </w:r>
          </w:p>
        </w:tc>
        <w:tc>
          <w:tcPr>
            <w:tcW w:type="dxa" w:w="2074"/>
            <w:tcMar>
              <w:top w:w="80" w:type="dxa"/>
              <w:start w:w="85" w:type="dxa"/>
              <w:bottom w:w="80" w:type="dxa"/>
              <w:end w:w="85" w:type="dxa"/>
            </w:tcMar>
            <w:vAlign w:val="top"/>
          </w:tcPr>
          <w:p>
            <w:pPr>
              <w:spacing w:after="0" w:line="240" w:lineRule="auto"/>
            </w:pPr>
            <w:r>
              <w:rPr>
                <w:color w:val="243447"/>
                <w:sz w:val="15"/>
              </w:rPr>
            </w:r>
          </w:p>
        </w:tc>
        <w:tc>
          <w:tcPr>
            <w:tcW w:type="dxa" w:w="2074"/>
            <w:tcMar>
              <w:top w:w="80" w:type="dxa"/>
              <w:start w:w="85" w:type="dxa"/>
              <w:bottom w:w="80" w:type="dxa"/>
              <w:end w:w="85" w:type="dxa"/>
            </w:tcMar>
            <w:vAlign w:val="top"/>
          </w:tcPr>
          <w:p>
            <w:pPr>
              <w:spacing w:after="0" w:line="240" w:lineRule="auto"/>
            </w:pPr>
            <w:r>
              <w:rPr>
                <w:color w:val="243447"/>
                <w:sz w:val="15"/>
              </w:rPr>
            </w:r>
          </w:p>
        </w:tc>
        <w:tc>
          <w:tcPr>
            <w:tcW w:type="dxa" w:w="2074"/>
            <w:tcMar>
              <w:top w:w="80" w:type="dxa"/>
              <w:start w:w="85" w:type="dxa"/>
              <w:bottom w:w="80" w:type="dxa"/>
              <w:end w:w="85" w:type="dxa"/>
            </w:tcMar>
            <w:vAlign w:val="top"/>
          </w:tcPr>
          <w:p>
            <w:pPr>
              <w:spacing w:after="0" w:line="240" w:lineRule="auto"/>
            </w:pPr>
            <w:r>
              <w:rPr>
                <w:color w:val="243447"/>
                <w:sz w:val="15"/>
              </w:rPr>
            </w:r>
          </w:p>
        </w:tc>
      </w:tr>
      <w:tr>
        <w:trPr>
          <w:cantSplit/>
        </w:trPr>
        <w:tc>
          <w:tcPr>
            <w:tcW w:type="dxa" w:w="2074"/>
            <w:shd w:fill="F5F8FB"/>
            <w:tcMar>
              <w:top w:w="80" w:type="dxa"/>
              <w:start w:w="85" w:type="dxa"/>
              <w:bottom w:w="80" w:type="dxa"/>
              <w:end w:w="85" w:type="dxa"/>
            </w:tcMar>
            <w:vAlign w:val="top"/>
          </w:tcPr>
          <w:p>
            <w:pPr>
              <w:spacing w:after="0" w:line="240" w:lineRule="auto"/>
            </w:pPr>
            <w:r>
              <w:rPr>
                <w:color w:val="243447"/>
                <w:sz w:val="15"/>
              </w:rPr>
              <w:t>Member top-up receipt</w:t>
            </w:r>
          </w:p>
        </w:tc>
        <w:tc>
          <w:tcPr>
            <w:tcW w:type="dxa" w:w="2074"/>
            <w:shd w:fill="F5F8FB"/>
            <w:tcMar>
              <w:top w:w="80" w:type="dxa"/>
              <w:start w:w="85" w:type="dxa"/>
              <w:bottom w:w="80" w:type="dxa"/>
              <w:end w:w="85" w:type="dxa"/>
            </w:tcMar>
            <w:vAlign w:val="top"/>
          </w:tcPr>
          <w:p>
            <w:pPr>
              <w:spacing w:after="0" w:line="240" w:lineRule="auto"/>
            </w:pPr>
            <w:r>
              <w:rPr>
                <w:color w:val="243447"/>
                <w:sz w:val="15"/>
              </w:rPr>
            </w:r>
          </w:p>
        </w:tc>
        <w:tc>
          <w:tcPr>
            <w:tcW w:type="dxa" w:w="2074"/>
            <w:shd w:fill="F5F8FB"/>
            <w:tcMar>
              <w:top w:w="80" w:type="dxa"/>
              <w:start w:w="85" w:type="dxa"/>
              <w:bottom w:w="80" w:type="dxa"/>
              <w:end w:w="85" w:type="dxa"/>
            </w:tcMar>
            <w:vAlign w:val="top"/>
          </w:tcPr>
          <w:p>
            <w:pPr>
              <w:spacing w:after="0" w:line="240" w:lineRule="auto"/>
            </w:pPr>
            <w:r>
              <w:rPr>
                <w:color w:val="243447"/>
                <w:sz w:val="15"/>
              </w:rPr>
            </w:r>
          </w:p>
        </w:tc>
        <w:tc>
          <w:tcPr>
            <w:tcW w:type="dxa" w:w="2074"/>
            <w:shd w:fill="F5F8FB"/>
            <w:tcMar>
              <w:top w:w="80" w:type="dxa"/>
              <w:start w:w="85" w:type="dxa"/>
              <w:bottom w:w="80" w:type="dxa"/>
              <w:end w:w="85" w:type="dxa"/>
            </w:tcMar>
            <w:vAlign w:val="top"/>
          </w:tcPr>
          <w:p>
            <w:pPr>
              <w:spacing w:after="0" w:line="240" w:lineRule="auto"/>
            </w:pPr>
            <w:r>
              <w:rPr>
                <w:color w:val="243447"/>
                <w:sz w:val="15"/>
              </w:rPr>
              <w:t>BANK</w:t>
            </w:r>
          </w:p>
        </w:tc>
        <w:tc>
          <w:tcPr>
            <w:tcW w:type="dxa" w:w="2074"/>
            <w:shd w:fill="F5F8FB"/>
            <w:tcMar>
              <w:top w:w="80" w:type="dxa"/>
              <w:start w:w="85" w:type="dxa"/>
              <w:bottom w:w="80" w:type="dxa"/>
              <w:end w:w="85" w:type="dxa"/>
            </w:tcMar>
            <w:vAlign w:val="top"/>
          </w:tcPr>
          <w:p>
            <w:pPr>
              <w:spacing w:after="0" w:line="240" w:lineRule="auto"/>
            </w:pPr>
            <w:r>
              <w:rPr>
                <w:color w:val="243447"/>
                <w:sz w:val="15"/>
              </w:rPr>
              <w:t>No added GST</w:t>
            </w:r>
          </w:p>
        </w:tc>
      </w:tr>
      <w:tr>
        <w:trPr>
          <w:cantSplit/>
        </w:trPr>
        <w:tc>
          <w:tcPr>
            <w:tcW w:type="dxa" w:w="2074"/>
            <w:tcMar>
              <w:top w:w="80" w:type="dxa"/>
              <w:start w:w="85" w:type="dxa"/>
              <w:bottom w:w="80" w:type="dxa"/>
              <w:end w:w="85" w:type="dxa"/>
            </w:tcMar>
            <w:vAlign w:val="top"/>
          </w:tcPr>
          <w:p>
            <w:pPr>
              <w:spacing w:after="0" w:line="240" w:lineRule="auto"/>
            </w:pPr>
            <w:r>
              <w:rPr>
                <w:color w:val="243447"/>
                <w:sz w:val="15"/>
              </w:rPr>
              <w:t>Stripe payment clearing</w:t>
            </w:r>
          </w:p>
        </w:tc>
        <w:tc>
          <w:tcPr>
            <w:tcW w:type="dxa" w:w="2074"/>
            <w:tcMar>
              <w:top w:w="80" w:type="dxa"/>
              <w:start w:w="85" w:type="dxa"/>
              <w:bottom w:w="80" w:type="dxa"/>
              <w:end w:w="85" w:type="dxa"/>
            </w:tcMar>
            <w:vAlign w:val="top"/>
          </w:tcPr>
          <w:p>
            <w:pPr>
              <w:spacing w:after="0" w:line="240" w:lineRule="auto"/>
            </w:pPr>
            <w:r>
              <w:rPr>
                <w:color w:val="243447"/>
                <w:sz w:val="15"/>
              </w:rPr>
            </w:r>
          </w:p>
        </w:tc>
        <w:tc>
          <w:tcPr>
            <w:tcW w:type="dxa" w:w="2074"/>
            <w:tcMar>
              <w:top w:w="80" w:type="dxa"/>
              <w:start w:w="85" w:type="dxa"/>
              <w:bottom w:w="80" w:type="dxa"/>
              <w:end w:w="85" w:type="dxa"/>
            </w:tcMar>
            <w:vAlign w:val="top"/>
          </w:tcPr>
          <w:p>
            <w:pPr>
              <w:spacing w:after="0" w:line="240" w:lineRule="auto"/>
            </w:pPr>
            <w:r>
              <w:rPr>
                <w:color w:val="243447"/>
                <w:sz w:val="15"/>
              </w:rPr>
            </w:r>
          </w:p>
        </w:tc>
        <w:tc>
          <w:tcPr>
            <w:tcW w:type="dxa" w:w="2074"/>
            <w:tcMar>
              <w:top w:w="80" w:type="dxa"/>
              <w:start w:w="85" w:type="dxa"/>
              <w:bottom w:w="80" w:type="dxa"/>
              <w:end w:w="85" w:type="dxa"/>
            </w:tcMar>
            <w:vAlign w:val="top"/>
          </w:tcPr>
          <w:p>
            <w:pPr>
              <w:spacing w:after="0" w:line="240" w:lineRule="auto"/>
            </w:pPr>
            <w:r>
              <w:rPr>
                <w:color w:val="243447"/>
                <w:sz w:val="15"/>
              </w:rPr>
            </w:r>
          </w:p>
        </w:tc>
        <w:tc>
          <w:tcPr>
            <w:tcW w:type="dxa" w:w="2074"/>
            <w:tcMar>
              <w:top w:w="80" w:type="dxa"/>
              <w:start w:w="85" w:type="dxa"/>
              <w:bottom w:w="80" w:type="dxa"/>
              <w:end w:w="85" w:type="dxa"/>
            </w:tcMar>
            <w:vAlign w:val="top"/>
          </w:tcPr>
          <w:p>
            <w:pPr>
              <w:spacing w:after="0" w:line="240" w:lineRule="auto"/>
            </w:pPr>
            <w:r>
              <w:rPr>
                <w:color w:val="243447"/>
                <w:sz w:val="15"/>
              </w:rPr>
            </w:r>
          </w:p>
        </w:tc>
      </w:tr>
      <w:tr>
        <w:trPr>
          <w:cantSplit/>
        </w:trPr>
        <w:tc>
          <w:tcPr>
            <w:tcW w:type="dxa" w:w="2074"/>
            <w:shd w:fill="F5F8FB"/>
            <w:tcMar>
              <w:top w:w="80" w:type="dxa"/>
              <w:start w:w="85" w:type="dxa"/>
              <w:bottom w:w="80" w:type="dxa"/>
              <w:end w:w="85" w:type="dxa"/>
            </w:tcMar>
            <w:vAlign w:val="top"/>
          </w:tcPr>
          <w:p>
            <w:pPr>
              <w:spacing w:after="0" w:line="240" w:lineRule="auto"/>
            </w:pPr>
            <w:r>
              <w:rPr>
                <w:color w:val="243447"/>
                <w:sz w:val="15"/>
              </w:rPr>
              <w:t>Prepaid payment clearing</w:t>
            </w:r>
          </w:p>
        </w:tc>
        <w:tc>
          <w:tcPr>
            <w:tcW w:type="dxa" w:w="2074"/>
            <w:shd w:fill="F5F8FB"/>
            <w:tcMar>
              <w:top w:w="80" w:type="dxa"/>
              <w:start w:w="85" w:type="dxa"/>
              <w:bottom w:w="80" w:type="dxa"/>
              <w:end w:w="85" w:type="dxa"/>
            </w:tcMar>
            <w:vAlign w:val="top"/>
          </w:tcPr>
          <w:p>
            <w:pPr>
              <w:spacing w:after="0" w:line="240" w:lineRule="auto"/>
            </w:pPr>
            <w:r>
              <w:rPr>
                <w:color w:val="243447"/>
                <w:sz w:val="15"/>
              </w:rPr>
            </w:r>
          </w:p>
        </w:tc>
        <w:tc>
          <w:tcPr>
            <w:tcW w:type="dxa" w:w="2074"/>
            <w:shd w:fill="F5F8FB"/>
            <w:tcMar>
              <w:top w:w="80" w:type="dxa"/>
              <w:start w:w="85" w:type="dxa"/>
              <w:bottom w:w="80" w:type="dxa"/>
              <w:end w:w="85" w:type="dxa"/>
            </w:tcMar>
            <w:vAlign w:val="top"/>
          </w:tcPr>
          <w:p>
            <w:pPr>
              <w:spacing w:after="0" w:line="240" w:lineRule="auto"/>
            </w:pPr>
            <w:r>
              <w:rPr>
                <w:color w:val="243447"/>
                <w:sz w:val="15"/>
              </w:rPr>
            </w:r>
          </w:p>
        </w:tc>
        <w:tc>
          <w:tcPr>
            <w:tcW w:type="dxa" w:w="2074"/>
            <w:shd w:fill="F5F8FB"/>
            <w:tcMar>
              <w:top w:w="80" w:type="dxa"/>
              <w:start w:w="85" w:type="dxa"/>
              <w:bottom w:w="80" w:type="dxa"/>
              <w:end w:w="85" w:type="dxa"/>
            </w:tcMar>
            <w:vAlign w:val="top"/>
          </w:tcPr>
          <w:p>
            <w:pPr>
              <w:spacing w:after="0" w:line="240" w:lineRule="auto"/>
            </w:pPr>
            <w:r>
              <w:rPr>
                <w:color w:val="243447"/>
                <w:sz w:val="15"/>
              </w:rPr>
            </w:r>
          </w:p>
        </w:tc>
        <w:tc>
          <w:tcPr>
            <w:tcW w:type="dxa" w:w="2074"/>
            <w:shd w:fill="F5F8FB"/>
            <w:tcMar>
              <w:top w:w="80" w:type="dxa"/>
              <w:start w:w="85" w:type="dxa"/>
              <w:bottom w:w="80" w:type="dxa"/>
              <w:end w:w="85" w:type="dxa"/>
            </w:tcMar>
            <w:vAlign w:val="top"/>
          </w:tcPr>
          <w:p>
            <w:pPr>
              <w:spacing w:after="0" w:line="240" w:lineRule="auto"/>
            </w:pPr>
            <w:r>
              <w:rPr>
                <w:color w:val="243447"/>
                <w:sz w:val="15"/>
              </w:rPr>
            </w:r>
          </w:p>
        </w:tc>
      </w:tr>
      <w:tr>
        <w:trPr>
          <w:cantSplit/>
        </w:trPr>
        <w:tc>
          <w:tcPr>
            <w:tcW w:type="dxa" w:w="2074"/>
            <w:tcMar>
              <w:top w:w="80" w:type="dxa"/>
              <w:start w:w="85" w:type="dxa"/>
              <w:bottom w:w="80" w:type="dxa"/>
              <w:end w:w="85" w:type="dxa"/>
            </w:tcMar>
            <w:vAlign w:val="top"/>
          </w:tcPr>
          <w:p>
            <w:pPr>
              <w:spacing w:after="0" w:line="240" w:lineRule="auto"/>
            </w:pPr>
            <w:r>
              <w:rPr>
                <w:color w:val="243447"/>
                <w:sz w:val="15"/>
              </w:rPr>
              <w:t>Member prepaid liability</w:t>
            </w:r>
          </w:p>
        </w:tc>
        <w:tc>
          <w:tcPr>
            <w:tcW w:type="dxa" w:w="2074"/>
            <w:tcMar>
              <w:top w:w="80" w:type="dxa"/>
              <w:start w:w="85" w:type="dxa"/>
              <w:bottom w:w="80" w:type="dxa"/>
              <w:end w:w="85" w:type="dxa"/>
            </w:tcMar>
            <w:vAlign w:val="top"/>
          </w:tcPr>
          <w:p>
            <w:pPr>
              <w:spacing w:after="0" w:line="240" w:lineRule="auto"/>
            </w:pPr>
            <w:r>
              <w:rPr>
                <w:color w:val="243447"/>
                <w:sz w:val="15"/>
              </w:rPr>
            </w:r>
          </w:p>
        </w:tc>
        <w:tc>
          <w:tcPr>
            <w:tcW w:type="dxa" w:w="2074"/>
            <w:tcMar>
              <w:top w:w="80" w:type="dxa"/>
              <w:start w:w="85" w:type="dxa"/>
              <w:bottom w:w="80" w:type="dxa"/>
              <w:end w:w="85" w:type="dxa"/>
            </w:tcMar>
            <w:vAlign w:val="top"/>
          </w:tcPr>
          <w:p>
            <w:pPr>
              <w:spacing w:after="0" w:line="240" w:lineRule="auto"/>
            </w:pPr>
            <w:r>
              <w:rPr>
                <w:color w:val="243447"/>
                <w:sz w:val="15"/>
              </w:rPr>
            </w:r>
          </w:p>
        </w:tc>
        <w:tc>
          <w:tcPr>
            <w:tcW w:type="dxa" w:w="2074"/>
            <w:tcMar>
              <w:top w:w="80" w:type="dxa"/>
              <w:start w:w="85" w:type="dxa"/>
              <w:bottom w:w="80" w:type="dxa"/>
              <w:end w:w="85" w:type="dxa"/>
            </w:tcMar>
            <w:vAlign w:val="top"/>
          </w:tcPr>
          <w:p>
            <w:pPr>
              <w:spacing w:after="0" w:line="240" w:lineRule="auto"/>
            </w:pPr>
            <w:r>
              <w:rPr>
                <w:color w:val="243447"/>
                <w:sz w:val="15"/>
              </w:rPr>
              <w:t>CURRENT LIABILITY</w:t>
            </w:r>
          </w:p>
        </w:tc>
        <w:tc>
          <w:tcPr>
            <w:tcW w:type="dxa" w:w="2074"/>
            <w:tcMar>
              <w:top w:w="80" w:type="dxa"/>
              <w:start w:w="85" w:type="dxa"/>
              <w:bottom w:w="80" w:type="dxa"/>
              <w:end w:w="85" w:type="dxa"/>
            </w:tcMar>
            <w:vAlign w:val="top"/>
          </w:tcPr>
          <w:p>
            <w:pPr>
              <w:spacing w:after="0" w:line="240" w:lineRule="auto"/>
            </w:pPr>
            <w:r>
              <w:rPr>
                <w:color w:val="243447"/>
                <w:sz w:val="15"/>
              </w:rPr>
            </w:r>
          </w:p>
        </w:tc>
      </w:tr>
      <w:tr>
        <w:trPr>
          <w:cantSplit/>
        </w:trPr>
        <w:tc>
          <w:tcPr>
            <w:tcW w:type="dxa" w:w="2074"/>
            <w:shd w:fill="F5F8FB"/>
            <w:tcMar>
              <w:top w:w="80" w:type="dxa"/>
              <w:start w:w="85" w:type="dxa"/>
              <w:bottom w:w="80" w:type="dxa"/>
              <w:end w:w="85" w:type="dxa"/>
            </w:tcMar>
            <w:vAlign w:val="top"/>
          </w:tcPr>
          <w:p>
            <w:pPr>
              <w:spacing w:after="0" w:line="240" w:lineRule="auto"/>
            </w:pPr>
            <w:r>
              <w:rPr>
                <w:color w:val="243447"/>
                <w:sz w:val="15"/>
              </w:rPr>
              <w:t>Gift voucher liability</w:t>
            </w:r>
          </w:p>
        </w:tc>
        <w:tc>
          <w:tcPr>
            <w:tcW w:type="dxa" w:w="2074"/>
            <w:shd w:fill="F5F8FB"/>
            <w:tcMar>
              <w:top w:w="80" w:type="dxa"/>
              <w:start w:w="85" w:type="dxa"/>
              <w:bottom w:w="80" w:type="dxa"/>
              <w:end w:w="85" w:type="dxa"/>
            </w:tcMar>
            <w:vAlign w:val="top"/>
          </w:tcPr>
          <w:p>
            <w:pPr>
              <w:spacing w:after="0" w:line="240" w:lineRule="auto"/>
            </w:pPr>
            <w:r>
              <w:rPr>
                <w:color w:val="243447"/>
                <w:sz w:val="15"/>
              </w:rPr>
            </w:r>
          </w:p>
        </w:tc>
        <w:tc>
          <w:tcPr>
            <w:tcW w:type="dxa" w:w="2074"/>
            <w:shd w:fill="F5F8FB"/>
            <w:tcMar>
              <w:top w:w="80" w:type="dxa"/>
              <w:start w:w="85" w:type="dxa"/>
              <w:bottom w:w="80" w:type="dxa"/>
              <w:end w:w="85" w:type="dxa"/>
            </w:tcMar>
            <w:vAlign w:val="top"/>
          </w:tcPr>
          <w:p>
            <w:pPr>
              <w:spacing w:after="0" w:line="240" w:lineRule="auto"/>
            </w:pPr>
            <w:r>
              <w:rPr>
                <w:color w:val="243447"/>
                <w:sz w:val="15"/>
              </w:rPr>
            </w:r>
          </w:p>
        </w:tc>
        <w:tc>
          <w:tcPr>
            <w:tcW w:type="dxa" w:w="2074"/>
            <w:shd w:fill="F5F8FB"/>
            <w:tcMar>
              <w:top w:w="80" w:type="dxa"/>
              <w:start w:w="85" w:type="dxa"/>
              <w:bottom w:w="80" w:type="dxa"/>
              <w:end w:w="85" w:type="dxa"/>
            </w:tcMar>
            <w:vAlign w:val="top"/>
          </w:tcPr>
          <w:p>
            <w:pPr>
              <w:spacing w:after="0" w:line="240" w:lineRule="auto"/>
            </w:pPr>
            <w:r>
              <w:rPr>
                <w:color w:val="243447"/>
                <w:sz w:val="15"/>
              </w:rPr>
              <w:t>CURRENT LIABILITY</w:t>
            </w:r>
          </w:p>
        </w:tc>
        <w:tc>
          <w:tcPr>
            <w:tcW w:type="dxa" w:w="2074"/>
            <w:shd w:fill="F5F8FB"/>
            <w:tcMar>
              <w:top w:w="80" w:type="dxa"/>
              <w:start w:w="85" w:type="dxa"/>
              <w:bottom w:w="80" w:type="dxa"/>
              <w:end w:w="85" w:type="dxa"/>
            </w:tcMar>
            <w:vAlign w:val="top"/>
          </w:tcPr>
          <w:p>
            <w:pPr>
              <w:spacing w:after="0" w:line="240" w:lineRule="auto"/>
            </w:pPr>
            <w:r>
              <w:rPr>
                <w:color w:val="243447"/>
                <w:sz w:val="15"/>
              </w:rPr>
            </w:r>
          </w:p>
        </w:tc>
      </w:tr>
      <w:tr>
        <w:trPr>
          <w:cantSplit/>
        </w:trPr>
        <w:tc>
          <w:tcPr>
            <w:tcW w:type="dxa" w:w="2074"/>
            <w:tcMar>
              <w:top w:w="80" w:type="dxa"/>
              <w:start w:w="85" w:type="dxa"/>
              <w:bottom w:w="80" w:type="dxa"/>
              <w:end w:w="85" w:type="dxa"/>
            </w:tcMar>
            <w:vAlign w:val="top"/>
          </w:tcPr>
          <w:p>
            <w:pPr>
              <w:spacing w:after="0" w:line="240" w:lineRule="auto"/>
            </w:pPr>
            <w:r>
              <w:rPr>
                <w:color w:val="243447"/>
                <w:sz w:val="15"/>
              </w:rPr>
              <w:t>Stripe fees expense</w:t>
            </w:r>
          </w:p>
        </w:tc>
        <w:tc>
          <w:tcPr>
            <w:tcW w:type="dxa" w:w="2074"/>
            <w:tcMar>
              <w:top w:w="80" w:type="dxa"/>
              <w:start w:w="85" w:type="dxa"/>
              <w:bottom w:w="80" w:type="dxa"/>
              <w:end w:w="85" w:type="dxa"/>
            </w:tcMar>
            <w:vAlign w:val="top"/>
          </w:tcPr>
          <w:p>
            <w:pPr>
              <w:spacing w:after="0" w:line="240" w:lineRule="auto"/>
            </w:pPr>
            <w:r>
              <w:rPr>
                <w:color w:val="243447"/>
                <w:sz w:val="15"/>
              </w:rPr>
            </w:r>
          </w:p>
        </w:tc>
        <w:tc>
          <w:tcPr>
            <w:tcW w:type="dxa" w:w="2074"/>
            <w:tcMar>
              <w:top w:w="80" w:type="dxa"/>
              <w:start w:w="85" w:type="dxa"/>
              <w:bottom w:w="80" w:type="dxa"/>
              <w:end w:w="85" w:type="dxa"/>
            </w:tcMar>
            <w:vAlign w:val="top"/>
          </w:tcPr>
          <w:p>
            <w:pPr>
              <w:spacing w:after="0" w:line="240" w:lineRule="auto"/>
            </w:pPr>
            <w:r>
              <w:rPr>
                <w:color w:val="243447"/>
                <w:sz w:val="15"/>
              </w:rPr>
            </w:r>
          </w:p>
        </w:tc>
        <w:tc>
          <w:tcPr>
            <w:tcW w:type="dxa" w:w="2074"/>
            <w:tcMar>
              <w:top w:w="80" w:type="dxa"/>
              <w:start w:w="85" w:type="dxa"/>
              <w:bottom w:w="80" w:type="dxa"/>
              <w:end w:w="85" w:type="dxa"/>
            </w:tcMar>
            <w:vAlign w:val="top"/>
          </w:tcPr>
          <w:p>
            <w:pPr>
              <w:spacing w:after="0" w:line="240" w:lineRule="auto"/>
            </w:pPr>
            <w:r>
              <w:rPr>
                <w:color w:val="243447"/>
                <w:sz w:val="15"/>
              </w:rPr>
              <w:t>EXPENSE</w:t>
            </w:r>
          </w:p>
        </w:tc>
        <w:tc>
          <w:tcPr>
            <w:tcW w:type="dxa" w:w="2074"/>
            <w:tcMar>
              <w:top w:w="80" w:type="dxa"/>
              <w:start w:w="85" w:type="dxa"/>
              <w:bottom w:w="80" w:type="dxa"/>
              <w:end w:w="85" w:type="dxa"/>
            </w:tcMar>
            <w:vAlign w:val="top"/>
          </w:tcPr>
          <w:p>
            <w:pPr>
              <w:spacing w:after="0" w:line="240" w:lineRule="auto"/>
            </w:pPr>
            <w:r>
              <w:rPr>
                <w:color w:val="243447"/>
                <w:sz w:val="15"/>
              </w:rPr>
            </w:r>
          </w:p>
        </w:tc>
      </w:tr>
    </w:tbl>
    <w:p>
      <w:pPr>
        <w:spacing w:after="0"/>
      </w:pPr>
    </w:p>
    <w:p>
      <w:pPr>
        <w:pStyle w:val="Heading2"/>
        <w:keepNext/>
      </w:pPr>
      <w:r>
        <w:t>Item-code decision</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2880"/>
            <w:shd w:fill="0F4C81"/>
            <w:tcMar>
              <w:top w:w="100" w:type="dxa"/>
              <w:start w:w="90" w:type="dxa"/>
              <w:bottom w:w="100" w:type="dxa"/>
              <w:end w:w="90" w:type="dxa"/>
            </w:tcMar>
            <w:vAlign w:val="center"/>
          </w:tcPr>
          <w:p>
            <w:pPr>
              <w:spacing w:after="0"/>
              <w:jc w:val="left"/>
            </w:pPr>
            <w:r>
              <w:rPr>
                <w:b/>
                <w:color w:val="FFFFFF"/>
                <w:sz w:val="16"/>
              </w:rPr>
              <w:t>Portal product / type</w:t>
            </w:r>
          </w:p>
        </w:tc>
        <w:tc>
          <w:tcPr>
            <w:tcW w:type="dxa" w:w="2160"/>
            <w:shd w:fill="0F4C81"/>
            <w:tcMar>
              <w:top w:w="100" w:type="dxa"/>
              <w:start w:w="90" w:type="dxa"/>
              <w:bottom w:w="100" w:type="dxa"/>
              <w:end w:w="90" w:type="dxa"/>
            </w:tcMar>
            <w:vAlign w:val="center"/>
          </w:tcPr>
          <w:p>
            <w:pPr>
              <w:spacing w:after="0"/>
              <w:jc w:val="left"/>
            </w:pPr>
            <w:r>
              <w:rPr>
                <w:b/>
                <w:color w:val="FFFFFF"/>
                <w:sz w:val="16"/>
              </w:rPr>
              <w:t>Approved item code</w:t>
            </w:r>
          </w:p>
        </w:tc>
        <w:tc>
          <w:tcPr>
            <w:tcW w:type="dxa" w:w="2880"/>
            <w:shd w:fill="0F4C81"/>
            <w:tcMar>
              <w:top w:w="100" w:type="dxa"/>
              <w:start w:w="90" w:type="dxa"/>
              <w:bottom w:w="100" w:type="dxa"/>
              <w:end w:w="90" w:type="dxa"/>
            </w:tcMar>
            <w:vAlign w:val="center"/>
          </w:tcPr>
          <w:p>
            <w:pPr>
              <w:spacing w:after="0"/>
              <w:jc w:val="left"/>
            </w:pPr>
            <w:r>
              <w:rPr>
                <w:b/>
                <w:color w:val="FFFFFF"/>
                <w:sz w:val="16"/>
              </w:rPr>
              <w:t>Approved sales account</w:t>
            </w:r>
          </w:p>
        </w:tc>
        <w:tc>
          <w:tcPr>
            <w:tcW w:type="dxa" w:w="2160"/>
            <w:shd w:fill="0F4C81"/>
            <w:tcMar>
              <w:top w:w="100" w:type="dxa"/>
              <w:start w:w="90" w:type="dxa"/>
              <w:bottom w:w="100" w:type="dxa"/>
              <w:end w:w="90" w:type="dxa"/>
            </w:tcMar>
            <w:vAlign w:val="center"/>
          </w:tcPr>
          <w:p>
            <w:pPr>
              <w:spacing w:after="0"/>
              <w:jc w:val="left"/>
            </w:pPr>
            <w:r>
              <w:rPr>
                <w:b/>
                <w:color w:val="FFFFFF"/>
                <w:sz w:val="16"/>
              </w:rPr>
              <w:t>Approved tax type</w:t>
            </w:r>
          </w:p>
        </w:tc>
      </w:tr>
      <w:tr>
        <w:trPr>
          <w:cantSplit/>
        </w:trPr>
        <w:tc>
          <w:tcPr>
            <w:tcW w:type="dxa" w:w="2592"/>
            <w:tcMar>
              <w:top w:w="80" w:type="dxa"/>
              <w:start w:w="85" w:type="dxa"/>
              <w:bottom w:w="80" w:type="dxa"/>
              <w:end w:w="85" w:type="dxa"/>
            </w:tcMar>
            <w:vAlign w:val="top"/>
          </w:tcPr>
          <w:p>
            <w:pPr>
              <w:spacing w:after="0" w:line="240" w:lineRule="auto"/>
            </w:pPr>
            <w:r>
              <w:rPr>
                <w:color w:val="243447"/>
                <w:sz w:val="16"/>
              </w:rPr>
              <w:t>Full membership</w:t>
            </w:r>
          </w:p>
        </w:tc>
        <w:tc>
          <w:tcPr>
            <w:tcW w:type="dxa" w:w="2592"/>
            <w:tcMar>
              <w:top w:w="80" w:type="dxa"/>
              <w:start w:w="85" w:type="dxa"/>
              <w:bottom w:w="80" w:type="dxa"/>
              <w:end w:w="85" w:type="dxa"/>
            </w:tcMar>
            <w:vAlign w:val="top"/>
          </w:tcPr>
          <w:p>
            <w:pPr>
              <w:spacing w:after="0" w:line="240" w:lineRule="auto"/>
            </w:pPr>
            <w:r>
              <w:rPr>
                <w:color w:val="243447"/>
                <w:sz w:val="16"/>
              </w:rPr>
            </w:r>
          </w:p>
        </w:tc>
        <w:tc>
          <w:tcPr>
            <w:tcW w:type="dxa" w:w="2592"/>
            <w:tcMar>
              <w:top w:w="80" w:type="dxa"/>
              <w:start w:w="85" w:type="dxa"/>
              <w:bottom w:w="80" w:type="dxa"/>
              <w:end w:w="85" w:type="dxa"/>
            </w:tcMar>
            <w:vAlign w:val="top"/>
          </w:tcPr>
          <w:p>
            <w:pPr>
              <w:spacing w:after="0" w:line="240" w:lineRule="auto"/>
            </w:pPr>
            <w:r>
              <w:rPr>
                <w:color w:val="243447"/>
                <w:sz w:val="16"/>
              </w:rPr>
            </w:r>
          </w:p>
        </w:tc>
        <w:tc>
          <w:tcPr>
            <w:tcW w:type="dxa" w:w="2592"/>
            <w:tcMar>
              <w:top w:w="80" w:type="dxa"/>
              <w:start w:w="85" w:type="dxa"/>
              <w:bottom w:w="80" w:type="dxa"/>
              <w:end w:w="85" w:type="dxa"/>
            </w:tcMar>
            <w:vAlign w:val="top"/>
          </w:tcPr>
          <w:p>
            <w:pPr>
              <w:spacing w:after="0" w:line="240" w:lineRule="auto"/>
            </w:pPr>
            <w:r>
              <w:rPr>
                <w:color w:val="243447"/>
                <w:sz w:val="16"/>
              </w:rPr>
            </w:r>
          </w:p>
        </w:tc>
      </w:tr>
      <w:tr>
        <w:trPr>
          <w:cantSplit/>
        </w:trPr>
        <w:tc>
          <w:tcPr>
            <w:tcW w:type="dxa" w:w="2592"/>
            <w:shd w:fill="F5F8FB"/>
            <w:tcMar>
              <w:top w:w="80" w:type="dxa"/>
              <w:start w:w="85" w:type="dxa"/>
              <w:bottom w:w="80" w:type="dxa"/>
              <w:end w:w="85" w:type="dxa"/>
            </w:tcMar>
            <w:vAlign w:val="top"/>
          </w:tcPr>
          <w:p>
            <w:pPr>
              <w:spacing w:after="0" w:line="240" w:lineRule="auto"/>
            </w:pPr>
            <w:r>
              <w:rPr>
                <w:color w:val="243447"/>
                <w:sz w:val="16"/>
              </w:rPr>
              <w:t>Junior membership</w:t>
            </w:r>
          </w:p>
        </w:tc>
        <w:tc>
          <w:tcPr>
            <w:tcW w:type="dxa" w:w="2592"/>
            <w:shd w:fill="F5F8FB"/>
            <w:tcMar>
              <w:top w:w="80" w:type="dxa"/>
              <w:start w:w="85" w:type="dxa"/>
              <w:bottom w:w="80" w:type="dxa"/>
              <w:end w:w="85" w:type="dxa"/>
            </w:tcMar>
            <w:vAlign w:val="top"/>
          </w:tcPr>
          <w:p>
            <w:pPr>
              <w:spacing w:after="0" w:line="240" w:lineRule="auto"/>
            </w:pPr>
            <w:r>
              <w:rPr>
                <w:color w:val="243447"/>
                <w:sz w:val="16"/>
              </w:rPr>
            </w:r>
          </w:p>
        </w:tc>
        <w:tc>
          <w:tcPr>
            <w:tcW w:type="dxa" w:w="2592"/>
            <w:shd w:fill="F5F8FB"/>
            <w:tcMar>
              <w:top w:w="80" w:type="dxa"/>
              <w:start w:w="85" w:type="dxa"/>
              <w:bottom w:w="80" w:type="dxa"/>
              <w:end w:w="85" w:type="dxa"/>
            </w:tcMar>
            <w:vAlign w:val="top"/>
          </w:tcPr>
          <w:p>
            <w:pPr>
              <w:spacing w:after="0" w:line="240" w:lineRule="auto"/>
            </w:pPr>
            <w:r>
              <w:rPr>
                <w:color w:val="243447"/>
                <w:sz w:val="16"/>
              </w:rPr>
            </w:r>
          </w:p>
        </w:tc>
        <w:tc>
          <w:tcPr>
            <w:tcW w:type="dxa" w:w="2592"/>
            <w:shd w:fill="F5F8FB"/>
            <w:tcMar>
              <w:top w:w="80" w:type="dxa"/>
              <w:start w:w="85" w:type="dxa"/>
              <w:bottom w:w="80" w:type="dxa"/>
              <w:end w:w="85" w:type="dxa"/>
            </w:tcMar>
            <w:vAlign w:val="top"/>
          </w:tcPr>
          <w:p>
            <w:pPr>
              <w:spacing w:after="0" w:line="240" w:lineRule="auto"/>
            </w:pPr>
            <w:r>
              <w:rPr>
                <w:color w:val="243447"/>
                <w:sz w:val="16"/>
              </w:rPr>
            </w:r>
          </w:p>
        </w:tc>
      </w:tr>
      <w:tr>
        <w:trPr>
          <w:cantSplit/>
        </w:trPr>
        <w:tc>
          <w:tcPr>
            <w:tcW w:type="dxa" w:w="2592"/>
            <w:tcMar>
              <w:top w:w="80" w:type="dxa"/>
              <w:start w:w="85" w:type="dxa"/>
              <w:bottom w:w="80" w:type="dxa"/>
              <w:end w:w="85" w:type="dxa"/>
            </w:tcMar>
            <w:vAlign w:val="top"/>
          </w:tcPr>
          <w:p>
            <w:pPr>
              <w:spacing w:after="0" w:line="240" w:lineRule="auto"/>
            </w:pPr>
            <w:r>
              <w:rPr>
                <w:color w:val="243447"/>
                <w:sz w:val="16"/>
              </w:rPr>
              <w:t>Affiliate membership</w:t>
            </w:r>
          </w:p>
        </w:tc>
        <w:tc>
          <w:tcPr>
            <w:tcW w:type="dxa" w:w="2592"/>
            <w:tcMar>
              <w:top w:w="80" w:type="dxa"/>
              <w:start w:w="85" w:type="dxa"/>
              <w:bottom w:w="80" w:type="dxa"/>
              <w:end w:w="85" w:type="dxa"/>
            </w:tcMar>
            <w:vAlign w:val="top"/>
          </w:tcPr>
          <w:p>
            <w:pPr>
              <w:spacing w:after="0" w:line="240" w:lineRule="auto"/>
            </w:pPr>
            <w:r>
              <w:rPr>
                <w:color w:val="243447"/>
                <w:sz w:val="16"/>
              </w:rPr>
            </w:r>
          </w:p>
        </w:tc>
        <w:tc>
          <w:tcPr>
            <w:tcW w:type="dxa" w:w="2592"/>
            <w:tcMar>
              <w:top w:w="80" w:type="dxa"/>
              <w:start w:w="85" w:type="dxa"/>
              <w:bottom w:w="80" w:type="dxa"/>
              <w:end w:w="85" w:type="dxa"/>
            </w:tcMar>
            <w:vAlign w:val="top"/>
          </w:tcPr>
          <w:p>
            <w:pPr>
              <w:spacing w:after="0" w:line="240" w:lineRule="auto"/>
            </w:pPr>
            <w:r>
              <w:rPr>
                <w:color w:val="243447"/>
                <w:sz w:val="16"/>
              </w:rPr>
            </w:r>
          </w:p>
        </w:tc>
        <w:tc>
          <w:tcPr>
            <w:tcW w:type="dxa" w:w="2592"/>
            <w:tcMar>
              <w:top w:w="80" w:type="dxa"/>
              <w:start w:w="85" w:type="dxa"/>
              <w:bottom w:w="80" w:type="dxa"/>
              <w:end w:w="85" w:type="dxa"/>
            </w:tcMar>
            <w:vAlign w:val="top"/>
          </w:tcPr>
          <w:p>
            <w:pPr>
              <w:spacing w:after="0" w:line="240" w:lineRule="auto"/>
            </w:pPr>
            <w:r>
              <w:rPr>
                <w:color w:val="243447"/>
                <w:sz w:val="16"/>
              </w:rPr>
            </w:r>
          </w:p>
        </w:tc>
      </w:tr>
      <w:tr>
        <w:trPr>
          <w:cantSplit/>
        </w:trPr>
        <w:tc>
          <w:tcPr>
            <w:tcW w:type="dxa" w:w="2592"/>
            <w:shd w:fill="F5F8FB"/>
            <w:tcMar>
              <w:top w:w="80" w:type="dxa"/>
              <w:start w:w="85" w:type="dxa"/>
              <w:bottom w:w="80" w:type="dxa"/>
              <w:end w:w="85" w:type="dxa"/>
            </w:tcMar>
            <w:vAlign w:val="top"/>
          </w:tcPr>
          <w:p>
            <w:pPr>
              <w:spacing w:after="0" w:line="240" w:lineRule="auto"/>
            </w:pPr>
            <w:r>
              <w:rPr>
                <w:color w:val="243447"/>
                <w:sz w:val="16"/>
              </w:rPr>
              <w:t>Scholarship contribution</w:t>
            </w:r>
          </w:p>
        </w:tc>
        <w:tc>
          <w:tcPr>
            <w:tcW w:type="dxa" w:w="2592"/>
            <w:shd w:fill="F5F8FB"/>
            <w:tcMar>
              <w:top w:w="80" w:type="dxa"/>
              <w:start w:w="85" w:type="dxa"/>
              <w:bottom w:w="80" w:type="dxa"/>
              <w:end w:w="85" w:type="dxa"/>
            </w:tcMar>
            <w:vAlign w:val="top"/>
          </w:tcPr>
          <w:p>
            <w:pPr>
              <w:spacing w:after="0" w:line="240" w:lineRule="auto"/>
            </w:pPr>
            <w:r>
              <w:rPr>
                <w:color w:val="243447"/>
                <w:sz w:val="16"/>
              </w:rPr>
            </w:r>
          </w:p>
        </w:tc>
        <w:tc>
          <w:tcPr>
            <w:tcW w:type="dxa" w:w="2592"/>
            <w:shd w:fill="F5F8FB"/>
            <w:tcMar>
              <w:top w:w="80" w:type="dxa"/>
              <w:start w:w="85" w:type="dxa"/>
              <w:bottom w:w="80" w:type="dxa"/>
              <w:end w:w="85" w:type="dxa"/>
            </w:tcMar>
            <w:vAlign w:val="top"/>
          </w:tcPr>
          <w:p>
            <w:pPr>
              <w:spacing w:after="0" w:line="240" w:lineRule="auto"/>
            </w:pPr>
            <w:r>
              <w:rPr>
                <w:color w:val="243447"/>
                <w:sz w:val="16"/>
              </w:rPr>
            </w:r>
          </w:p>
        </w:tc>
        <w:tc>
          <w:tcPr>
            <w:tcW w:type="dxa" w:w="2592"/>
            <w:shd w:fill="F5F8FB"/>
            <w:tcMar>
              <w:top w:w="80" w:type="dxa"/>
              <w:start w:w="85" w:type="dxa"/>
              <w:bottom w:w="80" w:type="dxa"/>
              <w:end w:w="85" w:type="dxa"/>
            </w:tcMar>
            <w:vAlign w:val="top"/>
          </w:tcPr>
          <w:p>
            <w:pPr>
              <w:spacing w:after="0" w:line="240" w:lineRule="auto"/>
            </w:pPr>
            <w:r>
              <w:rPr>
                <w:color w:val="243447"/>
                <w:sz w:val="16"/>
              </w:rPr>
            </w:r>
          </w:p>
        </w:tc>
      </w:tr>
      <w:tr>
        <w:trPr>
          <w:cantSplit/>
        </w:trPr>
        <w:tc>
          <w:tcPr>
            <w:tcW w:type="dxa" w:w="2592"/>
            <w:tcMar>
              <w:top w:w="80" w:type="dxa"/>
              <w:start w:w="85" w:type="dxa"/>
              <w:bottom w:w="80" w:type="dxa"/>
              <w:end w:w="85" w:type="dxa"/>
            </w:tcMar>
            <w:vAlign w:val="top"/>
          </w:tcPr>
          <w:p>
            <w:pPr>
              <w:spacing w:after="0" w:line="240" w:lineRule="auto"/>
            </w:pPr>
            <w:r>
              <w:rPr>
                <w:color w:val="243447"/>
                <w:sz w:val="16"/>
              </w:rPr>
              <w:t>PAYG</w:t>
            </w:r>
          </w:p>
        </w:tc>
        <w:tc>
          <w:tcPr>
            <w:tcW w:type="dxa" w:w="2592"/>
            <w:tcMar>
              <w:top w:w="80" w:type="dxa"/>
              <w:start w:w="85" w:type="dxa"/>
              <w:bottom w:w="80" w:type="dxa"/>
              <w:end w:w="85" w:type="dxa"/>
            </w:tcMar>
            <w:vAlign w:val="top"/>
          </w:tcPr>
          <w:p>
            <w:pPr>
              <w:spacing w:after="0" w:line="240" w:lineRule="auto"/>
            </w:pPr>
            <w:r>
              <w:rPr>
                <w:color w:val="243447"/>
                <w:sz w:val="16"/>
              </w:rPr>
            </w:r>
          </w:p>
        </w:tc>
        <w:tc>
          <w:tcPr>
            <w:tcW w:type="dxa" w:w="2592"/>
            <w:tcMar>
              <w:top w:w="80" w:type="dxa"/>
              <w:start w:w="85" w:type="dxa"/>
              <w:bottom w:w="80" w:type="dxa"/>
              <w:end w:w="85" w:type="dxa"/>
            </w:tcMar>
            <w:vAlign w:val="top"/>
          </w:tcPr>
          <w:p>
            <w:pPr>
              <w:spacing w:after="0" w:line="240" w:lineRule="auto"/>
            </w:pPr>
            <w:r>
              <w:rPr>
                <w:color w:val="243447"/>
                <w:sz w:val="16"/>
              </w:rPr>
            </w:r>
          </w:p>
        </w:tc>
        <w:tc>
          <w:tcPr>
            <w:tcW w:type="dxa" w:w="2592"/>
            <w:tcMar>
              <w:top w:w="80" w:type="dxa"/>
              <w:start w:w="85" w:type="dxa"/>
              <w:bottom w:w="80" w:type="dxa"/>
              <w:end w:w="85" w:type="dxa"/>
            </w:tcMar>
            <w:vAlign w:val="top"/>
          </w:tcPr>
          <w:p>
            <w:pPr>
              <w:spacing w:after="0" w:line="240" w:lineRule="auto"/>
            </w:pPr>
            <w:r>
              <w:rPr>
                <w:color w:val="243447"/>
                <w:sz w:val="16"/>
              </w:rPr>
            </w:r>
          </w:p>
        </w:tc>
      </w:tr>
      <w:tr>
        <w:trPr>
          <w:cantSplit/>
        </w:trPr>
        <w:tc>
          <w:tcPr>
            <w:tcW w:type="dxa" w:w="2592"/>
            <w:shd w:fill="F5F8FB"/>
            <w:tcMar>
              <w:top w:w="80" w:type="dxa"/>
              <w:start w:w="85" w:type="dxa"/>
              <w:bottom w:w="80" w:type="dxa"/>
              <w:end w:w="85" w:type="dxa"/>
            </w:tcMar>
            <w:vAlign w:val="top"/>
          </w:tcPr>
          <w:p>
            <w:pPr>
              <w:spacing w:after="0" w:line="240" w:lineRule="auto"/>
            </w:pPr>
            <w:r>
              <w:rPr>
                <w:color w:val="243447"/>
                <w:sz w:val="16"/>
              </w:rPr>
              <w:t>Pre-Paid</w:t>
            </w:r>
          </w:p>
        </w:tc>
        <w:tc>
          <w:tcPr>
            <w:tcW w:type="dxa" w:w="2592"/>
            <w:shd w:fill="F5F8FB"/>
            <w:tcMar>
              <w:top w:w="80" w:type="dxa"/>
              <w:start w:w="85" w:type="dxa"/>
              <w:bottom w:w="80" w:type="dxa"/>
              <w:end w:w="85" w:type="dxa"/>
            </w:tcMar>
            <w:vAlign w:val="top"/>
          </w:tcPr>
          <w:p>
            <w:pPr>
              <w:spacing w:after="0" w:line="240" w:lineRule="auto"/>
            </w:pPr>
            <w:r>
              <w:rPr>
                <w:color w:val="243447"/>
                <w:sz w:val="16"/>
              </w:rPr>
            </w:r>
          </w:p>
        </w:tc>
        <w:tc>
          <w:tcPr>
            <w:tcW w:type="dxa" w:w="2592"/>
            <w:shd w:fill="F5F8FB"/>
            <w:tcMar>
              <w:top w:w="80" w:type="dxa"/>
              <w:start w:w="85" w:type="dxa"/>
              <w:bottom w:w="80" w:type="dxa"/>
              <w:end w:w="85" w:type="dxa"/>
            </w:tcMar>
            <w:vAlign w:val="top"/>
          </w:tcPr>
          <w:p>
            <w:pPr>
              <w:spacing w:after="0" w:line="240" w:lineRule="auto"/>
            </w:pPr>
            <w:r>
              <w:rPr>
                <w:color w:val="243447"/>
                <w:sz w:val="16"/>
              </w:rPr>
            </w:r>
          </w:p>
        </w:tc>
        <w:tc>
          <w:tcPr>
            <w:tcW w:type="dxa" w:w="2592"/>
            <w:shd w:fill="F5F8FB"/>
            <w:tcMar>
              <w:top w:w="80" w:type="dxa"/>
              <w:start w:w="85" w:type="dxa"/>
              <w:bottom w:w="80" w:type="dxa"/>
              <w:end w:w="85" w:type="dxa"/>
            </w:tcMar>
            <w:vAlign w:val="top"/>
          </w:tcPr>
          <w:p>
            <w:pPr>
              <w:spacing w:after="0" w:line="240" w:lineRule="auto"/>
            </w:pPr>
            <w:r>
              <w:rPr>
                <w:color w:val="243447"/>
                <w:sz w:val="16"/>
              </w:rPr>
            </w:r>
          </w:p>
        </w:tc>
      </w:tr>
      <w:tr>
        <w:trPr>
          <w:cantSplit/>
        </w:trPr>
        <w:tc>
          <w:tcPr>
            <w:tcW w:type="dxa" w:w="2592"/>
            <w:tcMar>
              <w:top w:w="80" w:type="dxa"/>
              <w:start w:w="85" w:type="dxa"/>
              <w:bottom w:w="80" w:type="dxa"/>
              <w:end w:w="85" w:type="dxa"/>
            </w:tcMar>
            <w:vAlign w:val="top"/>
          </w:tcPr>
          <w:p>
            <w:pPr>
              <w:spacing w:after="0" w:line="240" w:lineRule="auto"/>
            </w:pPr>
            <w:r>
              <w:rPr>
                <w:color w:val="243447"/>
                <w:sz w:val="16"/>
              </w:rPr>
              <w:t>Maintenance</w:t>
            </w:r>
          </w:p>
        </w:tc>
        <w:tc>
          <w:tcPr>
            <w:tcW w:type="dxa" w:w="2592"/>
            <w:tcMar>
              <w:top w:w="80" w:type="dxa"/>
              <w:start w:w="85" w:type="dxa"/>
              <w:bottom w:w="80" w:type="dxa"/>
              <w:end w:w="85" w:type="dxa"/>
            </w:tcMar>
            <w:vAlign w:val="top"/>
          </w:tcPr>
          <w:p>
            <w:pPr>
              <w:spacing w:after="0" w:line="240" w:lineRule="auto"/>
            </w:pPr>
            <w:r>
              <w:rPr>
                <w:color w:val="243447"/>
                <w:sz w:val="16"/>
              </w:rPr>
            </w:r>
          </w:p>
        </w:tc>
        <w:tc>
          <w:tcPr>
            <w:tcW w:type="dxa" w:w="2592"/>
            <w:tcMar>
              <w:top w:w="80" w:type="dxa"/>
              <w:start w:w="85" w:type="dxa"/>
              <w:bottom w:w="80" w:type="dxa"/>
              <w:end w:w="85" w:type="dxa"/>
            </w:tcMar>
            <w:vAlign w:val="top"/>
          </w:tcPr>
          <w:p>
            <w:pPr>
              <w:spacing w:after="0" w:line="240" w:lineRule="auto"/>
            </w:pPr>
            <w:r>
              <w:rPr>
                <w:color w:val="243447"/>
                <w:sz w:val="16"/>
              </w:rPr>
            </w:r>
          </w:p>
        </w:tc>
        <w:tc>
          <w:tcPr>
            <w:tcW w:type="dxa" w:w="2592"/>
            <w:tcMar>
              <w:top w:w="80" w:type="dxa"/>
              <w:start w:w="85" w:type="dxa"/>
              <w:bottom w:w="80" w:type="dxa"/>
              <w:end w:w="85" w:type="dxa"/>
            </w:tcMar>
            <w:vAlign w:val="top"/>
          </w:tcPr>
          <w:p>
            <w:pPr>
              <w:spacing w:after="0" w:line="240" w:lineRule="auto"/>
            </w:pPr>
            <w:r>
              <w:rPr>
                <w:color w:val="243447"/>
                <w:sz w:val="16"/>
              </w:rPr>
            </w:r>
          </w:p>
        </w:tc>
      </w:tr>
      <w:tr>
        <w:trPr>
          <w:cantSplit/>
        </w:trPr>
        <w:tc>
          <w:tcPr>
            <w:tcW w:type="dxa" w:w="2592"/>
            <w:shd w:fill="F5F8FB"/>
            <w:tcMar>
              <w:top w:w="80" w:type="dxa"/>
              <w:start w:w="85" w:type="dxa"/>
              <w:bottom w:w="80" w:type="dxa"/>
              <w:end w:w="85" w:type="dxa"/>
            </w:tcMar>
            <w:vAlign w:val="top"/>
          </w:tcPr>
          <w:p>
            <w:pPr>
              <w:spacing w:after="0" w:line="240" w:lineRule="auto"/>
            </w:pPr>
            <w:r>
              <w:rPr>
                <w:color w:val="243447"/>
                <w:sz w:val="16"/>
              </w:rPr>
              <w:t>BFC Ops</w:t>
            </w:r>
          </w:p>
        </w:tc>
        <w:tc>
          <w:tcPr>
            <w:tcW w:type="dxa" w:w="2592"/>
            <w:shd w:fill="F5F8FB"/>
            <w:tcMar>
              <w:top w:w="80" w:type="dxa"/>
              <w:start w:w="85" w:type="dxa"/>
              <w:bottom w:w="80" w:type="dxa"/>
              <w:end w:w="85" w:type="dxa"/>
            </w:tcMar>
            <w:vAlign w:val="top"/>
          </w:tcPr>
          <w:p>
            <w:pPr>
              <w:spacing w:after="0" w:line="240" w:lineRule="auto"/>
            </w:pPr>
            <w:r>
              <w:rPr>
                <w:color w:val="243447"/>
                <w:sz w:val="16"/>
              </w:rPr>
            </w:r>
          </w:p>
        </w:tc>
        <w:tc>
          <w:tcPr>
            <w:tcW w:type="dxa" w:w="2592"/>
            <w:shd w:fill="F5F8FB"/>
            <w:tcMar>
              <w:top w:w="80" w:type="dxa"/>
              <w:start w:w="85" w:type="dxa"/>
              <w:bottom w:w="80" w:type="dxa"/>
              <w:end w:w="85" w:type="dxa"/>
            </w:tcMar>
            <w:vAlign w:val="top"/>
          </w:tcPr>
          <w:p>
            <w:pPr>
              <w:spacing w:after="0" w:line="240" w:lineRule="auto"/>
            </w:pPr>
            <w:r>
              <w:rPr>
                <w:color w:val="243447"/>
                <w:sz w:val="16"/>
              </w:rPr>
            </w:r>
          </w:p>
        </w:tc>
        <w:tc>
          <w:tcPr>
            <w:tcW w:type="dxa" w:w="2592"/>
            <w:shd w:fill="F5F8FB"/>
            <w:tcMar>
              <w:top w:w="80" w:type="dxa"/>
              <w:start w:w="85" w:type="dxa"/>
              <w:bottom w:w="80" w:type="dxa"/>
              <w:end w:w="85" w:type="dxa"/>
            </w:tcMar>
            <w:vAlign w:val="top"/>
          </w:tcPr>
          <w:p>
            <w:pPr>
              <w:spacing w:after="0" w:line="240" w:lineRule="auto"/>
            </w:pPr>
            <w:r>
              <w:rPr>
                <w:color w:val="243447"/>
                <w:sz w:val="16"/>
              </w:rPr>
            </w:r>
          </w:p>
        </w:tc>
      </w:tr>
      <w:tr>
        <w:trPr>
          <w:cantSplit/>
        </w:trPr>
        <w:tc>
          <w:tcPr>
            <w:tcW w:type="dxa" w:w="2592"/>
            <w:tcMar>
              <w:top w:w="80" w:type="dxa"/>
              <w:start w:w="85" w:type="dxa"/>
              <w:bottom w:w="80" w:type="dxa"/>
              <w:end w:w="85" w:type="dxa"/>
            </w:tcMar>
            <w:vAlign w:val="top"/>
          </w:tcPr>
          <w:p>
            <w:pPr>
              <w:spacing w:after="0" w:line="240" w:lineRule="auto"/>
            </w:pPr>
            <w:r>
              <w:rPr>
                <w:color w:val="243447"/>
                <w:sz w:val="16"/>
              </w:rPr>
              <w:t>30 min Gift voucher</w:t>
            </w:r>
          </w:p>
        </w:tc>
        <w:tc>
          <w:tcPr>
            <w:tcW w:type="dxa" w:w="2592"/>
            <w:tcMar>
              <w:top w:w="80" w:type="dxa"/>
              <w:start w:w="85" w:type="dxa"/>
              <w:bottom w:w="80" w:type="dxa"/>
              <w:end w:w="85" w:type="dxa"/>
            </w:tcMar>
            <w:vAlign w:val="top"/>
          </w:tcPr>
          <w:p>
            <w:pPr>
              <w:spacing w:after="0" w:line="240" w:lineRule="auto"/>
            </w:pPr>
            <w:r>
              <w:rPr>
                <w:color w:val="243447"/>
                <w:sz w:val="16"/>
              </w:rPr>
            </w:r>
          </w:p>
        </w:tc>
        <w:tc>
          <w:tcPr>
            <w:tcW w:type="dxa" w:w="2592"/>
            <w:tcMar>
              <w:top w:w="80" w:type="dxa"/>
              <w:start w:w="85" w:type="dxa"/>
              <w:bottom w:w="80" w:type="dxa"/>
              <w:end w:w="85" w:type="dxa"/>
            </w:tcMar>
            <w:vAlign w:val="top"/>
          </w:tcPr>
          <w:p>
            <w:pPr>
              <w:spacing w:after="0" w:line="240" w:lineRule="auto"/>
            </w:pPr>
            <w:r>
              <w:rPr>
                <w:color w:val="243447"/>
                <w:sz w:val="16"/>
              </w:rPr>
            </w:r>
          </w:p>
        </w:tc>
        <w:tc>
          <w:tcPr>
            <w:tcW w:type="dxa" w:w="2592"/>
            <w:tcMar>
              <w:top w:w="80" w:type="dxa"/>
              <w:start w:w="85" w:type="dxa"/>
              <w:bottom w:w="80" w:type="dxa"/>
              <w:end w:w="85" w:type="dxa"/>
            </w:tcMar>
            <w:vAlign w:val="top"/>
          </w:tcPr>
          <w:p>
            <w:pPr>
              <w:spacing w:after="0" w:line="240" w:lineRule="auto"/>
            </w:pPr>
            <w:r>
              <w:rPr>
                <w:color w:val="243447"/>
                <w:sz w:val="16"/>
              </w:rPr>
            </w:r>
          </w:p>
        </w:tc>
      </w:tr>
      <w:tr>
        <w:trPr>
          <w:cantSplit/>
        </w:trPr>
        <w:tc>
          <w:tcPr>
            <w:tcW w:type="dxa" w:w="2592"/>
            <w:shd w:fill="F5F8FB"/>
            <w:tcMar>
              <w:top w:w="80" w:type="dxa"/>
              <w:start w:w="85" w:type="dxa"/>
              <w:bottom w:w="80" w:type="dxa"/>
              <w:end w:w="85" w:type="dxa"/>
            </w:tcMar>
            <w:vAlign w:val="top"/>
          </w:tcPr>
          <w:p>
            <w:pPr>
              <w:spacing w:after="0" w:line="240" w:lineRule="auto"/>
            </w:pPr>
            <w:r>
              <w:rPr>
                <w:color w:val="243447"/>
                <w:sz w:val="16"/>
              </w:rPr>
              <w:t>60 min Gift voucher</w:t>
            </w:r>
          </w:p>
        </w:tc>
        <w:tc>
          <w:tcPr>
            <w:tcW w:type="dxa" w:w="2592"/>
            <w:shd w:fill="F5F8FB"/>
            <w:tcMar>
              <w:top w:w="80" w:type="dxa"/>
              <w:start w:w="85" w:type="dxa"/>
              <w:bottom w:w="80" w:type="dxa"/>
              <w:end w:w="85" w:type="dxa"/>
            </w:tcMar>
            <w:vAlign w:val="top"/>
          </w:tcPr>
          <w:p>
            <w:pPr>
              <w:spacing w:after="0" w:line="240" w:lineRule="auto"/>
            </w:pPr>
            <w:r>
              <w:rPr>
                <w:color w:val="243447"/>
                <w:sz w:val="16"/>
              </w:rPr>
            </w:r>
          </w:p>
        </w:tc>
        <w:tc>
          <w:tcPr>
            <w:tcW w:type="dxa" w:w="2592"/>
            <w:shd w:fill="F5F8FB"/>
            <w:tcMar>
              <w:top w:w="80" w:type="dxa"/>
              <w:start w:w="85" w:type="dxa"/>
              <w:bottom w:w="80" w:type="dxa"/>
              <w:end w:w="85" w:type="dxa"/>
            </w:tcMar>
            <w:vAlign w:val="top"/>
          </w:tcPr>
          <w:p>
            <w:pPr>
              <w:spacing w:after="0" w:line="240" w:lineRule="auto"/>
            </w:pPr>
            <w:r>
              <w:rPr>
                <w:color w:val="243447"/>
                <w:sz w:val="16"/>
              </w:rPr>
            </w:r>
          </w:p>
        </w:tc>
        <w:tc>
          <w:tcPr>
            <w:tcW w:type="dxa" w:w="2592"/>
            <w:shd w:fill="F5F8FB"/>
            <w:tcMar>
              <w:top w:w="80" w:type="dxa"/>
              <w:start w:w="85" w:type="dxa"/>
              <w:bottom w:w="80" w:type="dxa"/>
              <w:end w:w="85" w:type="dxa"/>
            </w:tcMar>
            <w:vAlign w:val="top"/>
          </w:tcPr>
          <w:p>
            <w:pPr>
              <w:spacing w:after="0" w:line="240" w:lineRule="auto"/>
            </w:pPr>
            <w:r>
              <w:rPr>
                <w:color w:val="243447"/>
                <w:sz w:val="16"/>
              </w:rPr>
            </w:r>
          </w:p>
        </w:tc>
      </w:tr>
    </w:tbl>
    <w:p>
      <w:pPr>
        <w:spacing w:after="0"/>
      </w:pPr>
    </w:p>
    <w:p>
      <w:r>
        <w:br w:type="page"/>
      </w:r>
    </w:p>
    <w:p>
      <w:pPr>
        <w:pStyle w:val="Heading2"/>
        <w:keepNext/>
      </w:pPr>
      <w:r>
        <w:t>Approval statement</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4896"/>
            <w:shd w:fill="0F4C81"/>
            <w:tcMar>
              <w:top w:w="100" w:type="dxa"/>
              <w:start w:w="90" w:type="dxa"/>
              <w:bottom w:w="100" w:type="dxa"/>
              <w:end w:w="90" w:type="dxa"/>
            </w:tcMar>
            <w:vAlign w:val="center"/>
          </w:tcPr>
          <w:p>
            <w:pPr>
              <w:spacing w:after="0"/>
              <w:jc w:val="left"/>
            </w:pPr>
            <w:r>
              <w:rPr>
                <w:b/>
                <w:color w:val="FFFFFF"/>
                <w:sz w:val="16"/>
              </w:rPr>
              <w:t>Outstanding decision / condition</w:t>
            </w:r>
          </w:p>
        </w:tc>
        <w:tc>
          <w:tcPr>
            <w:tcW w:type="dxa" w:w="1872"/>
            <w:shd w:fill="0F4C81"/>
            <w:tcMar>
              <w:top w:w="100" w:type="dxa"/>
              <w:start w:w="90" w:type="dxa"/>
              <w:bottom w:w="100" w:type="dxa"/>
              <w:end w:w="90" w:type="dxa"/>
            </w:tcMar>
            <w:vAlign w:val="center"/>
          </w:tcPr>
          <w:p>
            <w:pPr>
              <w:spacing w:after="0"/>
              <w:jc w:val="left"/>
            </w:pPr>
            <w:r>
              <w:rPr>
                <w:b/>
                <w:color w:val="FFFFFF"/>
                <w:sz w:val="16"/>
              </w:rPr>
              <w:t>Owner</w:t>
            </w:r>
          </w:p>
        </w:tc>
        <w:tc>
          <w:tcPr>
            <w:tcW w:type="dxa" w:w="1728"/>
            <w:shd w:fill="0F4C81"/>
            <w:tcMar>
              <w:top w:w="100" w:type="dxa"/>
              <w:start w:w="90" w:type="dxa"/>
              <w:bottom w:w="100" w:type="dxa"/>
              <w:end w:w="90" w:type="dxa"/>
            </w:tcMar>
            <w:vAlign w:val="center"/>
          </w:tcPr>
          <w:p>
            <w:pPr>
              <w:spacing w:after="0"/>
              <w:jc w:val="left"/>
            </w:pPr>
            <w:r>
              <w:rPr>
                <w:b/>
                <w:color w:val="FFFFFF"/>
                <w:sz w:val="16"/>
              </w:rPr>
              <w:t>Due date</w:t>
            </w:r>
          </w:p>
        </w:tc>
        <w:tc>
          <w:tcPr>
            <w:tcW w:type="dxa" w:w="1584"/>
            <w:shd w:fill="0F4C81"/>
            <w:tcMar>
              <w:top w:w="100" w:type="dxa"/>
              <w:start w:w="90" w:type="dxa"/>
              <w:bottom w:w="100" w:type="dxa"/>
              <w:end w:w="90" w:type="dxa"/>
            </w:tcMar>
            <w:vAlign w:val="center"/>
          </w:tcPr>
          <w:p>
            <w:pPr>
              <w:spacing w:after="0"/>
              <w:jc w:val="left"/>
            </w:pPr>
            <w:r>
              <w:rPr>
                <w:b/>
                <w:color w:val="FFFFFF"/>
                <w:sz w:val="16"/>
              </w:rPr>
              <w:t>Resolved</w:t>
            </w:r>
          </w:p>
        </w:tc>
      </w:tr>
      <w:tr>
        <w:trPr>
          <w:cantSplit/>
        </w:trPr>
        <w:tc>
          <w:tcPr>
            <w:tcW w:type="dxa" w:w="2592"/>
            <w:tcMar>
              <w:top w:w="80" w:type="dxa"/>
              <w:start w:w="85" w:type="dxa"/>
              <w:bottom w:w="80" w:type="dxa"/>
              <w:end w:w="85" w:type="dxa"/>
            </w:tcMar>
            <w:vAlign w:val="top"/>
          </w:tcPr>
          <w:p>
            <w:pPr>
              <w:spacing w:after="0" w:line="240" w:lineRule="auto"/>
            </w:pPr>
            <w:r>
              <w:rPr>
                <w:color w:val="243447"/>
                <w:sz w:val="16"/>
              </w:rPr>
            </w:r>
          </w:p>
        </w:tc>
        <w:tc>
          <w:tcPr>
            <w:tcW w:type="dxa" w:w="2592"/>
            <w:tcMar>
              <w:top w:w="80" w:type="dxa"/>
              <w:start w:w="85" w:type="dxa"/>
              <w:bottom w:w="80" w:type="dxa"/>
              <w:end w:w="85" w:type="dxa"/>
            </w:tcMar>
            <w:vAlign w:val="top"/>
          </w:tcPr>
          <w:p>
            <w:pPr>
              <w:spacing w:after="0" w:line="240" w:lineRule="auto"/>
            </w:pPr>
            <w:r>
              <w:rPr>
                <w:color w:val="243447"/>
                <w:sz w:val="16"/>
              </w:rPr>
            </w:r>
          </w:p>
        </w:tc>
        <w:tc>
          <w:tcPr>
            <w:tcW w:type="dxa" w:w="2592"/>
            <w:tcMar>
              <w:top w:w="80" w:type="dxa"/>
              <w:start w:w="85" w:type="dxa"/>
              <w:bottom w:w="80" w:type="dxa"/>
              <w:end w:w="85" w:type="dxa"/>
            </w:tcMar>
            <w:vAlign w:val="top"/>
          </w:tcPr>
          <w:p>
            <w:pPr>
              <w:spacing w:after="0" w:line="240" w:lineRule="auto"/>
            </w:pPr>
            <w:r>
              <w:rPr>
                <w:color w:val="243447"/>
                <w:sz w:val="16"/>
              </w:rPr>
            </w:r>
          </w:p>
        </w:tc>
        <w:tc>
          <w:tcPr>
            <w:tcW w:type="dxa" w:w="2592"/>
            <w:tcMar>
              <w:top w:w="80" w:type="dxa"/>
              <w:start w:w="85" w:type="dxa"/>
              <w:bottom w:w="80" w:type="dxa"/>
              <w:end w:w="85" w:type="dxa"/>
            </w:tcMar>
            <w:vAlign w:val="top"/>
          </w:tcPr>
          <w:p>
            <w:pPr>
              <w:spacing w:after="0" w:line="240" w:lineRule="auto"/>
            </w:pPr>
            <w:r>
              <w:rPr>
                <w:color w:val="243447"/>
                <w:sz w:val="16"/>
              </w:rPr>
            </w:r>
          </w:p>
        </w:tc>
      </w:tr>
      <w:tr>
        <w:trPr>
          <w:cantSplit/>
        </w:trPr>
        <w:tc>
          <w:tcPr>
            <w:tcW w:type="dxa" w:w="2592"/>
            <w:shd w:fill="F5F8FB"/>
            <w:tcMar>
              <w:top w:w="80" w:type="dxa"/>
              <w:start w:w="85" w:type="dxa"/>
              <w:bottom w:w="80" w:type="dxa"/>
              <w:end w:w="85" w:type="dxa"/>
            </w:tcMar>
            <w:vAlign w:val="top"/>
          </w:tcPr>
          <w:p>
            <w:pPr>
              <w:spacing w:after="0" w:line="240" w:lineRule="auto"/>
            </w:pPr>
            <w:r>
              <w:rPr>
                <w:color w:val="243447"/>
                <w:sz w:val="16"/>
              </w:rPr>
            </w:r>
          </w:p>
        </w:tc>
        <w:tc>
          <w:tcPr>
            <w:tcW w:type="dxa" w:w="2592"/>
            <w:shd w:fill="F5F8FB"/>
            <w:tcMar>
              <w:top w:w="80" w:type="dxa"/>
              <w:start w:w="85" w:type="dxa"/>
              <w:bottom w:w="80" w:type="dxa"/>
              <w:end w:w="85" w:type="dxa"/>
            </w:tcMar>
            <w:vAlign w:val="top"/>
          </w:tcPr>
          <w:p>
            <w:pPr>
              <w:spacing w:after="0" w:line="240" w:lineRule="auto"/>
            </w:pPr>
            <w:r>
              <w:rPr>
                <w:color w:val="243447"/>
                <w:sz w:val="16"/>
              </w:rPr>
            </w:r>
          </w:p>
        </w:tc>
        <w:tc>
          <w:tcPr>
            <w:tcW w:type="dxa" w:w="2592"/>
            <w:shd w:fill="F5F8FB"/>
            <w:tcMar>
              <w:top w:w="80" w:type="dxa"/>
              <w:start w:w="85" w:type="dxa"/>
              <w:bottom w:w="80" w:type="dxa"/>
              <w:end w:w="85" w:type="dxa"/>
            </w:tcMar>
            <w:vAlign w:val="top"/>
          </w:tcPr>
          <w:p>
            <w:pPr>
              <w:spacing w:after="0" w:line="240" w:lineRule="auto"/>
            </w:pPr>
            <w:r>
              <w:rPr>
                <w:color w:val="243447"/>
                <w:sz w:val="16"/>
              </w:rPr>
            </w:r>
          </w:p>
        </w:tc>
        <w:tc>
          <w:tcPr>
            <w:tcW w:type="dxa" w:w="2592"/>
            <w:shd w:fill="F5F8FB"/>
            <w:tcMar>
              <w:top w:w="80" w:type="dxa"/>
              <w:start w:w="85" w:type="dxa"/>
              <w:bottom w:w="80" w:type="dxa"/>
              <w:end w:w="85" w:type="dxa"/>
            </w:tcMar>
            <w:vAlign w:val="top"/>
          </w:tcPr>
          <w:p>
            <w:pPr>
              <w:spacing w:after="0" w:line="240" w:lineRule="auto"/>
            </w:pPr>
            <w:r>
              <w:rPr>
                <w:color w:val="243447"/>
                <w:sz w:val="16"/>
              </w:rPr>
            </w:r>
          </w:p>
        </w:tc>
      </w:tr>
      <w:tr>
        <w:trPr>
          <w:cantSplit/>
        </w:trPr>
        <w:tc>
          <w:tcPr>
            <w:tcW w:type="dxa" w:w="2592"/>
            <w:tcMar>
              <w:top w:w="80" w:type="dxa"/>
              <w:start w:w="85" w:type="dxa"/>
              <w:bottom w:w="80" w:type="dxa"/>
              <w:end w:w="85" w:type="dxa"/>
            </w:tcMar>
            <w:vAlign w:val="top"/>
          </w:tcPr>
          <w:p>
            <w:pPr>
              <w:spacing w:after="0" w:line="240" w:lineRule="auto"/>
            </w:pPr>
            <w:r>
              <w:rPr>
                <w:color w:val="243447"/>
                <w:sz w:val="16"/>
              </w:rPr>
            </w:r>
          </w:p>
        </w:tc>
        <w:tc>
          <w:tcPr>
            <w:tcW w:type="dxa" w:w="2592"/>
            <w:tcMar>
              <w:top w:w="80" w:type="dxa"/>
              <w:start w:w="85" w:type="dxa"/>
              <w:bottom w:w="80" w:type="dxa"/>
              <w:end w:w="85" w:type="dxa"/>
            </w:tcMar>
            <w:vAlign w:val="top"/>
          </w:tcPr>
          <w:p>
            <w:pPr>
              <w:spacing w:after="0" w:line="240" w:lineRule="auto"/>
            </w:pPr>
            <w:r>
              <w:rPr>
                <w:color w:val="243447"/>
                <w:sz w:val="16"/>
              </w:rPr>
            </w:r>
          </w:p>
        </w:tc>
        <w:tc>
          <w:tcPr>
            <w:tcW w:type="dxa" w:w="2592"/>
            <w:tcMar>
              <w:top w:w="80" w:type="dxa"/>
              <w:start w:w="85" w:type="dxa"/>
              <w:bottom w:w="80" w:type="dxa"/>
              <w:end w:w="85" w:type="dxa"/>
            </w:tcMar>
            <w:vAlign w:val="top"/>
          </w:tcPr>
          <w:p>
            <w:pPr>
              <w:spacing w:after="0" w:line="240" w:lineRule="auto"/>
            </w:pPr>
            <w:r>
              <w:rPr>
                <w:color w:val="243447"/>
                <w:sz w:val="16"/>
              </w:rPr>
            </w:r>
          </w:p>
        </w:tc>
        <w:tc>
          <w:tcPr>
            <w:tcW w:type="dxa" w:w="2592"/>
            <w:tcMar>
              <w:top w:w="80" w:type="dxa"/>
              <w:start w:w="85" w:type="dxa"/>
              <w:bottom w:w="80" w:type="dxa"/>
              <w:end w:w="85" w:type="dxa"/>
            </w:tcMar>
            <w:vAlign w:val="top"/>
          </w:tcPr>
          <w:p>
            <w:pPr>
              <w:spacing w:after="0" w:line="240" w:lineRule="auto"/>
            </w:pPr>
            <w:r>
              <w:rPr>
                <w:color w:val="243447"/>
                <w:sz w:val="16"/>
              </w:rPr>
            </w:r>
          </w:p>
        </w:tc>
      </w:tr>
    </w:tbl>
    <w:p>
      <w:pPr>
        <w:spacing w:after="0"/>
      </w:pPr>
    </w:p>
    <w:p>
      <w:pPr>
        <w:spacing w:after="120" w:line="259" w:lineRule="auto"/>
      </w:pPr>
      <w:r>
        <w:rPr>
          <w:color w:val="243447"/>
          <w:sz w:val="20"/>
        </w:rPr>
        <w:t>I have reviewed the proposed BFC Xero account, item and tax mappings in this guide. The completed decisions above reflect the intended accounting treatment for Bendigo Flying Club. This approval permits controlled portal configuration and draft-only acceptance testing. It does not authorise live payments or unattended automatic posting.</w:t>
      </w:r>
    </w:p>
    <w:tbl>
      <w:tblPr>
        <w:tblStyle w:val="TableGrid"/>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2592"/>
            <w:shd w:fill="0F4C81"/>
            <w:tcMar>
              <w:top w:w="100" w:type="dxa"/>
              <w:start w:w="90" w:type="dxa"/>
              <w:bottom w:w="100" w:type="dxa"/>
              <w:end w:w="90" w:type="dxa"/>
            </w:tcMar>
            <w:vAlign w:val="center"/>
          </w:tcPr>
          <w:p>
            <w:pPr>
              <w:spacing w:after="0"/>
              <w:jc w:val="left"/>
            </w:pPr>
            <w:r>
              <w:rPr>
                <w:b/>
                <w:color w:val="FFFFFF"/>
                <w:sz w:val="17"/>
              </w:rPr>
              <w:t>Name</w:t>
            </w:r>
          </w:p>
        </w:tc>
        <w:tc>
          <w:tcPr>
            <w:tcW w:type="dxa" w:w="2592"/>
            <w:shd w:fill="0F4C81"/>
            <w:tcMar>
              <w:top w:w="100" w:type="dxa"/>
              <w:start w:w="90" w:type="dxa"/>
              <w:bottom w:w="100" w:type="dxa"/>
              <w:end w:w="90" w:type="dxa"/>
            </w:tcMar>
            <w:vAlign w:val="center"/>
          </w:tcPr>
          <w:p>
            <w:pPr>
              <w:spacing w:after="0"/>
              <w:jc w:val="left"/>
            </w:pPr>
            <w:r>
              <w:rPr>
                <w:b/>
                <w:color w:val="FFFFFF"/>
                <w:sz w:val="17"/>
              </w:rPr>
              <w:t>Role / firm</w:t>
            </w:r>
          </w:p>
        </w:tc>
        <w:tc>
          <w:tcPr>
            <w:tcW w:type="dxa" w:w="3168"/>
            <w:shd w:fill="0F4C81"/>
            <w:tcMar>
              <w:top w:w="100" w:type="dxa"/>
              <w:start w:w="90" w:type="dxa"/>
              <w:bottom w:w="100" w:type="dxa"/>
              <w:end w:w="90" w:type="dxa"/>
            </w:tcMar>
            <w:vAlign w:val="center"/>
          </w:tcPr>
          <w:p>
            <w:pPr>
              <w:spacing w:after="0"/>
              <w:jc w:val="left"/>
            </w:pPr>
            <w:r>
              <w:rPr>
                <w:b/>
                <w:color w:val="FFFFFF"/>
                <w:sz w:val="17"/>
              </w:rPr>
              <w:t>Signature</w:t>
            </w:r>
          </w:p>
        </w:tc>
        <w:tc>
          <w:tcPr>
            <w:tcW w:type="dxa" w:w="1728"/>
            <w:shd w:fill="0F4C81"/>
            <w:tcMar>
              <w:top w:w="100" w:type="dxa"/>
              <w:start w:w="90" w:type="dxa"/>
              <w:bottom w:w="100" w:type="dxa"/>
              <w:end w:w="90" w:type="dxa"/>
            </w:tcMar>
            <w:vAlign w:val="center"/>
          </w:tcPr>
          <w:p>
            <w:pPr>
              <w:spacing w:after="0"/>
              <w:jc w:val="left"/>
            </w:pPr>
            <w:r>
              <w:rPr>
                <w:b/>
                <w:color w:val="FFFFFF"/>
                <w:sz w:val="17"/>
              </w:rPr>
              <w:t>Date</w:t>
            </w:r>
          </w:p>
        </w:tc>
      </w:tr>
      <w:tr>
        <w:trPr>
          <w:cantSplit/>
        </w:trPr>
        <w:tc>
          <w:tcPr>
            <w:tcW w:type="dxa" w:w="2592"/>
            <w:tcMar>
              <w:top w:w="80" w:type="dxa"/>
              <w:start w:w="85" w:type="dxa"/>
              <w:bottom w:w="80" w:type="dxa"/>
              <w:end w:w="85" w:type="dxa"/>
            </w:tcMar>
            <w:vAlign w:val="top"/>
          </w:tcPr>
          <w:p>
            <w:pPr>
              <w:spacing w:after="0" w:line="240" w:lineRule="auto"/>
            </w:pPr>
            <w:r>
              <w:rPr>
                <w:color w:val="243447"/>
                <w:sz w:val="17"/>
              </w:rPr>
            </w:r>
          </w:p>
        </w:tc>
        <w:tc>
          <w:tcPr>
            <w:tcW w:type="dxa" w:w="2592"/>
            <w:tcMar>
              <w:top w:w="80" w:type="dxa"/>
              <w:start w:w="85" w:type="dxa"/>
              <w:bottom w:w="80" w:type="dxa"/>
              <w:end w:w="85" w:type="dxa"/>
            </w:tcMar>
            <w:vAlign w:val="top"/>
          </w:tcPr>
          <w:p>
            <w:pPr>
              <w:spacing w:after="0" w:line="240" w:lineRule="auto"/>
            </w:pPr>
            <w:r>
              <w:rPr>
                <w:color w:val="243447"/>
                <w:sz w:val="17"/>
              </w:rPr>
            </w:r>
          </w:p>
        </w:tc>
        <w:tc>
          <w:tcPr>
            <w:tcW w:type="dxa" w:w="2592"/>
            <w:tcMar>
              <w:top w:w="80" w:type="dxa"/>
              <w:start w:w="85" w:type="dxa"/>
              <w:bottom w:w="80" w:type="dxa"/>
              <w:end w:w="85" w:type="dxa"/>
            </w:tcMar>
            <w:vAlign w:val="top"/>
          </w:tcPr>
          <w:p>
            <w:pPr>
              <w:spacing w:after="0" w:line="240" w:lineRule="auto"/>
            </w:pPr>
            <w:r>
              <w:rPr>
                <w:color w:val="243447"/>
                <w:sz w:val="17"/>
              </w:rPr>
            </w:r>
          </w:p>
        </w:tc>
        <w:tc>
          <w:tcPr>
            <w:tcW w:type="dxa" w:w="2592"/>
            <w:tcMar>
              <w:top w:w="80" w:type="dxa"/>
              <w:start w:w="85" w:type="dxa"/>
              <w:bottom w:w="80" w:type="dxa"/>
              <w:end w:w="85" w:type="dxa"/>
            </w:tcMar>
            <w:vAlign w:val="top"/>
          </w:tcPr>
          <w:p>
            <w:pPr>
              <w:spacing w:after="0" w:line="240" w:lineRule="auto"/>
            </w:pPr>
            <w:r>
              <w:rPr>
                <w:color w:val="243447"/>
                <w:sz w:val="17"/>
              </w:rPr>
            </w:r>
          </w:p>
        </w:tc>
      </w:tr>
    </w:tbl>
    <w:p>
      <w:pPr>
        <w:spacing w:after="0"/>
      </w:pPr>
    </w:p>
    <w:p/>
    <w:tbl>
      <w:tblPr>
        <w:tblStyle w:val="TableGrid"/>
        <w:tblW w:type="auto" w:w="0"/>
        <w:jc w:val="center"/>
        <w:tblLayout w:type="fixed"/>
        <w:tblLook w:firstColumn="1" w:firstRow="1" w:lastColumn="0" w:lastRow="0" w:noHBand="0" w:noVBand="1" w:val="04A0"/>
      </w:tblPr>
      <w:tblGrid>
        <w:gridCol w:w="3457"/>
        <w:gridCol w:w="3457"/>
        <w:gridCol w:w="3457"/>
      </w:tblGrid>
      <w:tr>
        <w:trPr>
          <w:tblHeader w:val="true"/>
        </w:trPr>
        <w:tc>
          <w:tcPr>
            <w:tcW w:type="dxa" w:w="4032"/>
            <w:shd w:fill="0F4C81"/>
            <w:tcMar>
              <w:top w:w="100" w:type="dxa"/>
              <w:start w:w="90" w:type="dxa"/>
              <w:bottom w:w="100" w:type="dxa"/>
              <w:end w:w="90" w:type="dxa"/>
            </w:tcMar>
            <w:vAlign w:val="center"/>
          </w:tcPr>
          <w:p>
            <w:pPr>
              <w:spacing w:after="0"/>
              <w:jc w:val="left"/>
            </w:pPr>
            <w:r>
              <w:rPr>
                <w:b/>
                <w:color w:val="FFFFFF"/>
                <w:sz w:val="17"/>
              </w:rPr>
              <w:t>Treasurer / committee delegate</w:t>
            </w:r>
          </w:p>
        </w:tc>
        <w:tc>
          <w:tcPr>
            <w:tcW w:type="dxa" w:w="4032"/>
            <w:shd w:fill="0F4C81"/>
            <w:tcMar>
              <w:top w:w="100" w:type="dxa"/>
              <w:start w:w="90" w:type="dxa"/>
              <w:bottom w:w="100" w:type="dxa"/>
              <w:end w:w="90" w:type="dxa"/>
            </w:tcMar>
            <w:vAlign w:val="center"/>
          </w:tcPr>
          <w:p>
            <w:pPr>
              <w:spacing w:after="0"/>
              <w:jc w:val="left"/>
            </w:pPr>
            <w:r>
              <w:rPr>
                <w:b/>
                <w:color w:val="FFFFFF"/>
                <w:sz w:val="17"/>
              </w:rPr>
              <w:t>Signature</w:t>
            </w:r>
          </w:p>
        </w:tc>
        <w:tc>
          <w:tcPr>
            <w:tcW w:type="dxa" w:w="2016"/>
            <w:shd w:fill="0F4C81"/>
            <w:tcMar>
              <w:top w:w="100" w:type="dxa"/>
              <w:start w:w="90" w:type="dxa"/>
              <w:bottom w:w="100" w:type="dxa"/>
              <w:end w:w="90" w:type="dxa"/>
            </w:tcMar>
            <w:vAlign w:val="center"/>
          </w:tcPr>
          <w:p>
            <w:pPr>
              <w:spacing w:after="0"/>
              <w:jc w:val="left"/>
            </w:pPr>
            <w:r>
              <w:rPr>
                <w:b/>
                <w:color w:val="FFFFFF"/>
                <w:sz w:val="17"/>
              </w:rPr>
              <w:t>Date</w:t>
            </w:r>
          </w:p>
        </w:tc>
      </w:tr>
      <w:tr>
        <w:trPr>
          <w:cantSplit/>
        </w:trPr>
        <w:tc>
          <w:tcPr>
            <w:tcW w:type="dxa" w:w="3457"/>
            <w:tcMar>
              <w:top w:w="80" w:type="dxa"/>
              <w:start w:w="85" w:type="dxa"/>
              <w:bottom w:w="80" w:type="dxa"/>
              <w:end w:w="85" w:type="dxa"/>
            </w:tcMar>
            <w:vAlign w:val="top"/>
          </w:tcPr>
          <w:p>
            <w:pPr>
              <w:spacing w:after="0" w:line="240" w:lineRule="auto"/>
            </w:pPr>
            <w:r>
              <w:rPr>
                <w:color w:val="243447"/>
                <w:sz w:val="17"/>
              </w:rPr>
            </w:r>
          </w:p>
        </w:tc>
        <w:tc>
          <w:tcPr>
            <w:tcW w:type="dxa" w:w="3457"/>
            <w:tcMar>
              <w:top w:w="80" w:type="dxa"/>
              <w:start w:w="85" w:type="dxa"/>
              <w:bottom w:w="80" w:type="dxa"/>
              <w:end w:w="85" w:type="dxa"/>
            </w:tcMar>
            <w:vAlign w:val="top"/>
          </w:tcPr>
          <w:p>
            <w:pPr>
              <w:spacing w:after="0" w:line="240" w:lineRule="auto"/>
            </w:pPr>
            <w:r>
              <w:rPr>
                <w:color w:val="243447"/>
                <w:sz w:val="17"/>
              </w:rPr>
            </w:r>
          </w:p>
        </w:tc>
        <w:tc>
          <w:tcPr>
            <w:tcW w:type="dxa" w:w="3457"/>
            <w:tcMar>
              <w:top w:w="80" w:type="dxa"/>
              <w:start w:w="85" w:type="dxa"/>
              <w:bottom w:w="80" w:type="dxa"/>
              <w:end w:w="85" w:type="dxa"/>
            </w:tcMar>
            <w:vAlign w:val="top"/>
          </w:tcPr>
          <w:p>
            <w:pPr>
              <w:spacing w:after="0" w:line="240" w:lineRule="auto"/>
            </w:pPr>
            <w:r>
              <w:rPr>
                <w:color w:val="243447"/>
                <w:sz w:val="17"/>
              </w:rPr>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370"/>
            <w:shd w:fill="EAF4FA"/>
            <w:tcMar>
              <w:top w:w="150" w:type="dxa"/>
              <w:start w:w="180" w:type="dxa"/>
              <w:bottom w:w="150" w:type="dxa"/>
              <w:end w:w="180" w:type="dxa"/>
            </w:tcMar>
          </w:tcPr>
          <w:p>
            <w:pPr>
              <w:spacing w:after="60"/>
            </w:pPr>
            <w:r>
              <w:rPr>
                <w:b/>
                <w:color w:val="0F4C81"/>
                <w:sz w:val="21"/>
              </w:rPr>
              <w:t>Return to</w:t>
            </w:r>
          </w:p>
          <w:p>
            <w:pPr>
              <w:spacing w:after="0" w:line="252" w:lineRule="auto"/>
            </w:pPr>
            <w:r>
              <w:rPr>
                <w:color w:val="243447"/>
                <w:sz w:val="19"/>
              </w:rPr>
              <w:t>Return the completed guide and the final Xero chart-of-accounts export to the BFC portal administrator. Keep a copy with the club's integration approval records.</w:t>
            </w:r>
          </w:p>
        </w:tc>
      </w:tr>
    </w:tbl>
    <w:p>
      <w:pPr>
        <w:spacing w:after="0"/>
      </w:pPr>
    </w:p>
    <w:p>
      <w:r>
        <w:br w:type="page"/>
      </w:r>
    </w:p>
    <w:p>
      <w:pPr>
        <w:pStyle w:val="Heading1"/>
        <w:keepNext/>
      </w:pPr>
      <w:r>
        <w:t>Appendix A. Reference notes</w:t>
      </w:r>
    </w:p>
    <w:p>
      <w:pPr>
        <w:spacing w:after="120" w:line="259" w:lineRule="auto"/>
      </w:pPr>
      <w:r>
        <w:rPr>
          <w:color w:val="243447"/>
          <w:sz w:val="20"/>
        </w:rPr>
        <w:t>The following official sources support the setup controls in this guide. Accessed 29 July 2026.</w:t>
      </w:r>
    </w:p>
    <w:p>
      <w:pPr>
        <w:pStyle w:val="ListBullet"/>
        <w:spacing w:after="80"/>
      </w:pPr>
      <w:hyperlink r:id="rId12">
        <w:r>
          <w:rPr>
            <w:color w:val="0F4C81"/>
            <w:u w:val="single"/>
          </w:rPr>
          <w:t>Xero - Add, edit or delete an account</w:t>
        </w:r>
      </w:hyperlink>
    </w:p>
    <w:p>
      <w:pPr>
        <w:pStyle w:val="ListBullet"/>
        <w:spacing w:after="80"/>
      </w:pPr>
      <w:hyperlink r:id="rId13">
        <w:r>
          <w:rPr>
            <w:color w:val="0F4C81"/>
            <w:u w:val="single"/>
          </w:rPr>
          <w:t>Xero - Default tax rates for Australia</w:t>
        </w:r>
      </w:hyperlink>
    </w:p>
    <w:p>
      <w:pPr>
        <w:pStyle w:val="ListBullet"/>
        <w:spacing w:after="80"/>
      </w:pPr>
      <w:hyperlink r:id="rId14">
        <w:r>
          <w:rPr>
            <w:color w:val="0F4C81"/>
            <w:u w:val="single"/>
          </w:rPr>
          <w:t>Xero Developer - Australian accounting tax types</w:t>
        </w:r>
      </w:hyperlink>
    </w:p>
    <w:p>
      <w:pPr>
        <w:pStyle w:val="ListBullet"/>
        <w:spacing w:after="80"/>
      </w:pPr>
      <w:hyperlink r:id="rId15">
        <w:r>
          <w:rPr>
            <w:color w:val="0F4C81"/>
            <w:u w:val="single"/>
          </w:rPr>
          <w:t>Xero - Components of an account in the chart of accounts</w:t>
        </w:r>
      </w:hyperlink>
    </w:p>
    <w:p>
      <w:pPr>
        <w:pStyle w:val="ListBullet"/>
        <w:spacing w:after="80"/>
      </w:pPr>
      <w:hyperlink r:id="rId16">
        <w:r>
          <w:rPr>
            <w:color w:val="0F4C81"/>
            <w:u w:val="single"/>
          </w:rPr>
          <w:t>ATO - GST concessions and gifts for not-for-profits</w:t>
        </w:r>
      </w:hyperlink>
    </w:p>
    <w:p>
      <w:pPr>
        <w:pStyle w:val="ListBullet"/>
        <w:spacing w:after="80"/>
      </w:pPr>
      <w:hyperlink r:id="rId17">
        <w:r>
          <w:rPr>
            <w:color w:val="0F4C81"/>
            <w:u w:val="single"/>
          </w:rPr>
          <w:t>ATO - Gifts and donations</w:t>
        </w:r>
      </w:hyperlink>
    </w:p>
    <w:p>
      <w:pPr>
        <w:pStyle w:val="ListBullet"/>
        <w:spacing w:after="80"/>
      </w:pPr>
      <w:hyperlink r:id="rId18">
        <w:r>
          <w:rPr>
            <w:color w:val="0F4C81"/>
            <w:u w:val="single"/>
          </w:rPr>
          <w:t>Stripe - Australian pricing and GST-inclusive fees</w:t>
        </w:r>
      </w:hyperlink>
    </w:p>
    <w:p>
      <w:pPr>
        <w:pStyle w:val="ListBullet"/>
        <w:spacing w:after="80"/>
      </w:pPr>
      <w:hyperlink r:id="rId19">
        <w:r>
          <w:rPr>
            <w:color w:val="0F4C81"/>
            <w:u w:val="single"/>
          </w:rPr>
          <w:t>Stripe - GST on fees for Australia-based businesses</w:t>
        </w:r>
      </w:hyperlink>
    </w:p>
    <w:p>
      <w:pPr>
        <w:pStyle w:val="Heading1"/>
        <w:keepNext/>
      </w:pPr>
      <w:r>
        <w:t>Appendix B. Portal configuration snapshot</w:t>
      </w:r>
    </w:p>
    <w:p>
      <w:pPr>
        <w:spacing w:after="120" w:line="259" w:lineRule="auto"/>
      </w:pPr>
      <w:r>
        <w:rPr>
          <w:color w:val="243447"/>
          <w:sz w:val="20"/>
        </w:rPr>
        <w:t>Snapshot date: 29 July 2026. This is included for comparison only and is not an approved BFC accounting mapping.</w:t>
      </w:r>
    </w:p>
    <w:tbl>
      <w:tblPr>
        <w:tblStyle w:val="TableGrid"/>
        <w:tblW w:type="auto" w:w="0"/>
        <w:jc w:val="center"/>
        <w:tblLayout w:type="fixed"/>
        <w:tblLook w:firstColumn="1" w:firstRow="1" w:lastColumn="0" w:lastRow="0" w:noHBand="0" w:noVBand="1" w:val="04A0"/>
      </w:tblPr>
      <w:tblGrid>
        <w:gridCol w:w="5185"/>
        <w:gridCol w:w="5185"/>
      </w:tblGrid>
      <w:tr>
        <w:trPr>
          <w:tblHeader w:val="true"/>
        </w:trPr>
        <w:tc>
          <w:tcPr>
            <w:tcW w:type="dxa" w:w="2304"/>
            <w:shd w:fill="0F4C81"/>
            <w:tcMar>
              <w:top w:w="100" w:type="dxa"/>
              <w:start w:w="90" w:type="dxa"/>
              <w:bottom w:w="100" w:type="dxa"/>
              <w:end w:w="90" w:type="dxa"/>
            </w:tcMar>
            <w:vAlign w:val="center"/>
          </w:tcPr>
          <w:p>
            <w:pPr>
              <w:spacing w:after="0"/>
              <w:jc w:val="left"/>
            </w:pPr>
            <w:r>
              <w:rPr>
                <w:b/>
                <w:color w:val="FFFFFF"/>
                <w:sz w:val="16"/>
              </w:rPr>
              <w:t>Area</w:t>
            </w:r>
          </w:p>
        </w:tc>
        <w:tc>
          <w:tcPr>
            <w:tcW w:type="dxa" w:w="7776"/>
            <w:shd w:fill="0F4C81"/>
            <w:tcMar>
              <w:top w:w="100" w:type="dxa"/>
              <w:start w:w="90" w:type="dxa"/>
              <w:bottom w:w="100" w:type="dxa"/>
              <w:end w:w="90" w:type="dxa"/>
            </w:tcMar>
            <w:vAlign w:val="center"/>
          </w:tcPr>
          <w:p>
            <w:pPr>
              <w:spacing w:after="0"/>
              <w:jc w:val="left"/>
            </w:pPr>
            <w:r>
              <w:rPr>
                <w:b/>
                <w:color w:val="FFFFFF"/>
                <w:sz w:val="16"/>
              </w:rPr>
              <w:t>Current test configuration</w:t>
            </w:r>
          </w:p>
        </w:tc>
      </w:tr>
      <w:tr>
        <w:trPr>
          <w:cantSplit/>
        </w:trPr>
        <w:tc>
          <w:tcPr>
            <w:tcW w:type="dxa" w:w="5185"/>
            <w:tcMar>
              <w:top w:w="80" w:type="dxa"/>
              <w:start w:w="85" w:type="dxa"/>
              <w:bottom w:w="80" w:type="dxa"/>
              <w:end w:w="85" w:type="dxa"/>
            </w:tcMar>
            <w:vAlign w:val="top"/>
          </w:tcPr>
          <w:p>
            <w:pPr>
              <w:spacing w:after="0" w:line="240" w:lineRule="auto"/>
            </w:pPr>
            <w:r>
              <w:rPr>
                <w:color w:val="243447"/>
                <w:sz w:val="16"/>
              </w:rPr>
              <w:t>Mode</w:t>
            </w:r>
          </w:p>
        </w:tc>
        <w:tc>
          <w:tcPr>
            <w:tcW w:type="dxa" w:w="5185"/>
            <w:tcMar>
              <w:top w:w="80" w:type="dxa"/>
              <w:start w:w="85" w:type="dxa"/>
              <w:bottom w:w="80" w:type="dxa"/>
              <w:end w:w="85" w:type="dxa"/>
            </w:tcMar>
            <w:vAlign w:val="top"/>
          </w:tcPr>
          <w:p>
            <w:pPr>
              <w:spacing w:after="0" w:line="240" w:lineRule="auto"/>
            </w:pPr>
            <w:r>
              <w:rPr>
                <w:color w:val="243447"/>
                <w:sz w:val="16"/>
              </w:rPr>
              <w:t>Test Mode; Xero worker disabled; manual review; default DRAFT; automatic payment application off.</w:t>
            </w:r>
          </w:p>
        </w:tc>
      </w:tr>
      <w:tr>
        <w:trPr>
          <w:cantSplit/>
        </w:trPr>
        <w:tc>
          <w:tcPr>
            <w:tcW w:type="dxa" w:w="5185"/>
            <w:shd w:fill="F5F8FB"/>
            <w:tcMar>
              <w:top w:w="80" w:type="dxa"/>
              <w:start w:w="85" w:type="dxa"/>
              <w:bottom w:w="80" w:type="dxa"/>
              <w:end w:w="85" w:type="dxa"/>
            </w:tcMar>
            <w:vAlign w:val="top"/>
          </w:tcPr>
          <w:p>
            <w:pPr>
              <w:spacing w:after="0" w:line="240" w:lineRule="auto"/>
            </w:pPr>
            <w:r>
              <w:rPr>
                <w:color w:val="243447"/>
                <w:sz w:val="16"/>
              </w:rPr>
              <w:t>Membership</w:t>
            </w:r>
          </w:p>
        </w:tc>
        <w:tc>
          <w:tcPr>
            <w:tcW w:type="dxa" w:w="5185"/>
            <w:shd w:fill="F5F8FB"/>
            <w:tcMar>
              <w:top w:w="80" w:type="dxa"/>
              <w:start w:w="85" w:type="dxa"/>
              <w:bottom w:w="80" w:type="dxa"/>
              <w:end w:w="85" w:type="dxa"/>
            </w:tcMar>
            <w:vAlign w:val="top"/>
          </w:tcPr>
          <w:p>
            <w:pPr>
              <w:spacing w:after="0" w:line="240" w:lineRule="auto"/>
            </w:pPr>
            <w:r>
              <w:rPr>
                <w:color w:val="243447"/>
                <w:sz w:val="16"/>
              </w:rPr>
              <w:t>Full $150; Junior $75; Affiliate $45; Life $0. All currently use BFC-MEMBERSHIP and account 200.</w:t>
            </w:r>
          </w:p>
        </w:tc>
      </w:tr>
      <w:tr>
        <w:trPr>
          <w:cantSplit/>
        </w:trPr>
        <w:tc>
          <w:tcPr>
            <w:tcW w:type="dxa" w:w="5185"/>
            <w:tcMar>
              <w:top w:w="80" w:type="dxa"/>
              <w:start w:w="85" w:type="dxa"/>
              <w:bottom w:w="80" w:type="dxa"/>
              <w:end w:w="85" w:type="dxa"/>
            </w:tcMar>
            <w:vAlign w:val="top"/>
          </w:tcPr>
          <w:p>
            <w:pPr>
              <w:spacing w:after="0" w:line="240" w:lineRule="auto"/>
            </w:pPr>
            <w:r>
              <w:rPr>
                <w:color w:val="243447"/>
                <w:sz w:val="16"/>
              </w:rPr>
              <w:t>Scholarship</w:t>
            </w:r>
          </w:p>
        </w:tc>
        <w:tc>
          <w:tcPr>
            <w:tcW w:type="dxa" w:w="5185"/>
            <w:tcMar>
              <w:top w:w="80" w:type="dxa"/>
              <w:start w:w="85" w:type="dxa"/>
              <w:bottom w:w="80" w:type="dxa"/>
              <w:end w:w="85" w:type="dxa"/>
            </w:tcMar>
            <w:vAlign w:val="top"/>
          </w:tcPr>
          <w:p>
            <w:pPr>
              <w:spacing w:after="0" w:line="240" w:lineRule="auto"/>
            </w:pPr>
            <w:r>
              <w:rPr>
                <w:color w:val="243447"/>
                <w:sz w:val="16"/>
              </w:rPr>
              <w:t>Optional, unchecked by default, $5 suggestion; BFC-SCHOLARSHIP; account 200.</w:t>
            </w:r>
          </w:p>
        </w:tc>
      </w:tr>
      <w:tr>
        <w:trPr>
          <w:cantSplit/>
        </w:trPr>
        <w:tc>
          <w:tcPr>
            <w:tcW w:type="dxa" w:w="5185"/>
            <w:shd w:fill="F5F8FB"/>
            <w:tcMar>
              <w:top w:w="80" w:type="dxa"/>
              <w:start w:w="85" w:type="dxa"/>
              <w:bottom w:w="80" w:type="dxa"/>
              <w:end w:w="85" w:type="dxa"/>
            </w:tcMar>
            <w:vAlign w:val="top"/>
          </w:tcPr>
          <w:p>
            <w:pPr>
              <w:spacing w:after="0" w:line="240" w:lineRule="auto"/>
            </w:pPr>
            <w:r>
              <w:rPr>
                <w:color w:val="243447"/>
                <w:sz w:val="16"/>
              </w:rPr>
              <w:t>Payment Types</w:t>
            </w:r>
          </w:p>
        </w:tc>
        <w:tc>
          <w:tcPr>
            <w:tcW w:type="dxa" w:w="5185"/>
            <w:shd w:fill="F5F8FB"/>
            <w:tcMar>
              <w:top w:w="80" w:type="dxa"/>
              <w:start w:w="85" w:type="dxa"/>
              <w:bottom w:w="80" w:type="dxa"/>
              <w:end w:w="85" w:type="dxa"/>
            </w:tcMar>
            <w:vAlign w:val="top"/>
          </w:tcPr>
          <w:p>
            <w:pPr>
              <w:spacing w:after="0" w:line="240" w:lineRule="auto"/>
            </w:pPr>
            <w:r>
              <w:rPr>
                <w:color w:val="243447"/>
                <w:sz w:val="16"/>
              </w:rPr>
              <w:t>PAYG, Pre-Paid, Maintenance, BFC Ops, 30 min Gift voucher, 60 min Gift voucher.</w:t>
            </w:r>
          </w:p>
        </w:tc>
      </w:tr>
      <w:tr>
        <w:trPr>
          <w:cantSplit/>
        </w:trPr>
        <w:tc>
          <w:tcPr>
            <w:tcW w:type="dxa" w:w="5185"/>
            <w:tcMar>
              <w:top w:w="80" w:type="dxa"/>
              <w:start w:w="85" w:type="dxa"/>
              <w:bottom w:w="80" w:type="dxa"/>
              <w:end w:w="85" w:type="dxa"/>
            </w:tcMar>
            <w:vAlign w:val="top"/>
          </w:tcPr>
          <w:p>
            <w:pPr>
              <w:spacing w:after="0" w:line="240" w:lineRule="auto"/>
            </w:pPr>
            <w:r>
              <w:rPr>
                <w:color w:val="243447"/>
                <w:sz w:val="16"/>
              </w:rPr>
              <w:t>Aircraft tracking</w:t>
            </w:r>
          </w:p>
        </w:tc>
        <w:tc>
          <w:tcPr>
            <w:tcW w:type="dxa" w:w="5185"/>
            <w:tcMar>
              <w:top w:w="80" w:type="dxa"/>
              <w:start w:w="85" w:type="dxa"/>
              <w:bottom w:w="80" w:type="dxa"/>
              <w:end w:w="85" w:type="dxa"/>
            </w:tcMar>
            <w:vAlign w:val="top"/>
          </w:tcPr>
          <w:p>
            <w:pPr>
              <w:spacing w:after="0" w:line="240" w:lineRule="auto"/>
            </w:pPr>
            <w:r>
              <w:rPr>
                <w:color w:val="243447"/>
                <w:sz w:val="16"/>
              </w:rPr>
              <w:t>Category Aircraft with 24-4851, 24-4852, 24-5167, 24-5420 and VH-BIU.</w:t>
            </w:r>
          </w:p>
        </w:tc>
      </w:tr>
      <w:tr>
        <w:trPr>
          <w:cantSplit/>
        </w:trPr>
        <w:tc>
          <w:tcPr>
            <w:tcW w:type="dxa" w:w="5185"/>
            <w:shd w:fill="F5F8FB"/>
            <w:tcMar>
              <w:top w:w="80" w:type="dxa"/>
              <w:start w:w="85" w:type="dxa"/>
              <w:bottom w:w="80" w:type="dxa"/>
              <w:end w:w="85" w:type="dxa"/>
            </w:tcMar>
            <w:vAlign w:val="top"/>
          </w:tcPr>
          <w:p>
            <w:pPr>
              <w:spacing w:after="0" w:line="240" w:lineRule="auto"/>
            </w:pPr>
            <w:r>
              <w:rPr>
                <w:color w:val="243447"/>
                <w:sz w:val="16"/>
              </w:rPr>
              <w:t>Known unsafe placeholders</w:t>
            </w:r>
          </w:p>
        </w:tc>
        <w:tc>
          <w:tcPr>
            <w:tcW w:type="dxa" w:w="5185"/>
            <w:shd w:fill="F5F8FB"/>
            <w:tcMar>
              <w:top w:w="80" w:type="dxa"/>
              <w:start w:w="85" w:type="dxa"/>
              <w:bottom w:w="80" w:type="dxa"/>
              <w:end w:w="85" w:type="dxa"/>
            </w:tcMar>
            <w:vAlign w:val="top"/>
          </w:tcPr>
          <w:p>
            <w:pPr>
              <w:spacing w:after="0" w:line="240" w:lineRule="auto"/>
            </w:pPr>
            <w:r>
              <w:rPr>
                <w:color w:val="243447"/>
                <w:sz w:val="16"/>
              </w:rPr>
              <w:t>Tax type GST and top-up receipt account TOPUPRCPT must be replaced before BFC posting.</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370"/>
            <w:shd w:fill="EAF7F1"/>
            <w:tcMar>
              <w:top w:w="150" w:type="dxa"/>
              <w:start w:w="180" w:type="dxa"/>
              <w:bottom w:w="150" w:type="dxa"/>
              <w:end w:w="180" w:type="dxa"/>
            </w:tcMar>
          </w:tcPr>
          <w:p>
            <w:pPr>
              <w:spacing w:after="60"/>
            </w:pPr>
            <w:r>
              <w:rPr>
                <w:b/>
                <w:color w:val="147D64"/>
                <w:sz w:val="21"/>
              </w:rPr>
              <w:t>End state</w:t>
            </w:r>
          </w:p>
          <w:p>
            <w:pPr>
              <w:spacing w:after="0" w:line="252" w:lineRule="auto"/>
            </w:pPr>
            <w:r>
              <w:rPr>
                <w:color w:val="243447"/>
                <w:sz w:val="19"/>
              </w:rPr>
              <w:t>The integration is ready to progress only when the exact BFC tenant is pinned, every posting is tenant-bound and idempotent, mappings are bookkeeper-approved, reconciliation differences alert automatically, and the complete accounting lifecycle passes repeatable tests.</w:t>
            </w:r>
          </w:p>
        </w:tc>
      </w:tr>
    </w:tbl>
    <w:p>
      <w:pPr>
        <w:spacing w:after="0"/>
      </w:pPr>
    </w:p>
    <w:sectPr w:rsidR="00FC693F" w:rsidRPr="0006063C" w:rsidSect="00034616">
      <w:headerReference w:type="default" r:id="rId9"/>
      <w:footerReference w:type="default" r:id="rId10"/>
      <w:pgSz w:w="12240" w:h="15840"/>
      <w:pgMar w:top="964" w:right="935" w:bottom="87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left"/>
      </w:tabs>
      <w:jc w:val="right"/>
    </w:pPr>
    <w:r>
      <w:rPr>
        <w:color w:val="546579"/>
        <w:sz w:val="16"/>
      </w:rPr>
      <w:t>Confidential working document  |  29 July 2026</w:t>
    </w:r>
    <w:r>
      <w:tab/>
    </w:r>
    <w:r>
      <w:rPr>
        <w:color w:val="546579"/>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F4C81"/>
        <w:sz w:val="16"/>
      </w:rPr>
      <w:t>BFC  |  Xero pre-connection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F4C81"/>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43447"/>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F4C8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F4C8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w:hAnsi="Aptos"/>
      <w:b w:val="0"/>
      <w:i/>
      <w:iCs/>
      <w:color w:val="54657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central.xero.com/s/article/Add-or-edit-an-account-in-your-chart-of-accounts" TargetMode="External"/><Relationship Id="rId13" Type="http://schemas.openxmlformats.org/officeDocument/2006/relationships/hyperlink" Target="https://central.xero.com/0/article/Default-tax-rates-AU" TargetMode="External"/><Relationship Id="rId14" Type="http://schemas.openxmlformats.org/officeDocument/2006/relationships/hyperlink" Target="https://developer.xero.com/documentation/api/accounting/types/" TargetMode="External"/><Relationship Id="rId15" Type="http://schemas.openxmlformats.org/officeDocument/2006/relationships/hyperlink" Target="https://central.xero.com/s/article/Components-of-an-account-in-your-chart-of-accounts-AU" TargetMode="External"/><Relationship Id="rId16" Type="http://schemas.openxmlformats.org/officeDocument/2006/relationships/hyperlink" Target="https://www.ato.gov.au/Non-profit/Your-organisation/GST-for-not-for-profits/GST-concessions-for-not-for-profits/" TargetMode="External"/><Relationship Id="rId17" Type="http://schemas.openxmlformats.org/officeDocument/2006/relationships/hyperlink" Target="https://www.ato.gov.au/api/public/content/0-9eab54d3-6618-4bd4-aa96-a0c9fe7b130c" TargetMode="External"/><Relationship Id="rId18" Type="http://schemas.openxmlformats.org/officeDocument/2006/relationships/hyperlink" Target="https://stripe.com/au/pricing" TargetMode="External"/><Relationship Id="rId19" Type="http://schemas.openxmlformats.org/officeDocument/2006/relationships/hyperlink" Target="https://support.stripe.com/questions/taxes-on-stripe-fees-for-australia-based-busines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BFC Xero Pre-Connection Setup Guide</dc:title>
  <dc:subject>Bookkeeper checklist for preparing Bendigo Flying Club Xero before CRM connection</dc:subject>
  <dc:creator>Bendigo Flying Club</dc:creator>
  <cp:keywords>BFC, Xero, CRM, accounting, GST, bookkeeper, setup</cp:keywords>
  <dc:description>Prepared from the BFC CRM implementation snapshot dated 29 July 2026.</dc:description>
  <cp:lastModifiedBy/>
  <cp:revision>1</cp:revision>
  <dcterms:created xsi:type="dcterms:W3CDTF">2013-12-23T23:15:00Z</dcterms:created>
  <dcterms:modified xsi:type="dcterms:W3CDTF">2013-12-23T23:15:00Z</dcterms:modified>
  <cp:category/>
</cp:coreProperties>
</file>