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5FA7A" w14:textId="20C37C65" w:rsidR="00C20B70" w:rsidRDefault="00D84B2F">
      <w:pPr>
        <w:spacing w:before="480" w:after="120"/>
        <w:jc w:val="center"/>
      </w:pPr>
      <w:r>
        <w:rPr>
          <w:b/>
          <w:color w:val="003366"/>
          <w:sz w:val="40"/>
        </w:rPr>
        <w:t xml:space="preserve"> </w:t>
      </w:r>
      <w:proofErr w:type="spellStart"/>
      <w:r w:rsidR="00395830">
        <w:rPr>
          <w:b/>
          <w:color w:val="003366"/>
          <w:sz w:val="40"/>
        </w:rPr>
        <w:t>Actividad</w:t>
      </w:r>
      <w:proofErr w:type="spellEnd"/>
      <w:r w:rsidR="00395830">
        <w:rPr>
          <w:b/>
          <w:color w:val="003366"/>
          <w:sz w:val="40"/>
        </w:rPr>
        <w:t xml:space="preserve"> de </w:t>
      </w:r>
      <w:proofErr w:type="spellStart"/>
      <w:r w:rsidR="00395830">
        <w:rPr>
          <w:b/>
          <w:color w:val="003366"/>
          <w:sz w:val="40"/>
        </w:rPr>
        <w:t>Responsabilidad</w:t>
      </w:r>
      <w:proofErr w:type="spellEnd"/>
      <w:r w:rsidR="00395830">
        <w:rPr>
          <w:b/>
          <w:color w:val="003366"/>
          <w:sz w:val="40"/>
        </w:rPr>
        <w:t xml:space="preserve"> Social Universitario</w:t>
      </w:r>
    </w:p>
    <w:p w14:paraId="1F26F7C2" w14:textId="77777777" w:rsidR="00C20B70" w:rsidRDefault="00395830">
      <w:pPr>
        <w:spacing w:after="480"/>
        <w:jc w:val="center"/>
      </w:pPr>
      <w:r>
        <w:rPr>
          <w:i/>
          <w:color w:val="4682B4"/>
          <w:sz w:val="26"/>
        </w:rPr>
        <w:t>Logística y Aseguramiento de Calidad en Campaña de Ayuda Humanitaria ante Incendios Forestales en Cusco</w:t>
      </w:r>
    </w:p>
    <w:p w14:paraId="34FB945C" w14:textId="03124DD6" w:rsidR="00C20B70" w:rsidRDefault="00395830">
      <w:r>
        <w:rPr>
          <w:b/>
        </w:rPr>
        <w:t xml:space="preserve">Curso: </w:t>
      </w:r>
      <w:r>
        <w:t>Calidad de Sistemas de Información</w:t>
      </w:r>
      <w:r>
        <w:br/>
      </w:r>
      <w:r>
        <w:rPr>
          <w:b/>
        </w:rPr>
        <w:t xml:space="preserve">Escuela: </w:t>
      </w:r>
      <w:r>
        <w:t>Ingeniería de Sistemas</w:t>
      </w:r>
      <w:r>
        <w:br/>
      </w:r>
      <w:r>
        <w:rPr>
          <w:b/>
        </w:rPr>
        <w:t xml:space="preserve">Población Estudiantil: </w:t>
      </w:r>
      <w:r>
        <w:t>38</w:t>
      </w:r>
      <w:r>
        <w:t xml:space="preserve"> estudiantes</w:t>
      </w:r>
      <w:r>
        <w:br/>
      </w:r>
      <w:r>
        <w:rPr>
          <w:b/>
        </w:rPr>
        <w:t xml:space="preserve">Contexto: </w:t>
      </w:r>
      <w:r>
        <w:t>Respuesta inmediata ante la emergencia de incendios forestales en la región de Cusco.</w:t>
      </w:r>
    </w:p>
    <w:p w14:paraId="327760D1" w14:textId="77777777" w:rsidR="00C20B70" w:rsidRDefault="00395830">
      <w:pPr>
        <w:keepNext/>
        <w:spacing w:before="360" w:after="120"/>
      </w:pPr>
      <w:r>
        <w:rPr>
          <w:b/>
          <w:color w:val="003366"/>
          <w:sz w:val="32"/>
        </w:rPr>
        <w:t>1. Objetivo del Proyecto</w:t>
      </w:r>
    </w:p>
    <w:p w14:paraId="28CA1223" w14:textId="77777777" w:rsidR="00C20B70" w:rsidRDefault="00395830">
      <w:r>
        <w:t xml:space="preserve">Diseñar, ejecutar y auditar un proceso de recolección, inventariado y distribución de donaciones </w:t>
      </w:r>
      <w:r>
        <w:t>(agua, alimentos no perecedibles, herramientas y equipos de protección) destinado a los damnificados y brigadistas en las zonas afectadas de Cusco. El proyecto busca garantizar el desperdicio cero, la trazabilidad total y la transparencia absoluta de la in</w:t>
      </w:r>
      <w:r>
        <w:t>formación mediante la aplicación práctica de estándares de calidad de sistemas y de procesos (QA/QC).</w:t>
      </w:r>
    </w:p>
    <w:p w14:paraId="6B2684E1" w14:textId="77777777" w:rsidR="00C20B70" w:rsidRDefault="00395830">
      <w:pPr>
        <w:keepNext/>
        <w:spacing w:before="360" w:after="120"/>
      </w:pPr>
      <w:r>
        <w:rPr>
          <w:b/>
          <w:color w:val="003366"/>
          <w:sz w:val="32"/>
        </w:rPr>
        <w:t>2. Estructura de Roles y Actividades</w:t>
      </w:r>
    </w:p>
    <w:p w14:paraId="3FC4A679" w14:textId="77777777" w:rsidR="00C20B70" w:rsidRDefault="00395830">
      <w:r>
        <w:t>Para optimizar la capacidad de los 40 estudiantes, el aula se organizará en 4 células de trabajo interdependientes, s</w:t>
      </w:r>
      <w:r>
        <w:t>imulando la estructura de una fábrica de software moderna enfocada en el aseguramiento de la calidad.</w:t>
      </w:r>
    </w:p>
    <w:p w14:paraId="763337CF" w14:textId="77777777" w:rsidR="00C20B70" w:rsidRDefault="00395830">
      <w:pPr>
        <w:keepNext/>
        <w:spacing w:before="240" w:after="80"/>
      </w:pPr>
      <w:r>
        <w:rPr>
          <w:b/>
          <w:color w:val="4682B4"/>
          <w:sz w:val="26"/>
        </w:rPr>
        <w:t>Célula 1: Ingeniería de Procesos y Requisitos (10 Estudiantes)</w:t>
      </w:r>
    </w:p>
    <w:p w14:paraId="25F107D2" w14:textId="77777777" w:rsidR="00C20B70" w:rsidRDefault="00395830">
      <w:pPr>
        <w:spacing w:after="60"/>
      </w:pPr>
      <w:r>
        <w:rPr>
          <w:b/>
        </w:rPr>
        <w:t xml:space="preserve">Rol Equivalente: </w:t>
      </w:r>
      <w:r>
        <w:t>Analistas de Calidad de Procesos (Process QA)</w:t>
      </w:r>
    </w:p>
    <w:p w14:paraId="2AC5D470" w14:textId="77777777" w:rsidR="00C20B70" w:rsidRDefault="00395830">
      <w:pPr>
        <w:pStyle w:val="Listaconvietas"/>
        <w:spacing w:after="40"/>
      </w:pPr>
      <w:r>
        <w:t>Diseño de los flujos de proc</w:t>
      </w:r>
      <w:r>
        <w:t>esos operativos (AS-IS y TO-BE) para la recolección, almacenamiento y despacho.</w:t>
      </w:r>
    </w:p>
    <w:p w14:paraId="02739BAA" w14:textId="77777777" w:rsidR="00C20B70" w:rsidRDefault="00395830">
      <w:pPr>
        <w:pStyle w:val="Listaconvietas"/>
        <w:spacing w:after="40"/>
      </w:pPr>
      <w:r>
        <w:t>Definición técnica de Criterios de Aceptación obligatorios para los productos recibidos (ej. vida útil mínima de alimentos, integridad de empaques).</w:t>
      </w:r>
    </w:p>
    <w:p w14:paraId="28278D78" w14:textId="77777777" w:rsidR="00C20B70" w:rsidRDefault="00395830">
      <w:pPr>
        <w:pStyle w:val="Listaconvietas"/>
        <w:spacing w:after="40"/>
      </w:pPr>
      <w:r>
        <w:t>Establecimiento de Acuerdos</w:t>
      </w:r>
      <w:r>
        <w:t xml:space="preserve"> de Nivel de Servicio (SLA) para la atención del punto de acopio.</w:t>
      </w:r>
    </w:p>
    <w:p w14:paraId="106AFDBB" w14:textId="77777777" w:rsidR="00C20B70" w:rsidRDefault="00395830">
      <w:pPr>
        <w:pStyle w:val="Listaconvietas"/>
        <w:spacing w:after="40"/>
      </w:pPr>
      <w:r>
        <w:t>Elaboración de manuales de procedimiento rápido y cartillas visuales de validación.</w:t>
      </w:r>
    </w:p>
    <w:p w14:paraId="73949DD6" w14:textId="77777777" w:rsidR="00C20B70" w:rsidRDefault="00395830">
      <w:pPr>
        <w:keepNext/>
        <w:spacing w:before="240" w:after="80"/>
      </w:pPr>
      <w:r>
        <w:rPr>
          <w:b/>
          <w:color w:val="4682B4"/>
          <w:sz w:val="26"/>
        </w:rPr>
        <w:t>Célula 2: Gestión de Configuración e Inventario (10 Estudiantes)</w:t>
      </w:r>
    </w:p>
    <w:p w14:paraId="27780FB5" w14:textId="77777777" w:rsidR="00C20B70" w:rsidRDefault="00395830">
      <w:pPr>
        <w:spacing w:after="60"/>
      </w:pPr>
      <w:r>
        <w:rPr>
          <w:b/>
        </w:rPr>
        <w:t xml:space="preserve">Rol Equivalente: </w:t>
      </w:r>
      <w:r>
        <w:t>Administradores de Datos</w:t>
      </w:r>
      <w:r>
        <w:t xml:space="preserve"> e Integridad del Sistema</w:t>
      </w:r>
    </w:p>
    <w:p w14:paraId="43FF5B0F" w14:textId="77777777" w:rsidR="00C20B70" w:rsidRDefault="00395830">
      <w:pPr>
        <w:pStyle w:val="Listaconvietas"/>
        <w:spacing w:after="40"/>
      </w:pPr>
      <w:r>
        <w:lastRenderedPageBreak/>
        <w:t>Diseño e implementación de la herramienta digital de control de inventario en tiempo real (repositorio optimizado en la nube con reglas de validación de datos estrictas).</w:t>
      </w:r>
    </w:p>
    <w:p w14:paraId="36553327" w14:textId="77777777" w:rsidR="00C20B70" w:rsidRDefault="00395830">
      <w:pPr>
        <w:pStyle w:val="Listaconvietas"/>
        <w:spacing w:after="40"/>
      </w:pPr>
      <w:r>
        <w:t>Garantía de trazabilidad física y lógica: codificación y et</w:t>
      </w:r>
      <w:r>
        <w:t>iquetado de cajas por lotes consolidados (ID único, contenido, fecha de empaque, peso).</w:t>
      </w:r>
    </w:p>
    <w:p w14:paraId="7D983DCD" w14:textId="77777777" w:rsidR="00C20B70" w:rsidRDefault="00395830">
      <w:pPr>
        <w:pStyle w:val="Listaconvietas"/>
        <w:spacing w:after="40"/>
      </w:pPr>
      <w:r>
        <w:t>Mantenimiento y publicación del tablero de control (Dashboard) de stock disponible para consulta de toda la comunidad.</w:t>
      </w:r>
    </w:p>
    <w:p w14:paraId="5487CB1F" w14:textId="77777777" w:rsidR="00C20B70" w:rsidRDefault="00395830">
      <w:pPr>
        <w:keepNext/>
        <w:spacing w:before="240" w:after="80"/>
      </w:pPr>
      <w:r>
        <w:rPr>
          <w:b/>
          <w:color w:val="4682B4"/>
          <w:sz w:val="26"/>
        </w:rPr>
        <w:t>Célula 3: Aseguramiento y Control de Calidad - QC</w:t>
      </w:r>
      <w:r>
        <w:rPr>
          <w:b/>
          <w:color w:val="4682B4"/>
          <w:sz w:val="26"/>
        </w:rPr>
        <w:t xml:space="preserve"> (10 Estudiantes)</w:t>
      </w:r>
    </w:p>
    <w:p w14:paraId="78884298" w14:textId="77777777" w:rsidR="00C20B70" w:rsidRDefault="00395830">
      <w:pPr>
        <w:spacing w:after="60"/>
      </w:pPr>
      <w:r>
        <w:rPr>
          <w:b/>
        </w:rPr>
        <w:t xml:space="preserve">Rol Equivalente: </w:t>
      </w:r>
      <w:r>
        <w:t>Testers y Auditores de Calidad (Quality Control)</w:t>
      </w:r>
    </w:p>
    <w:p w14:paraId="1E6FB55C" w14:textId="77777777" w:rsidR="00C20B70" w:rsidRDefault="00395830">
      <w:pPr>
        <w:pStyle w:val="Listaconvietas"/>
        <w:spacing w:after="40"/>
      </w:pPr>
      <w:r>
        <w:t>Ejecución de las pruebas de entrada (inspección física de donaciones) aplicando los Criterios de Aceptación.</w:t>
      </w:r>
    </w:p>
    <w:p w14:paraId="3E8D52E1" w14:textId="77777777" w:rsidR="00C20B70" w:rsidRDefault="00395830">
      <w:pPr>
        <w:pStyle w:val="Listaconvietas"/>
        <w:spacing w:after="40"/>
      </w:pPr>
      <w:r>
        <w:t>Detección y registro de elementos que no cumplen el estándar (p</w:t>
      </w:r>
      <w:r>
        <w:t>roductos vencidos o dañados, considerados como 'bugs' del proceso) en un Log de Erreces/Descartes.</w:t>
      </w:r>
    </w:p>
    <w:p w14:paraId="4EB14E04" w14:textId="77777777" w:rsidR="00C20B70" w:rsidRDefault="00395830">
      <w:pPr>
        <w:pStyle w:val="Listaconvietas"/>
        <w:spacing w:after="40"/>
      </w:pPr>
      <w:r>
        <w:t>Realización de auditorías periódicas de consistencia para validar que las existencias físicas coincidan al 100% con los registros digitales.</w:t>
      </w:r>
    </w:p>
    <w:p w14:paraId="030AC5D9" w14:textId="77777777" w:rsidR="00C20B70" w:rsidRDefault="00395830">
      <w:pPr>
        <w:keepNext/>
        <w:spacing w:before="240" w:after="80"/>
      </w:pPr>
      <w:r>
        <w:rPr>
          <w:b/>
          <w:color w:val="4682B4"/>
          <w:sz w:val="26"/>
        </w:rPr>
        <w:t>Célula 4: Despli</w:t>
      </w:r>
      <w:r>
        <w:rPr>
          <w:b/>
          <w:color w:val="4682B4"/>
          <w:sz w:val="26"/>
        </w:rPr>
        <w:t>egue, Comunicación y Gestión del Cambio (10 Estudiantes)</w:t>
      </w:r>
    </w:p>
    <w:p w14:paraId="4F54D9DE" w14:textId="77777777" w:rsidR="00C20B70" w:rsidRDefault="00395830">
      <w:pPr>
        <w:spacing w:after="60"/>
      </w:pPr>
      <w:r>
        <w:rPr>
          <w:b/>
        </w:rPr>
        <w:t xml:space="preserve">Rol Equivalente: </w:t>
      </w:r>
      <w:r>
        <w:t>DevOps, Release Management y Especialistas en Interfaces (UI/UX)</w:t>
      </w:r>
    </w:p>
    <w:p w14:paraId="0536F0CC" w14:textId="77777777" w:rsidR="00C20B70" w:rsidRDefault="00395830">
      <w:pPr>
        <w:pStyle w:val="Listaconvietas"/>
        <w:spacing w:after="40"/>
      </w:pPr>
      <w:r>
        <w:t xml:space="preserve">Diseño de la estrategia y canales de comunicación (interfaz informativa) para que los requerimientos de la </w:t>
      </w:r>
      <w:r>
        <w:t>campaña sean claros, minimizando la recepción de productos no solicitados.</w:t>
      </w:r>
    </w:p>
    <w:p w14:paraId="27C06FBE" w14:textId="77777777" w:rsidR="00C20B70" w:rsidRDefault="00395830">
      <w:pPr>
        <w:pStyle w:val="Listaconvietas"/>
        <w:spacing w:after="40"/>
      </w:pPr>
      <w:r>
        <w:t>Gestión del Plan de Contingencia ante fallas operativas o desbordamiento de almacenes.</w:t>
      </w:r>
    </w:p>
    <w:p w14:paraId="1C8B9741" w14:textId="77777777" w:rsidR="00C20B70" w:rsidRDefault="00395830">
      <w:pPr>
        <w:pStyle w:val="Listaconvietas"/>
        <w:spacing w:after="40"/>
      </w:pPr>
      <w:r>
        <w:t>Coordinación del transporte logístico seguro y ejecución del protocolo de entrega ('Liberación</w:t>
      </w:r>
      <w:r>
        <w:t xml:space="preserve"> del Producto') mediante actas de conformidad digital de cara a los beneficiarios en primera línea.</w:t>
      </w:r>
    </w:p>
    <w:p w14:paraId="32365A2D" w14:textId="77777777" w:rsidR="00C20B70" w:rsidRDefault="00395830">
      <w:pPr>
        <w:keepNext/>
        <w:spacing w:before="360" w:after="120"/>
      </w:pPr>
      <w:r>
        <w:rPr>
          <w:b/>
          <w:color w:val="003366"/>
          <w:sz w:val="32"/>
        </w:rPr>
        <w:t>3. Cronograma de Ejecución Rápida (Plazo: 1 a 2 semanas)</w:t>
      </w:r>
    </w:p>
    <w:tbl>
      <w:tblPr>
        <w:tblStyle w:val="Sombreadoclaro-nfasis1"/>
        <w:tblW w:w="0" w:type="auto"/>
        <w:tblLook w:val="04A0" w:firstRow="1" w:lastRow="0" w:firstColumn="1" w:lastColumn="0" w:noHBand="0" w:noVBand="1"/>
      </w:tblPr>
      <w:tblGrid>
        <w:gridCol w:w="3120"/>
        <w:gridCol w:w="3120"/>
        <w:gridCol w:w="3120"/>
      </w:tblGrid>
      <w:tr w:rsidR="00C20B70" w14:paraId="0BC3D7DA" w14:textId="77777777" w:rsidTr="00C20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366"/>
          </w:tcPr>
          <w:p w14:paraId="6A2E47B6" w14:textId="77777777" w:rsidR="00C20B70" w:rsidRDefault="00395830">
            <w:pPr>
              <w:jc w:val="center"/>
            </w:pPr>
            <w:r>
              <w:rPr>
                <w:color w:val="FFFFFF"/>
              </w:rPr>
              <w:t>Fase / Periodo</w:t>
            </w:r>
          </w:p>
        </w:tc>
        <w:tc>
          <w:tcPr>
            <w:tcW w:w="3120" w:type="dxa"/>
            <w:shd w:val="clear" w:color="auto" w:fill="003366"/>
          </w:tcPr>
          <w:p w14:paraId="0C820961" w14:textId="77777777" w:rsidR="00C20B70" w:rsidRDefault="00395830">
            <w:pPr>
              <w:jc w:val="center"/>
              <w:cnfStyle w:val="100000000000" w:firstRow="1" w:lastRow="0" w:firstColumn="0" w:lastColumn="0" w:oddVBand="0" w:evenVBand="0" w:oddHBand="0" w:evenHBand="0" w:firstRowFirstColumn="0" w:firstRowLastColumn="0" w:lastRowFirstColumn="0" w:lastRowLastColumn="0"/>
            </w:pPr>
            <w:r>
              <w:rPr>
                <w:color w:val="FFFFFF"/>
              </w:rPr>
              <w:t>Actividades Principales</w:t>
            </w:r>
          </w:p>
        </w:tc>
        <w:tc>
          <w:tcPr>
            <w:tcW w:w="3120" w:type="dxa"/>
            <w:shd w:val="clear" w:color="auto" w:fill="003366"/>
          </w:tcPr>
          <w:p w14:paraId="73AE962B" w14:textId="77777777" w:rsidR="00C20B70" w:rsidRDefault="00395830">
            <w:pPr>
              <w:jc w:val="center"/>
              <w:cnfStyle w:val="100000000000" w:firstRow="1" w:lastRow="0" w:firstColumn="0" w:lastColumn="0" w:oddVBand="0" w:evenVBand="0" w:oddHBand="0" w:evenHBand="0" w:firstRowFirstColumn="0" w:firstRowLastColumn="0" w:lastRowFirstColumn="0" w:lastRowLastColumn="0"/>
            </w:pPr>
            <w:r>
              <w:rPr>
                <w:color w:val="FFFFFF"/>
              </w:rPr>
              <w:t>Entregables de Calidad</w:t>
            </w:r>
          </w:p>
        </w:tc>
      </w:tr>
      <w:tr w:rsidR="00C20B70" w14:paraId="76EDD8E6" w14:textId="77777777" w:rsidTr="00C2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733C6CC8" w14:textId="77777777" w:rsidR="00C20B70" w:rsidRDefault="00395830">
            <w:r>
              <w:t>Día 1: Planificación</w:t>
            </w:r>
          </w:p>
        </w:tc>
        <w:tc>
          <w:tcPr>
            <w:tcW w:w="3120" w:type="dxa"/>
            <w:tcMar>
              <w:top w:w="100" w:type="dxa"/>
              <w:left w:w="150" w:type="dxa"/>
              <w:bottom w:w="100" w:type="dxa"/>
              <w:right w:w="150" w:type="dxa"/>
            </w:tcMar>
          </w:tcPr>
          <w:p w14:paraId="70262366" w14:textId="77777777" w:rsidR="00C20B70" w:rsidRDefault="00395830">
            <w:pPr>
              <w:cnfStyle w:val="000000100000" w:firstRow="0" w:lastRow="0" w:firstColumn="0" w:lastColumn="0" w:oddVBand="0" w:evenVBand="0" w:oddHBand="1" w:evenHBand="0" w:firstRowFirstColumn="0" w:firstRowLastColumn="0" w:lastRowFirstColumn="0" w:lastRowLastColumn="0"/>
            </w:pPr>
            <w:r>
              <w:t>Lanzamiento del proyecto en aula. Organización de células de trabajo. Diseño inicial de diagramas de procesos, formularios de validación y estructura del inventario.</w:t>
            </w:r>
          </w:p>
        </w:tc>
        <w:tc>
          <w:tcPr>
            <w:tcW w:w="3120" w:type="dxa"/>
            <w:tcMar>
              <w:top w:w="100" w:type="dxa"/>
              <w:left w:w="150" w:type="dxa"/>
              <w:bottom w:w="100" w:type="dxa"/>
              <w:right w:w="150" w:type="dxa"/>
            </w:tcMar>
          </w:tcPr>
          <w:p w14:paraId="0228EBE1" w14:textId="77777777" w:rsidR="00C20B70" w:rsidRDefault="00395830">
            <w:pPr>
              <w:cnfStyle w:val="000000100000" w:firstRow="0" w:lastRow="0" w:firstColumn="0" w:lastColumn="0" w:oddVBand="0" w:evenVBand="0" w:oddHBand="1" w:evenHBand="0" w:firstRowFirstColumn="0" w:firstRowLastColumn="0" w:lastRowFirstColumn="0" w:lastRowLastColumn="0"/>
            </w:pPr>
            <w:r>
              <w:t>Modelos de procesos y Criterios de Aceptación validados.</w:t>
            </w:r>
          </w:p>
        </w:tc>
      </w:tr>
      <w:tr w:rsidR="00C20B70" w14:paraId="2F0ED140" w14:textId="77777777" w:rsidTr="00C20B70">
        <w:tc>
          <w:tcPr>
            <w:cnfStyle w:val="001000000000" w:firstRow="0" w:lastRow="0" w:firstColumn="1" w:lastColumn="0" w:oddVBand="0" w:evenVBand="0" w:oddHBand="0" w:evenHBand="0" w:firstRowFirstColumn="0" w:firstRowLastColumn="0" w:lastRowFirstColumn="0" w:lastRowLastColumn="0"/>
            <w:tcW w:w="3120" w:type="dxa"/>
            <w:shd w:val="clear" w:color="auto" w:fill="F4F6F9"/>
            <w:tcMar>
              <w:top w:w="100" w:type="dxa"/>
              <w:left w:w="150" w:type="dxa"/>
              <w:bottom w:w="100" w:type="dxa"/>
              <w:right w:w="150" w:type="dxa"/>
            </w:tcMar>
          </w:tcPr>
          <w:p w14:paraId="1DA6D84F" w14:textId="77777777" w:rsidR="00C20B70" w:rsidRDefault="00395830">
            <w:r>
              <w:t>Días 2 a 5: Ejecución y Recolecc</w:t>
            </w:r>
            <w:r>
              <w:t>ión</w:t>
            </w:r>
          </w:p>
        </w:tc>
        <w:tc>
          <w:tcPr>
            <w:tcW w:w="3120" w:type="dxa"/>
            <w:shd w:val="clear" w:color="auto" w:fill="F4F6F9"/>
            <w:tcMar>
              <w:top w:w="100" w:type="dxa"/>
              <w:left w:w="150" w:type="dxa"/>
              <w:bottom w:w="100" w:type="dxa"/>
              <w:right w:w="150" w:type="dxa"/>
            </w:tcMar>
          </w:tcPr>
          <w:p w14:paraId="24C516B5" w14:textId="77777777" w:rsidR="00C20B70" w:rsidRDefault="00395830">
            <w:pPr>
              <w:cnfStyle w:val="000000000000" w:firstRow="0" w:lastRow="0" w:firstColumn="0" w:lastColumn="0" w:oddVBand="0" w:evenVBand="0" w:oddHBand="0" w:evenHBand="0" w:firstRowFirstColumn="0" w:firstRowLastColumn="0" w:lastRowFirstColumn="0" w:lastRowLastColumn="0"/>
            </w:pPr>
            <w:r>
              <w:t>Apertura formal del punto de acopio en la facultad. Inspección de calidad en la entrada, registro inmediato en el software de inventario, clasificación y armado de lotes.</w:t>
            </w:r>
          </w:p>
        </w:tc>
        <w:tc>
          <w:tcPr>
            <w:tcW w:w="3120" w:type="dxa"/>
            <w:shd w:val="clear" w:color="auto" w:fill="F4F6F9"/>
            <w:tcMar>
              <w:top w:w="100" w:type="dxa"/>
              <w:left w:w="150" w:type="dxa"/>
              <w:bottom w:w="100" w:type="dxa"/>
              <w:right w:w="150" w:type="dxa"/>
            </w:tcMar>
          </w:tcPr>
          <w:p w14:paraId="3804E696" w14:textId="77777777" w:rsidR="00C20B70" w:rsidRDefault="00395830">
            <w:pPr>
              <w:cnfStyle w:val="000000000000" w:firstRow="0" w:lastRow="0" w:firstColumn="0" w:lastColumn="0" w:oddVBand="0" w:evenVBand="0" w:oddHBand="0" w:evenHBand="0" w:firstRowFirstColumn="0" w:firstRowLastColumn="0" w:lastRowFirstColumn="0" w:lastRowLastColumn="0"/>
            </w:pPr>
            <w:r>
              <w:t>Base de datos de inventario viva y Log de Descartes actualizado.</w:t>
            </w:r>
          </w:p>
        </w:tc>
      </w:tr>
      <w:tr w:rsidR="00C20B70" w14:paraId="0E6B78F7" w14:textId="77777777" w:rsidTr="00C2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667E4609" w14:textId="77777777" w:rsidR="00C20B70" w:rsidRDefault="00395830">
            <w:r>
              <w:lastRenderedPageBreak/>
              <w:t xml:space="preserve">Día 6: </w:t>
            </w:r>
            <w:r>
              <w:t>Cierre y Auditoría</w:t>
            </w:r>
          </w:p>
        </w:tc>
        <w:tc>
          <w:tcPr>
            <w:tcW w:w="3120" w:type="dxa"/>
            <w:tcMar>
              <w:top w:w="100" w:type="dxa"/>
              <w:left w:w="150" w:type="dxa"/>
              <w:bottom w:w="100" w:type="dxa"/>
              <w:right w:w="150" w:type="dxa"/>
            </w:tcMar>
          </w:tcPr>
          <w:p w14:paraId="1551B38B" w14:textId="77777777" w:rsidR="00C20B70" w:rsidRDefault="00395830">
            <w:pPr>
              <w:cnfStyle w:val="000000100000" w:firstRow="0" w:lastRow="0" w:firstColumn="0" w:lastColumn="0" w:oddVBand="0" w:evenVBand="0" w:oddHBand="1" w:evenHBand="0" w:firstRowFirstColumn="0" w:firstRowLastColumn="0" w:lastRowFirstColumn="0" w:lastRowLastColumn="0"/>
            </w:pPr>
            <w:r>
              <w:t>Conciliación general del inventario digital frente al stock físico. Pruebas de consistencia final y preparación del lote consolidado para despacho.</w:t>
            </w:r>
          </w:p>
        </w:tc>
        <w:tc>
          <w:tcPr>
            <w:tcW w:w="3120" w:type="dxa"/>
            <w:tcMar>
              <w:top w:w="100" w:type="dxa"/>
              <w:left w:w="150" w:type="dxa"/>
              <w:bottom w:w="100" w:type="dxa"/>
              <w:right w:w="150" w:type="dxa"/>
            </w:tcMar>
          </w:tcPr>
          <w:p w14:paraId="7A61A107" w14:textId="77777777" w:rsidR="00C20B70" w:rsidRDefault="00395830">
            <w:pPr>
              <w:cnfStyle w:val="000000100000" w:firstRow="0" w:lastRow="0" w:firstColumn="0" w:lastColumn="0" w:oddVBand="0" w:evenVBand="0" w:oddHBand="1" w:evenHBand="0" w:firstRowFirstColumn="0" w:firstRowLastColumn="0" w:lastRowFirstColumn="0" w:lastRowLastColumn="0"/>
            </w:pPr>
            <w:r>
              <w:t>Reporte de Trazabilidad e Indicadores de Calidad del Proceso.</w:t>
            </w:r>
          </w:p>
        </w:tc>
      </w:tr>
      <w:tr w:rsidR="00C20B70" w14:paraId="607B7A2D" w14:textId="77777777" w:rsidTr="00C20B70">
        <w:tc>
          <w:tcPr>
            <w:cnfStyle w:val="001000000000" w:firstRow="0" w:lastRow="0" w:firstColumn="1" w:lastColumn="0" w:oddVBand="0" w:evenVBand="0" w:oddHBand="0" w:evenHBand="0" w:firstRowFirstColumn="0" w:firstRowLastColumn="0" w:lastRowFirstColumn="0" w:lastRowLastColumn="0"/>
            <w:tcW w:w="3120" w:type="dxa"/>
            <w:shd w:val="clear" w:color="auto" w:fill="F4F6F9"/>
            <w:tcMar>
              <w:top w:w="100" w:type="dxa"/>
              <w:left w:w="150" w:type="dxa"/>
              <w:bottom w:w="100" w:type="dxa"/>
              <w:right w:w="150" w:type="dxa"/>
            </w:tcMar>
          </w:tcPr>
          <w:p w14:paraId="4C0C531A" w14:textId="77777777" w:rsidR="00C20B70" w:rsidRDefault="00395830">
            <w:r>
              <w:t>Día 7 / Fin de semana: Des</w:t>
            </w:r>
            <w:r>
              <w:t>pliegue</w:t>
            </w:r>
          </w:p>
        </w:tc>
        <w:tc>
          <w:tcPr>
            <w:tcW w:w="3120" w:type="dxa"/>
            <w:shd w:val="clear" w:color="auto" w:fill="F4F6F9"/>
            <w:tcMar>
              <w:top w:w="100" w:type="dxa"/>
              <w:left w:w="150" w:type="dxa"/>
              <w:bottom w:w="100" w:type="dxa"/>
              <w:right w:w="150" w:type="dxa"/>
            </w:tcMar>
          </w:tcPr>
          <w:p w14:paraId="0FDCEF34" w14:textId="77777777" w:rsidR="00C20B70" w:rsidRDefault="00395830">
            <w:pPr>
              <w:cnfStyle w:val="000000000000" w:firstRow="0" w:lastRow="0" w:firstColumn="0" w:lastColumn="0" w:oddVBand="0" w:evenVBand="0" w:oddHBand="0" w:evenHBand="0" w:firstRowFirstColumn="0" w:firstRowLastColumn="0" w:lastRowFirstColumn="0" w:lastRowLastColumn="0"/>
            </w:pPr>
            <w:r>
              <w:t>Traslado logístico de la ayuda humanitaria hacia las zonas afectadas o estaciones de primera línea (Compañías de Bomberos / Brigadas). Firma de conformidad.</w:t>
            </w:r>
          </w:p>
        </w:tc>
        <w:tc>
          <w:tcPr>
            <w:tcW w:w="3120" w:type="dxa"/>
            <w:shd w:val="clear" w:color="auto" w:fill="F4F6F9"/>
            <w:tcMar>
              <w:top w:w="100" w:type="dxa"/>
              <w:left w:w="150" w:type="dxa"/>
              <w:bottom w:w="100" w:type="dxa"/>
              <w:right w:w="150" w:type="dxa"/>
            </w:tcMar>
          </w:tcPr>
          <w:p w14:paraId="29D160CE" w14:textId="77777777" w:rsidR="00C20B70" w:rsidRDefault="00395830">
            <w:pPr>
              <w:cnfStyle w:val="000000000000" w:firstRow="0" w:lastRow="0" w:firstColumn="0" w:lastColumn="0" w:oddVBand="0" w:evenVBand="0" w:oddHBand="0" w:evenHBand="0" w:firstRowFirstColumn="0" w:firstRowLastColumn="0" w:lastRowFirstColumn="0" w:lastRowLastColumn="0"/>
            </w:pPr>
            <w:r>
              <w:t>Acta de conformidad de entrega y Cierre de proyecto.</w:t>
            </w:r>
          </w:p>
        </w:tc>
      </w:tr>
    </w:tbl>
    <w:p w14:paraId="7C0B0B27" w14:textId="77777777" w:rsidR="00C20B70" w:rsidRDefault="00395830">
      <w:pPr>
        <w:keepNext/>
        <w:spacing w:before="360" w:after="120"/>
      </w:pPr>
      <w:r>
        <w:rPr>
          <w:b/>
          <w:color w:val="003366"/>
          <w:sz w:val="32"/>
        </w:rPr>
        <w:t xml:space="preserve">4. Criterios de Evaluación Académica </w:t>
      </w:r>
      <w:r>
        <w:rPr>
          <w:b/>
          <w:color w:val="003366"/>
          <w:sz w:val="32"/>
        </w:rPr>
        <w:t>(Evidencias para Sílabo)</w:t>
      </w:r>
    </w:p>
    <w:p w14:paraId="4EB7CC35" w14:textId="77777777" w:rsidR="00C20B70" w:rsidRDefault="00395830">
      <w:r>
        <w:t>Para justificar formalmente el peso académico de esta actividad dentro del registro de notas del curso, cada célula presentará un componente del portafolio final evaluable bajo rúbrica de ingeniería de software:</w:t>
      </w:r>
    </w:p>
    <w:p w14:paraId="7C21DC9A" w14:textId="77777777" w:rsidR="00C20B70" w:rsidRDefault="00395830">
      <w:pPr>
        <w:pStyle w:val="Listaconvietas"/>
        <w:spacing w:after="60"/>
      </w:pPr>
      <w:r>
        <w:rPr>
          <w:b/>
        </w:rPr>
        <w:t xml:space="preserve">Diseño de Procesos </w:t>
      </w:r>
      <w:r>
        <w:rPr>
          <w:b/>
        </w:rPr>
        <w:t xml:space="preserve">y Contratos de Entrada (Célula 1): </w:t>
      </w:r>
      <w:r>
        <w:t>Evaluación de la formalidad de los diagramas de flujo y la rigurosidad técnica de los Criterios de Aceptación definidos.</w:t>
      </w:r>
    </w:p>
    <w:p w14:paraId="3A18E77F" w14:textId="77777777" w:rsidR="00C20B70" w:rsidRDefault="00395830">
      <w:pPr>
        <w:pStyle w:val="Listaconvietas"/>
        <w:spacing w:after="60"/>
      </w:pPr>
      <w:r>
        <w:rPr>
          <w:b/>
        </w:rPr>
        <w:t xml:space="preserve">Integridad y Trazabilidad del Sistema de Datos (Célula 2): </w:t>
      </w:r>
      <w:r>
        <w:t>Revisión de la arquitectura del inventari</w:t>
      </w:r>
      <w:r>
        <w:t>o, la correcta implementación de restricciones de integridad de datos y el reporte automatizado de stock.</w:t>
      </w:r>
    </w:p>
    <w:p w14:paraId="6875CE2C" w14:textId="77777777" w:rsidR="00C20B70" w:rsidRDefault="00395830">
      <w:pPr>
        <w:pStyle w:val="Listaconvietas"/>
        <w:spacing w:after="60"/>
      </w:pPr>
      <w:r>
        <w:rPr>
          <w:b/>
        </w:rPr>
        <w:t xml:space="preserve">Log de Errores y Aseguramiento Físico (Célula 3): </w:t>
      </w:r>
      <w:r>
        <w:t>Sustentación del registro de descarte (métricas de defectos encontrados en productos), análisis de c</w:t>
      </w:r>
      <w:r>
        <w:t>ausas raíz y validación de consistencia.</w:t>
      </w:r>
    </w:p>
    <w:p w14:paraId="0A73626D" w14:textId="77777777" w:rsidR="00C20B70" w:rsidRDefault="00395830">
      <w:pPr>
        <w:pStyle w:val="Listaconvietas"/>
        <w:spacing w:after="60"/>
      </w:pPr>
      <w:r>
        <w:rPr>
          <w:b/>
        </w:rPr>
        <w:t xml:space="preserve">Informe de Despliegue, Gestión de Riesgos y Lecciones Aprendidas (Célula 4): </w:t>
      </w:r>
      <w:r>
        <w:t>Análisis crítico de los cuellos de botella del flujo logístico real, gestión del cambio e impacto de la calidad informática en situaciones</w:t>
      </w:r>
      <w:r>
        <w:t xml:space="preserve"> de crisis.</w:t>
      </w:r>
    </w:p>
    <w:sectPr w:rsidR="00C20B7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830"/>
    <w:rsid w:val="0052642D"/>
    <w:rsid w:val="00AA1D8D"/>
    <w:rsid w:val="00B47730"/>
    <w:rsid w:val="00C20B70"/>
    <w:rsid w:val="00CB0664"/>
    <w:rsid w:val="00D84B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08FBA"/>
  <w14:defaultImageDpi w14:val="300"/>
  <w15:docId w15:val="{AA851F20-5098-49D9-A152-26BA781C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859</Words>
  <Characters>4725</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2026-10-13T21:38:00Z</dcterms:modified>
  <cp:category/>
</cp:coreProperties>
</file>