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sz w:val="44"/>
        </w:rPr>
        <mc:AlternateContent>
          <mc:Choice Requires="wps">
            <w:drawing>
              <wp:anchor distT="0" distB="0" distL="114300" distR="114300" simplePos="0" relativeHeight="251746304" behindDoc="0" locked="0" layoutInCell="1" allowOverlap="1">
                <wp:simplePos x="0" y="0"/>
                <wp:positionH relativeFrom="column">
                  <wp:posOffset>3287395</wp:posOffset>
                </wp:positionH>
                <wp:positionV relativeFrom="paragraph">
                  <wp:posOffset>2107565</wp:posOffset>
                </wp:positionV>
                <wp:extent cx="2621915" cy="419100"/>
                <wp:effectExtent l="0" t="0" r="0" b="0"/>
                <wp:wrapNone/>
                <wp:docPr id="5" name="文本框 5"/>
                <wp:cNvGraphicFramePr/>
                <a:graphic xmlns:a="http://schemas.openxmlformats.org/drawingml/2006/main">
                  <a:graphicData uri="http://schemas.microsoft.com/office/word/2010/wordprocessingShape">
                    <wps:wsp>
                      <wps:cNvSpPr txBox="1"/>
                      <wps:spPr>
                        <a:xfrm>
                          <a:off x="4020820" y="3021965"/>
                          <a:ext cx="3030220" cy="419100"/>
                        </a:xfrm>
                        <a:prstGeom prst="rect">
                          <a:avLst/>
                        </a:prstGeom>
                        <a:noFill/>
                        <a:ln w="6350">
                          <a:noFill/>
                        </a:ln>
                        <a:effectLst/>
                      </wps:spPr>
                      <wps:txbx>
                        <w:txbxContent>
                          <w:p>
                            <w:pPr>
                              <w:keepNext w:val="0"/>
                              <w:keepLines w:val="0"/>
                              <w:pageBreakBefore w:val="0"/>
                              <w:widowControl/>
                              <w:kinsoku/>
                              <w:wordWrap/>
                              <w:overflowPunct/>
                              <w:topLinePunct w:val="0"/>
                              <w:autoSpaceDE/>
                              <w:autoSpaceDN/>
                              <w:bidi w:val="0"/>
                              <w:adjustRightInd/>
                              <w:snapToGrid/>
                              <w:spacing w:line="240" w:lineRule="atLeast"/>
                              <w:ind w:left="0" w:leftChars="0" w:right="0" w:rightChars="0" w:firstLine="0" w:firstLineChars="0"/>
                              <w:jc w:val="distribute"/>
                              <w:textAlignment w:val="auto"/>
                              <w:outlineLvl w:val="9"/>
                              <w:rPr>
                                <w:b w:val="0"/>
                                <w:bCs w:val="0"/>
                                <w:color w:val="7F7F7F" w:themeColor="background1" w:themeShade="80"/>
                                <w:sz w:val="32"/>
                                <w:szCs w:val="36"/>
                              </w:rPr>
                            </w:pPr>
                            <w:r>
                              <w:rPr>
                                <w:rFonts w:hint="eastAsia" w:ascii="微软雅黑" w:hAnsi="微软雅黑" w:eastAsia="微软雅黑" w:cs="微软雅黑"/>
                                <w:b w:val="0"/>
                                <w:bCs w:val="0"/>
                                <w:color w:val="7F7F7F" w:themeColor="background1" w:themeShade="80"/>
                                <w:kern w:val="2"/>
                                <w:sz w:val="32"/>
                                <w:szCs w:val="36"/>
                                <w:lang w:val="en-US" w:eastAsia="zh-CN" w:bidi="ar-SA"/>
                              </w:rPr>
                              <w:t>HiMall系统技术说明书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85pt;margin-top:165.95pt;height:33pt;width:206.45pt;z-index:251746304;mso-width-relative:page;mso-height-relative:page;" filled="f" stroked="f" coordsize="21600,21600" o:gfxdata="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BJIbcAAAACwEAAA8AAAAAAAAAAQAgAAAAIgAAAGRycy9kb3ducmV2&#10;LnhtbFBLAQIUABQAAAAIAIdO4kAQS7tWMQIAADIEAAAOAAAAAAAAAAEAIAAAACsBAABkcnMvZTJv&#10;RG9jLnhtbFBLBQYAAAAABgAGAFkBAADOBQAAAAA=&#10;">
                <v:fill on="f"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240" w:lineRule="atLeast"/>
                        <w:ind w:left="0" w:leftChars="0" w:right="0" w:rightChars="0" w:firstLine="0" w:firstLineChars="0"/>
                        <w:jc w:val="distribute"/>
                        <w:textAlignment w:val="auto"/>
                        <w:outlineLvl w:val="9"/>
                        <w:rPr>
                          <w:b w:val="0"/>
                          <w:bCs w:val="0"/>
                          <w:color w:val="7F7F7F" w:themeColor="background1" w:themeShade="80"/>
                          <w:sz w:val="32"/>
                          <w:szCs w:val="36"/>
                        </w:rPr>
                      </w:pPr>
                      <w:r>
                        <w:rPr>
                          <w:rFonts w:hint="eastAsia" w:ascii="微软雅黑" w:hAnsi="微软雅黑" w:eastAsia="微软雅黑" w:cs="微软雅黑"/>
                          <w:b w:val="0"/>
                          <w:bCs w:val="0"/>
                          <w:color w:val="7F7F7F" w:themeColor="background1" w:themeShade="80"/>
                          <w:kern w:val="2"/>
                          <w:sz w:val="32"/>
                          <w:szCs w:val="36"/>
                          <w:lang w:val="en-US" w:eastAsia="zh-CN" w:bidi="ar-SA"/>
                        </w:rPr>
                        <w:t>HiMall系统技术说明书</w:t>
                      </w:r>
                    </w:p>
                  </w:txbxContent>
                </v:textbox>
              </v:shape>
            </w:pict>
          </mc:Fallback>
        </mc:AlternateContent>
      </w:r>
      <w:r>
        <w:rPr>
          <w:rFonts w:hint="eastAsia"/>
          <w:lang w:val="en-US" w:eastAsia="zh-CN"/>
        </w:rPr>
        <w:drawing>
          <wp:anchor distT="0" distB="0" distL="114300" distR="114300" simplePos="0" relativeHeight="251659264" behindDoc="0" locked="0" layoutInCell="1" allowOverlap="1">
            <wp:simplePos x="0" y="0"/>
            <wp:positionH relativeFrom="column">
              <wp:posOffset>-1134110</wp:posOffset>
            </wp:positionH>
            <wp:positionV relativeFrom="paragraph">
              <wp:posOffset>-902970</wp:posOffset>
            </wp:positionV>
            <wp:extent cx="7550150" cy="10694035"/>
            <wp:effectExtent l="0" t="0" r="12700" b="12065"/>
            <wp:wrapNone/>
            <wp:docPr id="4" name="图片 4" descr="Hi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iMall"/>
                    <pic:cNvPicPr>
                      <a:picLocks noChangeAspect="1"/>
                    </pic:cNvPicPr>
                  </pic:nvPicPr>
                  <pic:blipFill>
                    <a:blip r:embed="rId8"/>
                    <a:stretch>
                      <a:fillRect/>
                    </a:stretch>
                  </pic:blipFill>
                  <pic:spPr>
                    <a:xfrm>
                      <a:off x="8890" y="11430"/>
                      <a:ext cx="7550150" cy="10694035"/>
                    </a:xfrm>
                    <a:prstGeom prst="rect">
                      <a:avLst/>
                    </a:prstGeom>
                    <a:noFill/>
                    <a:ln w="9525">
                      <a:noFill/>
                    </a:ln>
                    <a:effectLst/>
                  </pic:spPr>
                </pic:pic>
              </a:graphicData>
            </a:graphic>
          </wp:anchor>
        </w:drawing>
      </w:r>
      <w:r>
        <w:rPr>
          <w:sz w:val="44"/>
        </w:rPr>
        <mc:AlternateContent>
          <mc:Choice Requires="wps">
            <w:drawing>
              <wp:anchor distT="0" distB="0" distL="114300" distR="114300" simplePos="0" relativeHeight="251835392" behindDoc="0" locked="0" layoutInCell="1" allowOverlap="1">
                <wp:simplePos x="0" y="0"/>
                <wp:positionH relativeFrom="column">
                  <wp:posOffset>4554220</wp:posOffset>
                </wp:positionH>
                <wp:positionV relativeFrom="paragraph">
                  <wp:posOffset>2469515</wp:posOffset>
                </wp:positionV>
                <wp:extent cx="1335405" cy="419100"/>
                <wp:effectExtent l="0" t="0" r="0" b="0"/>
                <wp:wrapNone/>
                <wp:docPr id="6" name="文本框 6"/>
                <wp:cNvGraphicFramePr/>
                <a:graphic xmlns:a="http://schemas.openxmlformats.org/drawingml/2006/main">
                  <a:graphicData uri="http://schemas.microsoft.com/office/word/2010/wordprocessingShape">
                    <wps:wsp>
                      <wps:cNvSpPr txBox="1"/>
                      <wps:spPr>
                        <a:xfrm>
                          <a:off x="5697220" y="3383915"/>
                          <a:ext cx="1335405" cy="419100"/>
                        </a:xfrm>
                        <a:prstGeom prst="rect">
                          <a:avLst/>
                        </a:prstGeom>
                        <a:noFill/>
                        <a:ln w="6350">
                          <a:noFill/>
                        </a:ln>
                        <a:effectLst/>
                      </wps:spPr>
                      <wps:txbx>
                        <w:txbxContent>
                          <w:p>
                            <w:pPr>
                              <w:keepNext w:val="0"/>
                              <w:keepLines w:val="0"/>
                              <w:pageBreakBefore w:val="0"/>
                              <w:widowControl/>
                              <w:kinsoku/>
                              <w:wordWrap/>
                              <w:overflowPunct/>
                              <w:topLinePunct w:val="0"/>
                              <w:autoSpaceDE/>
                              <w:autoSpaceDN/>
                              <w:bidi w:val="0"/>
                              <w:adjustRightInd/>
                              <w:snapToGrid/>
                              <w:spacing w:line="240" w:lineRule="atLeast"/>
                              <w:ind w:left="0" w:leftChars="0" w:right="0" w:rightChars="0" w:firstLine="0" w:firstLineChars="0"/>
                              <w:jc w:val="right"/>
                              <w:textAlignment w:val="auto"/>
                              <w:outlineLvl w:val="9"/>
                              <w:rPr>
                                <w:b w:val="0"/>
                                <w:bCs w:val="0"/>
                                <w:color w:val="7F7F7F" w:themeColor="background1" w:themeShade="80"/>
                                <w:sz w:val="24"/>
                                <w:szCs w:val="28"/>
                                <w:lang w:val="en-US"/>
                              </w:rPr>
                            </w:pPr>
                            <w:r>
                              <w:rPr>
                                <w:rFonts w:hint="eastAsia" w:ascii="微软雅黑" w:hAnsi="微软雅黑" w:eastAsia="微软雅黑" w:cs="微软雅黑"/>
                                <w:b w:val="0"/>
                                <w:bCs w:val="0"/>
                                <w:color w:val="7F7F7F" w:themeColor="background1" w:themeShade="80"/>
                                <w:kern w:val="2"/>
                                <w:sz w:val="24"/>
                                <w:szCs w:val="28"/>
                                <w:lang w:val="en-US" w:eastAsia="zh-CN" w:bidi="ar-SA"/>
                              </w:rPr>
                              <w:t>2017-02-25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6pt;margin-top:194.45pt;height:33pt;width:105.15pt;z-index:251835392;mso-width-relative:page;mso-height-relative:page;" filled="f" stroked="f" coordsize="21600,21600" o:gfxdata="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n9XHZ3AAAAAsBAAAPAAAAAAAAAAEAIAAAACIAAABkcnMvZG93bnJl&#10;di54bWxQSwECFAAUAAAACACHTuJAu3/W3jICAAAyBAAADgAAAAAAAAABACAAAAArAQAAZHJzL2Uy&#10;b0RvYy54bWxQSwUGAAAAAAYABgBZAQAAzwUAAAAA&#10;">
                <v:fill on="f"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240" w:lineRule="atLeast"/>
                        <w:ind w:left="0" w:leftChars="0" w:right="0" w:rightChars="0" w:firstLine="0" w:firstLineChars="0"/>
                        <w:jc w:val="right"/>
                        <w:textAlignment w:val="auto"/>
                        <w:outlineLvl w:val="9"/>
                        <w:rPr>
                          <w:b w:val="0"/>
                          <w:bCs w:val="0"/>
                          <w:color w:val="7F7F7F" w:themeColor="background1" w:themeShade="80"/>
                          <w:sz w:val="24"/>
                          <w:szCs w:val="28"/>
                          <w:lang w:val="en-US"/>
                        </w:rPr>
                      </w:pPr>
                      <w:r>
                        <w:rPr>
                          <w:rFonts w:hint="eastAsia" w:ascii="微软雅黑" w:hAnsi="微软雅黑" w:eastAsia="微软雅黑" w:cs="微软雅黑"/>
                          <w:b w:val="0"/>
                          <w:bCs w:val="0"/>
                          <w:color w:val="7F7F7F" w:themeColor="background1" w:themeShade="80"/>
                          <w:kern w:val="2"/>
                          <w:sz w:val="24"/>
                          <w:szCs w:val="28"/>
                          <w:lang w:val="en-US" w:eastAsia="zh-CN" w:bidi="ar-SA"/>
                        </w:rPr>
                        <w:t>2017-02-25</w:t>
                      </w:r>
                    </w:p>
                  </w:txbxContent>
                </v:textbox>
              </v:shape>
            </w:pict>
          </mc:Fallback>
        </mc:AlternateContent>
      </w:r>
      <w:r>
        <w:rPr>
          <w:rFonts w:hint="eastAsia"/>
          <w:lang w:val="en-US" w:eastAsia="zh-CN"/>
        </w:rPr>
        <w:br w:type="page"/>
      </w:r>
    </w:p>
    <w:p>
      <w:pPr>
        <w:ind w:left="0" w:leftChars="0" w:right="0" w:firstLine="0" w:firstLineChars="0"/>
        <w:jc w:val="center"/>
        <w:rPr>
          <w:rFonts w:hint="eastAsia" w:ascii="微软雅黑" w:hAnsi="微软雅黑" w:eastAsia="微软雅黑" w:cs="微软雅黑"/>
          <w:b/>
          <w:sz w:val="84"/>
          <w:lang w:val="en-US" w:eastAsia="zh-CN"/>
        </w:rPr>
      </w:pPr>
    </w:p>
    <w:p>
      <w:pPr>
        <w:ind w:left="0" w:leftChars="0" w:right="0" w:firstLine="0" w:firstLineChars="0"/>
        <w:jc w:val="center"/>
        <w:rPr>
          <w:rFonts w:hint="eastAsia" w:ascii="微软雅黑" w:hAnsi="微软雅黑" w:eastAsia="微软雅黑" w:cs="微软雅黑"/>
          <w:b/>
          <w:sz w:val="84"/>
          <w:lang w:val="en-US" w:eastAsia="zh-CN"/>
        </w:rPr>
      </w:pPr>
    </w:p>
    <w:p>
      <w:pPr>
        <w:ind w:left="0" w:leftChars="0" w:right="0" w:firstLine="0" w:firstLineChars="0"/>
        <w:jc w:val="center"/>
        <w:rPr>
          <w:rFonts w:hint="eastAsia" w:ascii="微软雅黑" w:hAnsi="微软雅黑" w:eastAsia="微软雅黑" w:cs="微软雅黑"/>
          <w:b/>
          <w:sz w:val="48"/>
          <w:szCs w:val="13"/>
          <w:lang w:eastAsia="zh-CN"/>
        </w:rPr>
      </w:pPr>
      <w:r>
        <w:rPr>
          <w:rFonts w:hint="eastAsia" w:ascii="微软雅黑" w:hAnsi="微软雅黑" w:eastAsia="微软雅黑" w:cs="微软雅黑"/>
          <w:b/>
          <w:sz w:val="48"/>
          <w:szCs w:val="13"/>
          <w:lang w:val="en-US" w:eastAsia="zh-CN"/>
        </w:rPr>
        <w:t>Himall</w:t>
      </w:r>
      <w:r>
        <w:rPr>
          <w:rFonts w:hint="eastAsia" w:ascii="微软雅黑" w:hAnsi="微软雅黑" w:eastAsia="微软雅黑" w:cs="微软雅黑"/>
          <w:b/>
          <w:sz w:val="48"/>
          <w:szCs w:val="13"/>
          <w:lang w:eastAsia="zh-CN"/>
        </w:rPr>
        <w:t>系统技术说明书</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jc w:val="cente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2017年02月</w:t>
      </w:r>
    </w:p>
    <w:p>
      <w:pPr>
        <w:jc w:val="center"/>
        <w:rPr>
          <w:rFonts w:hint="eastAsia" w:ascii="微软雅黑" w:hAnsi="微软雅黑" w:eastAsia="微软雅黑" w:cs="微软雅黑"/>
          <w:b/>
          <w:bCs/>
          <w:sz w:val="21"/>
          <w:lang w:val="en-US" w:eastAsia="zh-CN"/>
        </w:rPr>
      </w:pPr>
      <w:r>
        <w:rPr>
          <w:rFonts w:hint="eastAsia" w:ascii="微软雅黑" w:hAnsi="微软雅黑" w:eastAsia="微软雅黑" w:cs="微软雅黑"/>
          <w:b/>
          <w:bCs/>
          <w:sz w:val="21"/>
          <w:lang w:eastAsia="zh-CN"/>
        </w:rPr>
        <w:t>Copyright ©</w:t>
      </w:r>
      <w:r>
        <w:rPr>
          <w:rFonts w:hint="eastAsia" w:ascii="微软雅黑" w:hAnsi="微软雅黑" w:eastAsia="微软雅黑" w:cs="微软雅黑"/>
          <w:b/>
          <w:bCs/>
          <w:sz w:val="21"/>
          <w:lang w:val="en-US" w:eastAsia="zh-CN"/>
        </w:rPr>
        <w:t xml:space="preserve"> Hishop.com</w:t>
      </w:r>
    </w:p>
    <w:p>
      <w:pPr>
        <w:jc w:val="center"/>
        <w:rPr>
          <w:rFonts w:hint="eastAsia" w:ascii="微软雅黑" w:hAnsi="微软雅黑" w:eastAsia="微软雅黑" w:cs="微软雅黑"/>
          <w:b/>
          <w:bCs/>
          <w:sz w:val="21"/>
          <w:lang w:val="en-US" w:eastAsia="zh-CN"/>
        </w:rPr>
      </w:pPr>
    </w:p>
    <w:p>
      <w:pPr>
        <w:jc w:val="center"/>
        <w:rPr>
          <w:rFonts w:hint="eastAsia" w:ascii="微软雅黑" w:hAnsi="微软雅黑" w:eastAsia="微软雅黑" w:cs="微软雅黑"/>
          <w:b/>
          <w:bCs/>
          <w:sz w:val="21"/>
          <w:lang w:val="en-US" w:eastAsia="zh-CN"/>
        </w:rPr>
      </w:pPr>
    </w:p>
    <w:p>
      <w:pPr>
        <w:jc w:val="center"/>
        <w:rPr>
          <w:rFonts w:hint="eastAsia" w:ascii="微软雅黑" w:hAnsi="微软雅黑" w:eastAsia="微软雅黑" w:cs="微软雅黑"/>
          <w:b w:val="0"/>
          <w:sz w:val="21"/>
          <w:lang w:val="en-US" w:eastAsia="zh-CN"/>
        </w:rPr>
      </w:pPr>
    </w:p>
    <w:p>
      <w:pPr>
        <w:jc w:val="center"/>
        <w:rPr>
          <w:rFonts w:hint="eastAsia" w:ascii="微软雅黑" w:hAnsi="微软雅黑" w:eastAsia="微软雅黑" w:cs="微软雅黑"/>
          <w:b w:val="0"/>
          <w:sz w:val="21"/>
          <w:lang w:val="en-US" w:eastAsia="zh-CN"/>
        </w:rPr>
      </w:pPr>
    </w:p>
    <w:p>
      <w:pPr>
        <w:jc w:val="center"/>
        <w:rPr>
          <w:rFonts w:hint="eastAsia" w:ascii="微软雅黑" w:hAnsi="微软雅黑" w:eastAsia="微软雅黑" w:cs="微软雅黑"/>
          <w:b w:val="0"/>
          <w:sz w:val="21"/>
          <w:lang w:val="en-US" w:eastAsia="zh-CN"/>
        </w:rPr>
      </w:pPr>
      <w:r>
        <w:rPr>
          <w:rFonts w:hint="eastAsia" w:ascii="微软雅黑" w:hAnsi="微软雅黑" w:eastAsia="微软雅黑" w:cs="微软雅黑"/>
          <w:b w:val="0"/>
          <w:sz w:val="21"/>
          <w:lang w:val="en-US" w:eastAsia="zh-CN"/>
        </w:rPr>
        <w:br w:type="textWrapping"/>
      </w:r>
    </w:p>
    <w:p>
      <w:pPr>
        <w:jc w:val="center"/>
        <w:rPr>
          <w:rFonts w:hint="eastAsia" w:ascii="微软雅黑" w:hAnsi="微软雅黑" w:eastAsia="微软雅黑" w:cs="微软雅黑"/>
          <w:b w:val="0"/>
          <w:sz w:val="21"/>
          <w:lang w:val="en-US" w:eastAsia="zh-CN"/>
        </w:rPr>
      </w:pPr>
    </w:p>
    <w:p>
      <w:pPr>
        <w:rPr>
          <w:rFonts w:hint="eastAsia"/>
          <w:lang w:val="en-US" w:eastAsia="zh-CN"/>
        </w:rPr>
      </w:pPr>
    </w:p>
    <w:p>
      <w:pPr>
        <w:jc w:val="left"/>
        <w:rPr>
          <w:rFonts w:hint="eastAsia" w:ascii="微软雅黑" w:hAnsi="微软雅黑" w:eastAsia="微软雅黑" w:cs="微软雅黑"/>
          <w:b/>
          <w:bCs/>
          <w:color w:val="366091" w:themeColor="accent1" w:themeShade="BF"/>
          <w:sz w:val="16"/>
          <w:szCs w:val="15"/>
          <w:lang w:val="en-US" w:eastAsia="zh-CN"/>
        </w:rPr>
      </w:pPr>
      <w:r>
        <w:rPr>
          <w:rFonts w:hint="eastAsia" w:ascii="微软雅黑" w:hAnsi="微软雅黑" w:eastAsia="微软雅黑" w:cs="微软雅黑"/>
          <w:b/>
          <w:bCs/>
          <w:color w:val="366091" w:themeColor="accent1" w:themeShade="BF"/>
          <w:sz w:val="36"/>
          <w:szCs w:val="36"/>
          <w:lang w:val="en-US" w:eastAsia="zh-CN"/>
        </w:rPr>
        <w:t>目录</w:t>
      </w:r>
    </w:p>
    <w:p>
      <w:pPr>
        <w:pStyle w:val="11"/>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TOC \o "1-3" \h \u </w:instrText>
      </w:r>
      <w:r>
        <w:rPr>
          <w:rFonts w:hint="eastAsia" w:ascii="微软雅黑" w:hAnsi="微软雅黑" w:eastAsia="微软雅黑" w:cs="微软雅黑"/>
          <w:lang w:val="en-US" w:eastAsia="zh-CN"/>
        </w:rPr>
        <w:fldChar w:fldCharType="separate"/>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_Toc26231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一、前言</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_Toc26231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5</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1"/>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_Toc2205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二、名词解释</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_Toc2205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5</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1"/>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_Toc26731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三、系统架构概况</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_Toc26731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6</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4"/>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_Toc878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（一）技术路线</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_Toc878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6</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_Toc7059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1、 采用完全面向对象设计思想。</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_Toc7059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6</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_Toc3656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2、 采用MVC的开发模式。</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_Toc3656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7</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_Toc24743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3、 采用ORM框架实现数据的持久化。</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_Toc24743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7</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_Toc5700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4、 采用插件机制实现相同业务的可热插拔</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_Toc5700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7</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_Toc10931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5、 采用策略机制实现相同业务的可配置变更</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_Toc10931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8</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_Toc23358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6、 UI基于主流的Bootstrap框架自主设计</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_Toc23358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8</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_Toc5890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7、 基于JQuery插件式开发</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_Toc5890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8</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4"/>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_Toc30392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（二）系统架构图</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_Toc30392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8</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1"/>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_Toc27908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44"/>
          <w:lang w:val="en-US" w:eastAsia="zh-CN" w:bidi="ar-SA"/>
        </w:rPr>
        <w:t>四、系统架构详解</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_Toc27908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10</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4"/>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_Toc7815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（一）表现层</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_Toc7815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10</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_Toc3766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1、表现层静态结构图</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_Toc3766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10</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_Toc10800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2、基于Area 的路由映射</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_Toc10800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11</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4"/>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_Toc25890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（二）服务层</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_Toc25890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11</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4"/>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_Toc22493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（三）数据层</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_Toc22493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11</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4"/>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_Toc29156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（四）核心层</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_Toc29156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13</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_Toc30294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1、定时任务机制</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_Toc30294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13</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_Toc13789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2、异常处理机制</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_Toc13789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13</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_Toc865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3、权限控制机制</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_Toc865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14</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_Toc24187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4、日志机制</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_Toc24187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14</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_Toc2670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5、插件（策略）机制</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_Toc2670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15</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1"/>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_Toc30269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五、系统可扩展性介绍</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_Toc30269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16</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4"/>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_Toc11660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（一）Web服务可扩展性</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_Toc11660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16</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_Toc31324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1、Web服务器负载均衡</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_Toc31324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17</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7"/>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_Toc21223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2、Web服务支持动、静态文件分离部署</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_Toc21223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17</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4"/>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_Toc1732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（二）缓存服务可扩展性</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_Toc1732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18</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4"/>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_Toc871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（三）数据库可扩展性</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_Toc871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19</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4"/>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_Toc4796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bCs/>
          <w:kern w:val="2"/>
          <w:szCs w:val="24"/>
          <w:lang w:val="en-US" w:eastAsia="zh-CN" w:bidi="ar-SA"/>
        </w:rPr>
        <w:t>（四）整体解决方案拓扑图</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_Toc4796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21</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pStyle w:val="11"/>
        <w:tabs>
          <w:tab w:val="right" w:leader="dot" w:pos="8306"/>
        </w:tabs>
        <w:rPr>
          <w:rFonts w:hint="eastAsia" w:ascii="微软雅黑" w:hAnsi="微软雅黑" w:eastAsia="微软雅黑" w:cs="微软雅黑"/>
          <w:kern w:val="2"/>
          <w:lang w:val="en-US" w:eastAsia="zh-CN" w:bidi="ar-SA"/>
        </w:rPr>
      </w:pP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HYPERLINK \l _Toc11055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44"/>
          <w:lang w:val="en-US" w:eastAsia="zh-CN" w:bidi="ar-SA"/>
        </w:rPr>
        <w:t>六、系统所使用的组件清单</w:t>
      </w:r>
      <w:r>
        <w:rPr>
          <w:rFonts w:hint="eastAsia" w:ascii="微软雅黑" w:hAnsi="微软雅黑" w:eastAsia="微软雅黑" w:cs="微软雅黑"/>
          <w:kern w:val="2"/>
          <w:lang w:val="en-US" w:eastAsia="zh-CN" w:bidi="ar-SA"/>
        </w:rPr>
        <w:tab/>
      </w:r>
      <w:r>
        <w:rPr>
          <w:rFonts w:hint="eastAsia" w:ascii="微软雅黑" w:hAnsi="微软雅黑" w:eastAsia="微软雅黑" w:cs="微软雅黑"/>
          <w:kern w:val="2"/>
          <w:lang w:val="en-US" w:eastAsia="zh-CN" w:bidi="ar-SA"/>
        </w:rPr>
        <w:fldChar w:fldCharType="begin"/>
      </w:r>
      <w:r>
        <w:rPr>
          <w:rFonts w:hint="eastAsia" w:ascii="微软雅黑" w:hAnsi="微软雅黑" w:eastAsia="微软雅黑" w:cs="微软雅黑"/>
          <w:kern w:val="2"/>
          <w:lang w:val="en-US" w:eastAsia="zh-CN" w:bidi="ar-SA"/>
        </w:rPr>
        <w:instrText xml:space="preserve"> PAGEREF _Toc11055 </w:instrText>
      </w:r>
      <w:r>
        <w:rPr>
          <w:rFonts w:hint="eastAsia" w:ascii="微软雅黑" w:hAnsi="微软雅黑" w:eastAsia="微软雅黑" w:cs="微软雅黑"/>
          <w:kern w:val="2"/>
          <w:lang w:val="en-US" w:eastAsia="zh-CN" w:bidi="ar-SA"/>
        </w:rPr>
        <w:fldChar w:fldCharType="separate"/>
      </w:r>
      <w:r>
        <w:rPr>
          <w:rFonts w:hint="eastAsia" w:ascii="微软雅黑" w:hAnsi="微软雅黑" w:eastAsia="微软雅黑" w:cs="微软雅黑"/>
          <w:kern w:val="2"/>
          <w:lang w:val="en-US" w:eastAsia="zh-CN" w:bidi="ar-SA"/>
        </w:rPr>
        <w:t>22</w:t>
      </w:r>
      <w:r>
        <w:rPr>
          <w:rFonts w:hint="eastAsia" w:ascii="微软雅黑" w:hAnsi="微软雅黑" w:eastAsia="微软雅黑" w:cs="微软雅黑"/>
          <w:kern w:val="2"/>
          <w:lang w:val="en-US" w:eastAsia="zh-CN" w:bidi="ar-SA"/>
        </w:rPr>
        <w:fldChar w:fldCharType="end"/>
      </w:r>
      <w:r>
        <w:rPr>
          <w:rFonts w:hint="eastAsia" w:ascii="微软雅黑" w:hAnsi="微软雅黑" w:eastAsia="微软雅黑" w:cs="微软雅黑"/>
          <w:kern w:val="2"/>
          <w:lang w:val="en-US" w:eastAsia="zh-CN" w:bidi="ar-SA"/>
        </w:rPr>
        <w:fldChar w:fldCharType="end"/>
      </w:r>
    </w:p>
    <w:p>
      <w:pPr>
        <w:rPr>
          <w:rFonts w:hint="eastAsia" w:ascii="微软雅黑" w:hAnsi="微软雅黑" w:eastAsia="微软雅黑" w:cs="微软雅黑"/>
          <w:lang w:val="en-US" w:eastAsia="zh-CN"/>
        </w:rPr>
      </w:pPr>
      <w:r>
        <w:rPr>
          <w:rFonts w:hint="eastAsia" w:ascii="微软雅黑" w:hAnsi="微软雅黑" w:eastAsia="微软雅黑" w:cs="微软雅黑"/>
          <w:kern w:val="2"/>
          <w:lang w:val="en-US" w:eastAsia="zh-CN" w:bidi="ar-SA"/>
        </w:rPr>
        <w:fldChar w:fldCharType="end"/>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outlineLvl w:val="0"/>
        <w:rPr>
          <w:rFonts w:hint="eastAsia" w:ascii="微软雅黑" w:hAnsi="微软雅黑" w:eastAsia="微软雅黑" w:cs="微软雅黑"/>
          <w:b w:val="0"/>
          <w:lang w:val="en-US" w:eastAsia="zh-CN"/>
        </w:rPr>
      </w:pPr>
      <w:r>
        <w:rPr>
          <w:rFonts w:hint="eastAsia" w:ascii="微软雅黑" w:hAnsi="微软雅黑" w:eastAsia="微软雅黑" w:cs="微软雅黑"/>
          <w:lang w:val="en-US" w:eastAsia="zh-CN"/>
        </w:rPr>
        <w:br w:type="page"/>
      </w:r>
      <w:bookmarkStart w:id="0" w:name="_Toc26231"/>
      <w:r>
        <w:rPr>
          <w:rStyle w:val="21"/>
          <w:rFonts w:hint="eastAsia" w:ascii="微软雅黑" w:hAnsi="微软雅黑" w:eastAsia="微软雅黑" w:cs="微软雅黑"/>
          <w:lang w:val="en-US" w:eastAsia="zh-CN"/>
        </w:rPr>
        <w:t>一、前言</w:t>
      </w:r>
      <w:bookmarkEnd w:id="0"/>
    </w:p>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1"/>
          <w:lang w:val="en-US" w:eastAsia="zh-CN"/>
        </w:rPr>
      </w:pP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lang w:eastAsia="zh-CN"/>
        </w:rPr>
      </w:pPr>
      <w:r>
        <w:rPr>
          <w:rFonts w:hint="eastAsia" w:ascii="微软雅黑" w:hAnsi="微软雅黑" w:eastAsia="微软雅黑" w:cs="微软雅黑"/>
          <w:lang w:eastAsia="zh-CN"/>
        </w:rPr>
        <w:t>本文档主要为您讲述</w:t>
      </w:r>
      <w:r>
        <w:rPr>
          <w:rFonts w:hint="eastAsia" w:ascii="微软雅黑" w:hAnsi="微软雅黑" w:eastAsia="微软雅黑" w:cs="微软雅黑"/>
          <w:lang w:val="en-US" w:eastAsia="zh-CN"/>
        </w:rPr>
        <w:t>Himall</w:t>
      </w:r>
      <w:r>
        <w:rPr>
          <w:rFonts w:hint="eastAsia" w:ascii="微软雅黑" w:hAnsi="微软雅黑" w:eastAsia="微软雅黑" w:cs="微软雅黑"/>
          <w:lang w:eastAsia="zh-CN"/>
        </w:rPr>
        <w:t>的技术实现，通过对各层次结构详细说明，让您可以更加清楚的了解</w:t>
      </w:r>
      <w:r>
        <w:rPr>
          <w:rFonts w:hint="eastAsia" w:ascii="微软雅黑" w:hAnsi="微软雅黑" w:eastAsia="微软雅黑" w:cs="微软雅黑"/>
          <w:lang w:val="en-US" w:eastAsia="zh-CN"/>
        </w:rPr>
        <w:t>Himall</w:t>
      </w:r>
      <w:r>
        <w:rPr>
          <w:rFonts w:hint="eastAsia" w:ascii="微软雅黑" w:hAnsi="微软雅黑" w:eastAsia="微软雅黑" w:cs="微软雅黑"/>
          <w:lang w:eastAsia="zh-CN"/>
        </w:rPr>
        <w:t>的系统组成和设计思想，并可以对其有一个全局的把握。本文针对的读者需要有一定的软件设计基础。</w:t>
      </w:r>
    </w:p>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1"/>
          <w:lang w:val="en-US" w:eastAsia="zh-CN"/>
        </w:rPr>
      </w:pPr>
    </w:p>
    <w:p>
      <w:pPr>
        <w:pStyle w:val="2"/>
        <w:widowControl w:val="0"/>
        <w:wordWrap/>
        <w:adjustRightInd/>
        <w:snapToGrid/>
        <w:spacing w:line="440" w:lineRule="auto"/>
        <w:ind w:left="0" w:leftChars="0" w:right="0"/>
        <w:jc w:val="left"/>
        <w:textAlignment w:val="auto"/>
        <w:rPr>
          <w:rFonts w:hint="eastAsia" w:ascii="微软雅黑" w:hAnsi="微软雅黑" w:eastAsia="微软雅黑" w:cs="微软雅黑"/>
          <w:lang w:val="en-US" w:eastAsia="zh-CN"/>
        </w:rPr>
      </w:pPr>
      <w:bookmarkStart w:id="1" w:name="_Toc2205"/>
      <w:r>
        <w:rPr>
          <w:rFonts w:hint="eastAsia" w:ascii="微软雅黑" w:hAnsi="微软雅黑" w:eastAsia="微软雅黑" w:cs="微软雅黑"/>
          <w:lang w:val="en-US" w:eastAsia="zh-CN"/>
        </w:rPr>
        <w:t>二、名词解释</w:t>
      </w:r>
      <w:bookmarkEnd w:id="1"/>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3"/>
        <w:gridCol w:w="2003"/>
        <w:gridCol w:w="5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3"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序号</w:t>
            </w:r>
          </w:p>
        </w:tc>
        <w:tc>
          <w:tcPr>
            <w:tcW w:w="2003"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名词</w:t>
            </w:r>
          </w:p>
        </w:tc>
        <w:tc>
          <w:tcPr>
            <w:tcW w:w="5766"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3"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1</w:t>
            </w:r>
          </w:p>
        </w:tc>
        <w:tc>
          <w:tcPr>
            <w:tcW w:w="2003"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MVC</w:t>
            </w:r>
          </w:p>
        </w:tc>
        <w:tc>
          <w:tcPr>
            <w:tcW w:w="5766"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MVC一般指根据模型、视图以及控制器思想实现的开发模式，本文中特指微软ASP.NET MVC解决方案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2</w:t>
            </w:r>
          </w:p>
        </w:tc>
        <w:tc>
          <w:tcPr>
            <w:tcW w:w="2003"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Plugins(插件)</w:t>
            </w:r>
          </w:p>
        </w:tc>
        <w:tc>
          <w:tcPr>
            <w:tcW w:w="5766"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指通过实现主程序特定接口完成特定功能，并且能支持在不中断主程序运行的情况下加入到主程序中的模块。针对同一接口实现的插件通常可以同时加入到主程序中运行,即相同插件之间具有共存性。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3"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3</w:t>
            </w:r>
          </w:p>
        </w:tc>
        <w:tc>
          <w:tcPr>
            <w:tcW w:w="2003"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Strategies(策略)</w:t>
            </w:r>
          </w:p>
        </w:tc>
        <w:tc>
          <w:tcPr>
            <w:tcW w:w="5766" w:type="dxa"/>
            <w:vAlign w:val="top"/>
          </w:tcPr>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指通过实现主程序特定接口完成特定功能，只能在主程序运行前通过配置文件进行配置，并且针对同一接口只能配置一种策略，即相同策略之间具有排他性。</w:t>
            </w:r>
          </w:p>
        </w:tc>
      </w:tr>
    </w:tbl>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sz w:val="24"/>
          <w:szCs w:val="24"/>
          <w:lang w:val="en-US" w:eastAsia="zh-CN"/>
        </w:rPr>
      </w:pPr>
      <w:bookmarkStart w:id="32" w:name="_GoBack"/>
      <w:bookmarkEnd w:id="32"/>
    </w:p>
    <w:p>
      <w:pPr>
        <w:widowControl w:val="0"/>
        <w:wordWrap/>
        <w:adjustRightInd/>
        <w:snapToGrid/>
        <w:spacing w:line="440" w:lineRule="auto"/>
        <w:ind w:left="0" w:leftChars="0" w:right="0"/>
        <w:jc w:val="left"/>
        <w:textAlignment w:val="auto"/>
        <w:rPr>
          <w:rFonts w:hint="eastAsia" w:ascii="微软雅黑" w:hAnsi="微软雅黑" w:eastAsia="微软雅黑" w:cs="微软雅黑"/>
          <w:b w:val="0"/>
          <w:i/>
          <w:iCs/>
          <w:sz w:val="21"/>
          <w:lang w:val="en-US" w:eastAsia="zh-CN"/>
        </w:rPr>
      </w:pPr>
      <w:r>
        <w:rPr>
          <w:rFonts w:hint="eastAsia" w:ascii="微软雅黑" w:hAnsi="微软雅黑" w:eastAsia="微软雅黑" w:cs="微软雅黑"/>
          <w:b w:val="0"/>
          <w:i/>
          <w:iCs/>
          <w:sz w:val="21"/>
          <w:lang w:val="en-US" w:eastAsia="zh-CN"/>
        </w:rPr>
        <w:t>注：上表中仅列出了在本文中有特殊含意的名词，其它未列出的名词按其通用含意理解。</w:t>
      </w:r>
    </w:p>
    <w:p>
      <w:pPr>
        <w:pStyle w:val="2"/>
        <w:widowControl w:val="0"/>
        <w:wordWrap/>
        <w:adjustRightInd/>
        <w:snapToGrid/>
        <w:spacing w:line="440" w:lineRule="auto"/>
        <w:ind w:left="0" w:leftChars="0" w:right="0"/>
        <w:jc w:val="both"/>
        <w:textAlignment w:val="auto"/>
        <w:rPr>
          <w:rFonts w:hint="eastAsia" w:ascii="微软雅黑" w:hAnsi="微软雅黑" w:eastAsia="微软雅黑" w:cs="微软雅黑"/>
          <w:lang w:val="en-US" w:eastAsia="zh-CN"/>
        </w:rPr>
      </w:pPr>
      <w:bookmarkStart w:id="2" w:name="_Toc26731"/>
      <w:r>
        <w:rPr>
          <w:rFonts w:hint="eastAsia" w:ascii="微软雅黑" w:hAnsi="微软雅黑" w:eastAsia="微软雅黑" w:cs="微软雅黑"/>
          <w:lang w:val="en-US" w:eastAsia="zh-CN"/>
        </w:rPr>
        <w:t>三、系统架构概况</w:t>
      </w:r>
      <w:bookmarkEnd w:id="2"/>
    </w:p>
    <w:p>
      <w:pPr>
        <w:widowControl w:val="0"/>
        <w:wordWrap/>
        <w:adjustRightInd/>
        <w:snapToGrid/>
        <w:spacing w:line="440" w:lineRule="auto"/>
        <w:ind w:left="0" w:leftChars="0" w:right="0"/>
        <w:textAlignment w:val="auto"/>
        <w:outlineLvl w:val="1"/>
        <w:rPr>
          <w:rFonts w:hint="eastAsia" w:ascii="微软雅黑" w:hAnsi="微软雅黑" w:eastAsia="微软雅黑" w:cs="微软雅黑"/>
          <w:b/>
          <w:bCs/>
          <w:sz w:val="24"/>
          <w:szCs w:val="24"/>
          <w:lang w:val="en-US" w:eastAsia="zh-CN"/>
        </w:rPr>
      </w:pPr>
      <w:bookmarkStart w:id="3" w:name="_Toc878"/>
      <w:r>
        <w:rPr>
          <w:rFonts w:hint="eastAsia" w:ascii="微软雅黑" w:hAnsi="微软雅黑" w:eastAsia="微软雅黑" w:cs="微软雅黑"/>
          <w:b/>
          <w:bCs/>
          <w:sz w:val="24"/>
          <w:szCs w:val="24"/>
          <w:lang w:val="en-US" w:eastAsia="zh-CN"/>
        </w:rPr>
        <w:t>（一）技术路线</w:t>
      </w:r>
      <w:bookmarkEnd w:id="3"/>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Himall系统采用最新的技术方式，结合成熟的设计模式与解决方案，具体表现在以下几个方面：</w:t>
      </w:r>
    </w:p>
    <w:p>
      <w:pPr>
        <w:widowControl w:val="0"/>
        <w:numPr>
          <w:ilvl w:val="0"/>
          <w:numId w:val="1"/>
        </w:numPr>
        <w:wordWrap/>
        <w:adjustRightInd/>
        <w:snapToGrid/>
        <w:spacing w:line="440" w:lineRule="auto"/>
        <w:ind w:left="0" w:leftChars="0" w:right="0" w:firstLine="420" w:firstLineChars="200"/>
        <w:jc w:val="left"/>
        <w:textAlignment w:val="auto"/>
        <w:outlineLvl w:val="2"/>
        <w:rPr>
          <w:rFonts w:hint="eastAsia" w:ascii="微软雅黑" w:hAnsi="微软雅黑" w:eastAsia="微软雅黑" w:cs="微软雅黑"/>
          <w:b/>
          <w:bCs/>
          <w:sz w:val="24"/>
          <w:szCs w:val="24"/>
          <w:lang w:val="en-US" w:eastAsia="zh-CN"/>
        </w:rPr>
      </w:pPr>
      <w:bookmarkStart w:id="4" w:name="_Toc7059"/>
      <w:r>
        <w:rPr>
          <w:rFonts w:hint="eastAsia" w:ascii="微软雅黑" w:hAnsi="微软雅黑" w:eastAsia="微软雅黑" w:cs="微软雅黑"/>
          <w:b/>
          <w:bCs/>
          <w:sz w:val="24"/>
          <w:szCs w:val="24"/>
          <w:lang w:val="en-US" w:eastAsia="zh-CN"/>
        </w:rPr>
        <w:t>采用完全面向对象设计思想。</w:t>
      </w:r>
      <w:bookmarkEnd w:id="4"/>
    </w:p>
    <w:p>
      <w:pPr>
        <w:widowControl w:val="0"/>
        <w:wordWrap/>
        <w:adjustRightInd/>
        <w:snapToGrid/>
        <w:spacing w:line="440" w:lineRule="auto"/>
        <w:ind w:left="0" w:leftChars="0" w:right="0" w:firstLine="420" w:firstLineChars="20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有别于传统软件面对过程开发方式，Himall系统采用完全的面向对象的思想进行设计，无论是表现层的UI呈现，还是业务层复杂的业务实现，或者是数据库的访问方式均采用这种方式。得益于面向对象思想的设计，使Himall的开发过程更加符合人的思维方式，其具有的重用性也使得代码量和开发周期大大减少。</w:t>
      </w:r>
    </w:p>
    <w:p>
      <w:pPr>
        <w:widowControl w:val="0"/>
        <w:numPr>
          <w:ilvl w:val="0"/>
          <w:numId w:val="1"/>
        </w:numPr>
        <w:wordWrap/>
        <w:adjustRightInd/>
        <w:snapToGrid/>
        <w:spacing w:line="440" w:lineRule="auto"/>
        <w:ind w:left="0" w:leftChars="0" w:right="0" w:firstLine="420" w:firstLineChars="200"/>
        <w:jc w:val="left"/>
        <w:textAlignment w:val="auto"/>
        <w:outlineLvl w:val="2"/>
        <w:rPr>
          <w:rFonts w:hint="eastAsia" w:ascii="微软雅黑" w:hAnsi="微软雅黑" w:eastAsia="微软雅黑" w:cs="微软雅黑"/>
          <w:b/>
          <w:bCs/>
          <w:sz w:val="24"/>
          <w:szCs w:val="24"/>
          <w:lang w:val="en-US" w:eastAsia="zh-CN"/>
        </w:rPr>
      </w:pPr>
      <w:bookmarkStart w:id="5" w:name="_Toc3656"/>
      <w:r>
        <w:rPr>
          <w:rFonts w:hint="eastAsia" w:ascii="微软雅黑" w:hAnsi="微软雅黑" w:eastAsia="微软雅黑" w:cs="微软雅黑"/>
          <w:b/>
          <w:bCs/>
          <w:sz w:val="24"/>
          <w:szCs w:val="24"/>
          <w:lang w:val="en-US" w:eastAsia="zh-CN"/>
        </w:rPr>
        <w:t>采用MVC的开发模式。</w:t>
      </w:r>
      <w:bookmarkEnd w:id="5"/>
    </w:p>
    <w:p>
      <w:pPr>
        <w:widowControl w:val="0"/>
        <w:wordWrap/>
        <w:adjustRightInd/>
        <w:snapToGrid/>
        <w:spacing w:line="440" w:lineRule="auto"/>
        <w:ind w:left="0" w:leftChars="0" w:right="0" w:firstLine="420" w:firstLineChars="20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imall摈弃了传统WebForm的开发方式，选用目前主流的MVC开发方式，该方式颠覆了WebForm时代的设计思想，抛弃了所有服务器控件，使用简洁服务器代码或者纯净的HTML进行页面呈现，使得表现层逻辑与业务分离。随着技术的不断进步，现在需要用越来越多的方式来访问应用程序。MVC模式允许使用各种不同样式的视图来访问同一个服务器端的代码。它包括任何WEB（HTTP）浏览器、无线浏览器（wap）、移动APP（IOS 和 安卓），比如，用户可以通过电脑也可通过手机来订购某样产品，虽然订购的方式不一样，但处理订购产品的方式是一样的。由于模型返回的数据没有进行格式化，所以同样的构件能被不同的界面使用。例如，很多数据可能用HTML来表示，但是也有可能用WAP来表示，也可以是原生的APP应用，而这些表示所需要的命令是改变视图层的实现方式，而控制层和模型层无需做任何改变。</w:t>
      </w:r>
    </w:p>
    <w:p>
      <w:pPr>
        <w:widowControl w:val="0"/>
        <w:numPr>
          <w:ilvl w:val="0"/>
          <w:numId w:val="1"/>
        </w:numPr>
        <w:wordWrap/>
        <w:adjustRightInd/>
        <w:snapToGrid/>
        <w:spacing w:line="440" w:lineRule="auto"/>
        <w:ind w:left="0" w:leftChars="0" w:right="0" w:firstLine="420" w:firstLineChars="200"/>
        <w:jc w:val="left"/>
        <w:textAlignment w:val="auto"/>
        <w:outlineLvl w:val="2"/>
        <w:rPr>
          <w:rFonts w:hint="eastAsia" w:ascii="微软雅黑" w:hAnsi="微软雅黑" w:eastAsia="微软雅黑" w:cs="微软雅黑"/>
          <w:b/>
          <w:bCs/>
          <w:sz w:val="24"/>
          <w:szCs w:val="24"/>
          <w:lang w:val="en-US" w:eastAsia="zh-CN"/>
        </w:rPr>
      </w:pPr>
      <w:bookmarkStart w:id="6" w:name="_Toc24743"/>
      <w:r>
        <w:rPr>
          <w:rFonts w:hint="eastAsia" w:ascii="微软雅黑" w:hAnsi="微软雅黑" w:eastAsia="微软雅黑" w:cs="微软雅黑"/>
          <w:b/>
          <w:bCs/>
          <w:sz w:val="24"/>
          <w:szCs w:val="24"/>
          <w:lang w:val="en-US" w:eastAsia="zh-CN"/>
        </w:rPr>
        <w:t>采用ORM框架实现数据的持久化。</w:t>
      </w:r>
      <w:bookmarkEnd w:id="6"/>
    </w:p>
    <w:p>
      <w:pPr>
        <w:widowControl w:val="0"/>
        <w:wordWrap/>
        <w:adjustRightInd/>
        <w:snapToGrid/>
        <w:spacing w:line="440" w:lineRule="auto"/>
        <w:ind w:left="0" w:leftChars="0" w:right="0" w:firstLine="420" w:firstLineChars="20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作为面向对象思想实现的一个重要产物，ORM框架从诞生开始就引起了广泛关注。目前ORM框架技术已经成熟并得到广泛使用，Himall采用了微软的Entity Framework（以下简称EF）作为系统的ORM框架，它目前支持多表映射，支持多种主流数据库。使用EF后，软件开发过程直接操作对象进行数据存储，避免了大量使用SQL语句，减少了系统开发的复杂性，同时也提高了系统的稳定性。</w:t>
      </w:r>
    </w:p>
    <w:p>
      <w:pPr>
        <w:widowControl w:val="0"/>
        <w:numPr>
          <w:ilvl w:val="0"/>
          <w:numId w:val="1"/>
        </w:numPr>
        <w:wordWrap/>
        <w:adjustRightInd/>
        <w:snapToGrid/>
        <w:spacing w:line="440" w:lineRule="auto"/>
        <w:ind w:left="0" w:leftChars="0" w:right="0" w:firstLine="420" w:firstLineChars="200"/>
        <w:jc w:val="left"/>
        <w:textAlignment w:val="auto"/>
        <w:outlineLvl w:val="2"/>
        <w:rPr>
          <w:rFonts w:hint="eastAsia" w:ascii="微软雅黑" w:hAnsi="微软雅黑" w:eastAsia="微软雅黑" w:cs="微软雅黑"/>
          <w:b/>
          <w:bCs/>
          <w:sz w:val="24"/>
          <w:szCs w:val="24"/>
          <w:lang w:val="en-US" w:eastAsia="zh-CN"/>
        </w:rPr>
      </w:pPr>
      <w:bookmarkStart w:id="7" w:name="_Toc5700"/>
      <w:r>
        <w:rPr>
          <w:rFonts w:hint="eastAsia" w:ascii="微软雅黑" w:hAnsi="微软雅黑" w:eastAsia="微软雅黑" w:cs="微软雅黑"/>
          <w:b/>
          <w:bCs/>
          <w:sz w:val="24"/>
          <w:szCs w:val="24"/>
          <w:lang w:val="en-US" w:eastAsia="zh-CN"/>
        </w:rPr>
        <w:t>采用插件机制实现相同业务的可热插拔</w:t>
      </w:r>
      <w:bookmarkEnd w:id="7"/>
    </w:p>
    <w:p>
      <w:pPr>
        <w:widowControl w:val="0"/>
        <w:numPr>
          <w:ilvl w:val="0"/>
          <w:numId w:val="0"/>
        </w:numPr>
        <w:wordWrap/>
        <w:adjustRightInd/>
        <w:snapToGrid/>
        <w:spacing w:line="440" w:lineRule="auto"/>
        <w:ind w:left="0" w:leftChars="0" w:right="0" w:firstLine="420" w:firstLineChars="20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imall系统对于相同业务的不同实现采用了插件机制，例如信任登录、快递以及支付方式等业务均采用了该机制。使用插件机制后，各业务的实现仅依赖于主程序的核心层以及对应的插件接口，插件与主程序之间完全松耦合，主程序不直接操作和干涉插件的内部实现，仅在相应的业务场景调用对应插件的对应接口方法。插件可以在主程序行时实时的热插入（拔出）系统。因此，各类插件可以单独开发，然后根据客户需要加入到系统中。</w:t>
      </w:r>
    </w:p>
    <w:p>
      <w:pPr>
        <w:widowControl w:val="0"/>
        <w:numPr>
          <w:ilvl w:val="0"/>
          <w:numId w:val="1"/>
        </w:numPr>
        <w:wordWrap/>
        <w:adjustRightInd/>
        <w:snapToGrid/>
        <w:spacing w:line="440" w:lineRule="auto"/>
        <w:ind w:left="0" w:leftChars="0" w:right="0" w:firstLine="420" w:firstLineChars="200"/>
        <w:jc w:val="left"/>
        <w:textAlignment w:val="auto"/>
        <w:outlineLvl w:val="2"/>
        <w:rPr>
          <w:rFonts w:hint="eastAsia" w:ascii="微软雅黑" w:hAnsi="微软雅黑" w:eastAsia="微软雅黑" w:cs="微软雅黑"/>
          <w:b/>
          <w:bCs/>
          <w:sz w:val="24"/>
          <w:szCs w:val="24"/>
          <w:lang w:val="en-US" w:eastAsia="zh-CN"/>
        </w:rPr>
      </w:pPr>
      <w:bookmarkStart w:id="8" w:name="_Toc10931"/>
      <w:r>
        <w:rPr>
          <w:rFonts w:hint="eastAsia" w:ascii="微软雅黑" w:hAnsi="微软雅黑" w:eastAsia="微软雅黑" w:cs="微软雅黑"/>
          <w:b/>
          <w:bCs/>
          <w:sz w:val="24"/>
          <w:szCs w:val="24"/>
          <w:lang w:val="en-US" w:eastAsia="zh-CN"/>
        </w:rPr>
        <w:t>采用策略机制实现相同业务的可配置变更</w:t>
      </w:r>
      <w:bookmarkEnd w:id="8"/>
    </w:p>
    <w:p>
      <w:pPr>
        <w:widowControl w:val="0"/>
        <w:numPr>
          <w:ilvl w:val="0"/>
          <w:numId w:val="0"/>
        </w:numPr>
        <w:wordWrap/>
        <w:adjustRightInd/>
        <w:snapToGrid/>
        <w:spacing w:line="440" w:lineRule="auto"/>
        <w:ind w:left="0" w:leftChars="0" w:right="0" w:firstLine="420" w:firstLineChars="20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于某些业务可能存在多种不同的实现方式，Himall采用策略机制通过配置文件对这些业务进行切换。通过这种方式，系统通过接口对业务进行抽象，使主程序不再依赖于某种业务的具体实现，而通过配置可以动态的调整需要使用的具体实现方式，因此使用策略机制后，系统具有很高的可扩展性。</w:t>
      </w:r>
    </w:p>
    <w:p>
      <w:pPr>
        <w:widowControl w:val="0"/>
        <w:numPr>
          <w:ilvl w:val="0"/>
          <w:numId w:val="1"/>
        </w:numPr>
        <w:wordWrap/>
        <w:adjustRightInd/>
        <w:snapToGrid/>
        <w:spacing w:line="440" w:lineRule="auto"/>
        <w:ind w:left="0" w:leftChars="0" w:right="0" w:firstLine="420" w:firstLineChars="200"/>
        <w:jc w:val="left"/>
        <w:textAlignment w:val="auto"/>
        <w:outlineLvl w:val="2"/>
        <w:rPr>
          <w:rFonts w:hint="eastAsia" w:ascii="微软雅黑" w:hAnsi="微软雅黑" w:eastAsia="微软雅黑" w:cs="微软雅黑"/>
          <w:b/>
          <w:bCs/>
          <w:sz w:val="24"/>
          <w:szCs w:val="24"/>
          <w:lang w:val="en-US" w:eastAsia="zh-CN"/>
        </w:rPr>
      </w:pPr>
      <w:bookmarkStart w:id="9" w:name="_Toc23358"/>
      <w:r>
        <w:rPr>
          <w:rFonts w:hint="eastAsia" w:ascii="微软雅黑" w:hAnsi="微软雅黑" w:eastAsia="微软雅黑" w:cs="微软雅黑"/>
          <w:b/>
          <w:bCs/>
          <w:sz w:val="24"/>
          <w:szCs w:val="24"/>
          <w:lang w:val="en-US" w:eastAsia="zh-CN"/>
        </w:rPr>
        <w:t>UI基于主流的Bootstrap框架自主设计</w:t>
      </w:r>
      <w:bookmarkEnd w:id="9"/>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扁平风格是目前UI的主流风格，Himall基于业界最优秀的开源前端框架之一的Bootstrap对平台和商家中心进行了UI设计，使得界面外观上简洁清爽、优雅大气，代码结构上简单明了易于维护。</w:t>
      </w:r>
    </w:p>
    <w:p>
      <w:pPr>
        <w:widowControl w:val="0"/>
        <w:numPr>
          <w:ilvl w:val="0"/>
          <w:numId w:val="1"/>
        </w:numPr>
        <w:wordWrap/>
        <w:adjustRightInd/>
        <w:snapToGrid/>
        <w:spacing w:line="440" w:lineRule="auto"/>
        <w:ind w:left="0" w:leftChars="0" w:right="0" w:firstLine="420" w:firstLineChars="200"/>
        <w:jc w:val="left"/>
        <w:textAlignment w:val="auto"/>
        <w:outlineLvl w:val="2"/>
        <w:rPr>
          <w:rFonts w:hint="eastAsia" w:ascii="微软雅黑" w:hAnsi="微软雅黑" w:eastAsia="微软雅黑" w:cs="微软雅黑"/>
          <w:b/>
          <w:bCs/>
          <w:sz w:val="24"/>
          <w:szCs w:val="24"/>
          <w:lang w:val="en-US" w:eastAsia="zh-CN"/>
        </w:rPr>
      </w:pPr>
      <w:bookmarkStart w:id="10" w:name="_Toc5890"/>
      <w:r>
        <w:rPr>
          <w:rFonts w:hint="eastAsia" w:ascii="微软雅黑" w:hAnsi="微软雅黑" w:eastAsia="微软雅黑" w:cs="微软雅黑"/>
          <w:b/>
          <w:bCs/>
          <w:sz w:val="24"/>
          <w:szCs w:val="24"/>
          <w:lang w:val="en-US" w:eastAsia="zh-CN"/>
        </w:rPr>
        <w:t>基于JQuery插件式开发</w:t>
      </w:r>
      <w:bookmarkEnd w:id="10"/>
    </w:p>
    <w:p>
      <w:pPr>
        <w:widowControl w:val="0"/>
        <w:numPr>
          <w:ilvl w:val="0"/>
          <w:numId w:val="0"/>
        </w:numPr>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Himall系统中，界面上多处采用开源或自主开发的JQuery插件，例如使用开源日期插件、数字格式插件，自主开发的表格插件、联动下拉框插件等。通过使用这些JQuery插件，使得UI业务代码与呈现代码分离，通用配置可使各插件在不同情景下呈现不同的数据和样式，极大的提高了代码的可复用性和可维护性。</w:t>
      </w:r>
    </w:p>
    <w:p>
      <w:pPr>
        <w:widowControl w:val="0"/>
        <w:numPr>
          <w:ilvl w:val="0"/>
          <w:numId w:val="0"/>
        </w:numPr>
        <w:wordWrap/>
        <w:adjustRightInd/>
        <w:snapToGrid/>
        <w:spacing w:line="440" w:lineRule="auto"/>
        <w:ind w:left="0" w:leftChars="0" w:right="0" w:firstLine="420" w:firstLineChars="200"/>
        <w:jc w:val="left"/>
        <w:textAlignment w:val="auto"/>
        <w:outlineLvl w:val="1"/>
        <w:rPr>
          <w:rFonts w:hint="eastAsia" w:ascii="微软雅黑" w:hAnsi="微软雅黑" w:eastAsia="微软雅黑" w:cs="微软雅黑"/>
          <w:b/>
          <w:bCs/>
          <w:lang w:val="en-US" w:eastAsia="zh-CN"/>
        </w:rPr>
      </w:pPr>
      <w:bookmarkStart w:id="11" w:name="_Toc30392"/>
      <w:r>
        <w:rPr>
          <w:rFonts w:hint="eastAsia" w:ascii="微软雅黑" w:hAnsi="微软雅黑" w:eastAsia="微软雅黑" w:cs="微软雅黑"/>
          <w:b/>
          <w:bCs/>
          <w:sz w:val="24"/>
          <w:szCs w:val="24"/>
          <w:lang w:val="en-US" w:eastAsia="zh-CN"/>
        </w:rPr>
        <w:t>（二）系统架构图</w:t>
      </w:r>
      <w:bookmarkEnd w:id="11"/>
    </w:p>
    <w:p>
      <w:pPr>
        <w:widowControl w:val="0"/>
        <w:wordWrap/>
        <w:adjustRightInd/>
        <w:snapToGrid/>
        <w:spacing w:line="440" w:lineRule="auto"/>
        <w:ind w:left="0" w:leftChars="0" w:right="0"/>
        <w:jc w:val="center"/>
        <w:textAlignment w:val="auto"/>
        <w:rPr>
          <w:rFonts w:hint="eastAsia" w:ascii="微软雅黑" w:hAnsi="微软雅黑" w:eastAsia="微软雅黑" w:cs="微软雅黑"/>
          <w:kern w:val="2"/>
          <w:sz w:val="21"/>
          <w:lang w:val="en-US" w:eastAsia="zh-CN" w:bidi="ar-SA"/>
        </w:rPr>
      </w:pPr>
      <w:r>
        <w:rPr>
          <w:rFonts w:hint="eastAsia" w:ascii="微软雅黑" w:hAnsi="微软雅黑" w:eastAsia="微软雅黑" w:cs="微软雅黑"/>
          <w:kern w:val="2"/>
          <w:sz w:val="21"/>
          <w:lang w:val="en-US" w:eastAsia="zh-CN" w:bidi="ar-SA"/>
        </w:rPr>
        <w:object>
          <v:shape id="_x0000_i1025" o:spt="75" type="#_x0000_t75" style="height:302.95pt;width:288.85pt;" o:ole="t" fillcolor="#FFFFFF" filled="f" o:preferrelative="t" stroked="f" coordsize="21600,21600">
            <v:path/>
            <v:fill on="f" color2="#FFFFFF" focussize="0,0"/>
            <v:stroke on="f"/>
            <v:imagedata r:id="rId10" gain="65536f" blacklevel="0f" gamma="0" o:title=""/>
            <o:lock v:ext="edit" position="f" selection="f" grouping="f" rotation="f" cropping="f" text="f" aspectratio="t"/>
            <w10:wrap type="none"/>
            <w10:anchorlock/>
          </v:shape>
          <o:OLEObject Type="Embed" ProgID="Visio.Drawing.11" ShapeID="_x0000_i1025" DrawAspect="Content" ObjectID="_1468075725" r:id="rId9">
            <o:LockedField>false</o:LockedField>
          </o:OLEObject>
        </w:object>
      </w:r>
    </w:p>
    <w:p>
      <w:pPr>
        <w:widowControl w:val="0"/>
        <w:wordWrap/>
        <w:adjustRightInd/>
        <w:snapToGrid/>
        <w:spacing w:line="440" w:lineRule="auto"/>
        <w:ind w:left="0" w:leftChars="0" w:right="0"/>
        <w:jc w:val="left"/>
        <w:textAlignment w:val="auto"/>
        <w:outlineLvl w:val="0"/>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1"/>
          <w:lang w:val="en-US" w:eastAsia="zh-CN"/>
        </w:rPr>
        <w:br w:type="page"/>
      </w:r>
      <w:bookmarkStart w:id="12" w:name="_Toc27908"/>
      <w:r>
        <w:rPr>
          <w:rFonts w:hint="eastAsia" w:ascii="微软雅黑" w:hAnsi="微软雅黑" w:eastAsia="微软雅黑" w:cs="微软雅黑"/>
          <w:b/>
          <w:kern w:val="44"/>
          <w:sz w:val="44"/>
          <w:lang w:val="en-US" w:eastAsia="zh-CN" w:bidi="ar-SA"/>
        </w:rPr>
        <w:t>四、系统架构详解</w:t>
      </w:r>
      <w:bookmarkEnd w:id="12"/>
    </w:p>
    <w:p>
      <w:pPr>
        <w:widowControl w:val="0"/>
        <w:wordWrap/>
        <w:adjustRightInd/>
        <w:snapToGrid/>
        <w:spacing w:line="440" w:lineRule="auto"/>
        <w:ind w:left="0" w:leftChars="0" w:right="0"/>
        <w:textAlignment w:val="auto"/>
        <w:outlineLvl w:val="1"/>
        <w:rPr>
          <w:rFonts w:hint="eastAsia" w:ascii="微软雅黑" w:hAnsi="微软雅黑" w:eastAsia="微软雅黑" w:cs="微软雅黑"/>
          <w:b/>
          <w:bCs/>
          <w:sz w:val="24"/>
          <w:szCs w:val="24"/>
          <w:lang w:val="en-US" w:eastAsia="zh-CN"/>
        </w:rPr>
      </w:pPr>
      <w:bookmarkStart w:id="13" w:name="_Toc7815"/>
      <w:r>
        <w:rPr>
          <w:rFonts w:hint="eastAsia" w:ascii="微软雅黑" w:hAnsi="微软雅黑" w:eastAsia="微软雅黑" w:cs="微软雅黑"/>
          <w:b/>
          <w:bCs/>
          <w:sz w:val="24"/>
          <w:szCs w:val="24"/>
          <w:lang w:val="en-US" w:eastAsia="zh-CN"/>
        </w:rPr>
        <w:t>（一）表现层</w:t>
      </w:r>
      <w:bookmarkEnd w:id="13"/>
    </w:p>
    <w:p>
      <w:pPr>
        <w:widowControl w:val="0"/>
        <w:numPr>
          <w:ilvl w:val="0"/>
          <w:numId w:val="0"/>
        </w:numPr>
        <w:wordWrap/>
        <w:adjustRightInd/>
        <w:snapToGrid/>
        <w:spacing w:line="440" w:lineRule="auto"/>
        <w:ind w:leftChars="200" w:right="0"/>
        <w:jc w:val="left"/>
        <w:textAlignment w:val="auto"/>
        <w:outlineLvl w:val="2"/>
        <w:rPr>
          <w:rFonts w:hint="eastAsia" w:ascii="微软雅黑" w:hAnsi="微软雅黑" w:eastAsia="微软雅黑" w:cs="微软雅黑"/>
          <w:b/>
          <w:bCs/>
          <w:sz w:val="24"/>
          <w:szCs w:val="24"/>
          <w:lang w:val="en-US" w:eastAsia="zh-CN"/>
        </w:rPr>
      </w:pPr>
      <w:bookmarkStart w:id="14" w:name="_Toc3766"/>
      <w:r>
        <w:rPr>
          <w:rFonts w:hint="eastAsia" w:ascii="微软雅黑" w:hAnsi="微软雅黑" w:eastAsia="微软雅黑" w:cs="微软雅黑"/>
          <w:b/>
          <w:bCs/>
          <w:sz w:val="24"/>
          <w:szCs w:val="24"/>
          <w:lang w:val="en-US" w:eastAsia="zh-CN"/>
        </w:rPr>
        <w:t>1、表现层静态结构图</w:t>
      </w:r>
      <w:bookmarkEnd w:id="14"/>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p>
    <w:p>
      <w:pPr>
        <w:widowControl w:val="0"/>
        <w:wordWrap/>
        <w:adjustRightInd/>
        <w:snapToGrid/>
        <w:spacing w:line="440" w:lineRule="auto"/>
        <w:ind w:left="0" w:leftChars="0" w:right="0" w:firstLine="420" w:firstLineChars="200"/>
        <w:jc w:val="center"/>
        <w:textAlignment w:val="auto"/>
        <w:rPr>
          <w:rFonts w:hint="eastAsia" w:ascii="微软雅黑" w:hAnsi="微软雅黑" w:eastAsia="微软雅黑" w:cs="微软雅黑"/>
          <w:b w:val="0"/>
          <w:sz w:val="21"/>
          <w:lang w:val="en-US" w:eastAsia="zh-CN"/>
        </w:rPr>
      </w:pPr>
      <w:r>
        <w:rPr>
          <w:rFonts w:hint="eastAsia" w:ascii="微软雅黑" w:hAnsi="微软雅黑" w:eastAsia="微软雅黑" w:cs="微软雅黑"/>
          <w:b w:val="0"/>
          <w:kern w:val="2"/>
          <w:sz w:val="21"/>
          <w:lang w:val="en-US" w:eastAsia="zh-CN" w:bidi="ar-SA"/>
        </w:rPr>
        <w:object>
          <v:shape id="_x0000_i1026" o:spt="75" type="#_x0000_t75" style="height:174.75pt;width:349.5pt;" o:ole="t" fillcolor="#FFFFFF" filled="t" o:preferrelative="t" stroked="t" coordsize="21600,21600">
            <v:path/>
            <v:fill on="t" focussize="0,0"/>
            <v:stroke color="#000000" color2="#FFFFFF" miterlimit="2"/>
            <v:imagedata r:id="rId12" gain="65536f" blacklevel="0f" gamma="0" o:title=""/>
            <o:lock v:ext="edit" position="f" selection="f" grouping="f" rotation="f" cropping="f" text="f" aspectratio="f"/>
            <w10:wrap type="none"/>
            <w10:anchorlock/>
          </v:shape>
          <o:OLEObject Type="Embed" ProgID="Visio.Drawing.11" ShapeID="_x0000_i1026" DrawAspect="Content" ObjectID="_1468075726" r:id="rId11">
            <o:LockedField>false</o:LockedField>
          </o:OLEObject>
        </w:object>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1"/>
          <w:lang w:val="en-US" w:eastAsia="zh-CN"/>
        </w:rPr>
      </w:pPr>
      <w:r>
        <w:rPr>
          <w:rFonts w:hint="eastAsia" w:ascii="微软雅黑" w:hAnsi="微软雅黑" w:eastAsia="微软雅黑" w:cs="微软雅黑"/>
          <w:b w:val="0"/>
          <w:sz w:val="21"/>
          <w:lang w:val="en-US" w:eastAsia="zh-CN"/>
        </w:rPr>
        <w:t>释义：</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549"/>
        <w:gridCol w:w="5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序号</w:t>
            </w:r>
          </w:p>
        </w:tc>
        <w:tc>
          <w:tcPr>
            <w:tcW w:w="254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控制器名称</w:t>
            </w:r>
          </w:p>
        </w:tc>
        <w:tc>
          <w:tcPr>
            <w:tcW w:w="5104"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1</w:t>
            </w:r>
          </w:p>
        </w:tc>
        <w:tc>
          <w:tcPr>
            <w:tcW w:w="254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BaseController</w:t>
            </w:r>
          </w:p>
        </w:tc>
        <w:tc>
          <w:tcPr>
            <w:tcW w:w="5104"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通用基类，定义UI层通用属性（如配置信息）、处理所有未捕获的系统异常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2</w:t>
            </w:r>
          </w:p>
        </w:tc>
        <w:tc>
          <w:tcPr>
            <w:tcW w:w="254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BaseWebController</w:t>
            </w:r>
          </w:p>
        </w:tc>
        <w:tc>
          <w:tcPr>
            <w:tcW w:w="5104"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前台通用基类，定义了当前用户信息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3</w:t>
            </w:r>
          </w:p>
        </w:tc>
        <w:tc>
          <w:tcPr>
            <w:tcW w:w="254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BaseMemberController</w:t>
            </w:r>
          </w:p>
        </w:tc>
        <w:tc>
          <w:tcPr>
            <w:tcW w:w="5104"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前台非匿名访问基类，定义了当前登录用户的信息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4</w:t>
            </w:r>
          </w:p>
        </w:tc>
        <w:tc>
          <w:tcPr>
            <w:tcW w:w="254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BaseSellerController</w:t>
            </w:r>
          </w:p>
        </w:tc>
        <w:tc>
          <w:tcPr>
            <w:tcW w:w="5104"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商家中心基类，定义了当前登录商家管理员账号相关信息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6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5</w:t>
            </w:r>
          </w:p>
        </w:tc>
        <w:tc>
          <w:tcPr>
            <w:tcW w:w="2549"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BaseAdminController</w:t>
            </w:r>
          </w:p>
        </w:tc>
        <w:tc>
          <w:tcPr>
            <w:tcW w:w="5104" w:type="dxa"/>
            <w:vAlign w:val="top"/>
          </w:tcPr>
          <w:p>
            <w:pPr>
              <w:widowControl w:val="0"/>
              <w:wordWrap/>
              <w:adjustRightInd/>
              <w:snapToGrid/>
              <w:spacing w:line="440" w:lineRule="auto"/>
              <w:ind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平台中心基类，定义了当前登录平台管理员账号相关信息</w:t>
            </w:r>
          </w:p>
        </w:tc>
      </w:tr>
    </w:tbl>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widowControl w:val="0"/>
        <w:numPr>
          <w:ilvl w:val="0"/>
          <w:numId w:val="0"/>
        </w:numPr>
        <w:wordWrap/>
        <w:adjustRightInd/>
        <w:snapToGrid/>
        <w:spacing w:line="440" w:lineRule="auto"/>
        <w:ind w:leftChars="200" w:right="0"/>
        <w:jc w:val="left"/>
        <w:textAlignment w:val="auto"/>
        <w:outlineLvl w:val="2"/>
        <w:rPr>
          <w:rFonts w:hint="eastAsia" w:ascii="微软雅黑" w:hAnsi="微软雅黑" w:eastAsia="微软雅黑" w:cs="微软雅黑"/>
          <w:b/>
          <w:bCs/>
          <w:sz w:val="24"/>
          <w:szCs w:val="24"/>
          <w:lang w:val="en-US" w:eastAsia="zh-CN"/>
        </w:rPr>
      </w:pPr>
      <w:bookmarkStart w:id="15" w:name="_Toc10800"/>
      <w:r>
        <w:rPr>
          <w:rFonts w:hint="eastAsia" w:ascii="微软雅黑" w:hAnsi="微软雅黑" w:eastAsia="微软雅黑" w:cs="微软雅黑"/>
          <w:b/>
          <w:bCs/>
          <w:sz w:val="24"/>
          <w:szCs w:val="24"/>
          <w:lang w:val="en-US" w:eastAsia="zh-CN"/>
        </w:rPr>
        <w:t>2、基于Area 的路由映射</w:t>
      </w:r>
      <w:bookmarkEnd w:id="15"/>
    </w:p>
    <w:p>
      <w:pPr>
        <w:widowControl w:val="0"/>
        <w:wordWrap/>
        <w:adjustRightInd/>
        <w:snapToGrid/>
        <w:spacing w:line="440" w:lineRule="auto"/>
        <w:ind w:left="0" w:leftChars="0" w:right="0" w:firstLine="420" w:firstLineChars="20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对于大规模的WEB应用，从规模上通过Area 划分成小的单元，每个相当于独立的子系统，包含自己的Models、Views和Controller在内的目录结构和配置文件。Himall的UI层组织结构也是按此规则，建立了Admin、SellerAdmin以及Web三个区域并分别配置路由信息。</w:t>
      </w:r>
    </w:p>
    <w:p>
      <w:pPr>
        <w:jc w:val="center"/>
        <w:rPr>
          <w:rFonts w:hint="eastAsia" w:ascii="微软雅黑" w:hAnsi="微软雅黑" w:eastAsia="微软雅黑" w:cs="微软雅黑"/>
          <w:lang w:val="en-US" w:eastAsia="zh-CN"/>
        </w:rPr>
      </w:pPr>
    </w:p>
    <w:p>
      <w:pPr>
        <w:widowControl w:val="0"/>
        <w:wordWrap/>
        <w:adjustRightInd/>
        <w:snapToGrid/>
        <w:spacing w:line="440" w:lineRule="auto"/>
        <w:ind w:left="0" w:leftChars="0" w:right="0"/>
        <w:textAlignment w:val="auto"/>
        <w:outlineLvl w:val="1"/>
        <w:rPr>
          <w:rFonts w:hint="eastAsia" w:ascii="微软雅黑" w:hAnsi="微软雅黑" w:eastAsia="微软雅黑" w:cs="微软雅黑"/>
          <w:b/>
          <w:bCs/>
          <w:sz w:val="24"/>
          <w:szCs w:val="24"/>
          <w:lang w:val="en-US" w:eastAsia="zh-CN"/>
        </w:rPr>
      </w:pPr>
      <w:bookmarkStart w:id="16" w:name="_Toc25890"/>
      <w:r>
        <w:rPr>
          <w:rFonts w:hint="eastAsia" w:ascii="微软雅黑" w:hAnsi="微软雅黑" w:eastAsia="微软雅黑" w:cs="微软雅黑"/>
          <w:b/>
          <w:bCs/>
          <w:sz w:val="24"/>
          <w:szCs w:val="24"/>
          <w:lang w:val="en-US" w:eastAsia="zh-CN"/>
        </w:rPr>
        <w:t>（二）服务层</w:t>
      </w:r>
      <w:bookmarkEnd w:id="16"/>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1"/>
          <w:lang w:val="en-US" w:eastAsia="zh-CN"/>
        </w:rPr>
      </w:pPr>
      <w:r>
        <w:rPr>
          <w:rFonts w:hint="eastAsia" w:ascii="微软雅黑" w:hAnsi="微软雅黑" w:eastAsia="微软雅黑" w:cs="微软雅黑"/>
          <w:b w:val="0"/>
          <w:sz w:val="24"/>
          <w:szCs w:val="24"/>
          <w:lang w:val="en-US" w:eastAsia="zh-CN"/>
        </w:rPr>
        <w:t>IOC模式是目前常用的解耦方法之一，它能降低不同层级之间的的耦合度，使以前直接的实例之间的调用变更为对接口的调用，即上层不再依赖于具体实例而依赖于下层所提供的接口，此方式也属于面向接口编程。面向接口而非面向实例可以使程序更加稳定，不会因为实例中的方法修改导致上层代码的级联修改，只要接口不发生变化，则上层代码无需改变。Himall中使用AutoFac来实现IOC模式，所有服务层代码分成两个部分，一部分是接口，另一部分为实例。通常情况下，AutoFac需要通过配置文件指明实现类与接口之间的关系，而Himall中采用了默认配置的方式简化此操作，即按一定的规则编写接口和实现类就可以自动建立对应关系。</w:t>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1"/>
          <w:lang w:val="en-US" w:eastAsia="zh-CN"/>
        </w:rPr>
      </w:pPr>
    </w:p>
    <w:p>
      <w:pPr>
        <w:widowControl w:val="0"/>
        <w:wordWrap/>
        <w:adjustRightInd/>
        <w:snapToGrid/>
        <w:spacing w:line="440" w:lineRule="auto"/>
        <w:ind w:left="0" w:leftChars="0" w:right="0"/>
        <w:textAlignment w:val="auto"/>
        <w:outlineLvl w:val="1"/>
        <w:rPr>
          <w:rFonts w:hint="eastAsia" w:ascii="微软雅黑" w:hAnsi="微软雅黑" w:eastAsia="微软雅黑" w:cs="微软雅黑"/>
          <w:b/>
          <w:bCs/>
          <w:sz w:val="24"/>
          <w:szCs w:val="24"/>
          <w:lang w:val="en-US" w:eastAsia="zh-CN"/>
        </w:rPr>
      </w:pPr>
      <w:bookmarkStart w:id="17" w:name="_Toc22493"/>
      <w:r>
        <w:rPr>
          <w:rFonts w:hint="eastAsia" w:ascii="微软雅黑" w:hAnsi="微软雅黑" w:eastAsia="微软雅黑" w:cs="微软雅黑"/>
          <w:b/>
          <w:bCs/>
          <w:sz w:val="24"/>
          <w:szCs w:val="24"/>
          <w:lang w:val="en-US" w:eastAsia="zh-CN"/>
        </w:rPr>
        <w:t>（三）数据层</w:t>
      </w:r>
      <w:bookmarkEnd w:id="17"/>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数据层主要采用微软的Entity Framework（以下简称EF）做为ORM框架。使用EF的好处是应用程序可以通过更加以应用程序为中心的概念性模型、不再对特定的数据引擎或存储架构具有硬编码依赖性、可以在不更改应用程序代码的情况下更改概念性模型与特定于存储的架构之间的映射以及语言集成查询支持可为查询提供针对概念性模型的编译时语法验证。</w:t>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EF架构图如下：</w:t>
      </w:r>
    </w:p>
    <w:p>
      <w:pPr>
        <w:widowControl w:val="0"/>
        <w:wordWrap/>
        <w:adjustRightInd/>
        <w:snapToGrid/>
        <w:spacing w:line="440" w:lineRule="auto"/>
        <w:ind w:left="0" w:leftChars="0" w:right="0" w:firstLine="420" w:firstLineChars="200"/>
        <w:jc w:val="center"/>
        <w:textAlignment w:val="auto"/>
        <w:rPr>
          <w:rFonts w:hint="eastAsia" w:ascii="微软雅黑" w:hAnsi="微软雅黑" w:eastAsia="微软雅黑" w:cs="微软雅黑"/>
          <w:b w:val="0"/>
          <w:sz w:val="21"/>
          <w:lang w:val="en-US" w:eastAsia="zh-CN"/>
        </w:rPr>
      </w:pPr>
      <w:r>
        <w:rPr>
          <w:rFonts w:hint="eastAsia" w:ascii="微软雅黑" w:hAnsi="微软雅黑" w:eastAsia="微软雅黑" w:cs="微软雅黑"/>
          <w:kern w:val="2"/>
          <w:sz w:val="24"/>
          <w:lang w:val="en-US" w:eastAsia="zh-CN" w:bidi="ar-SA"/>
        </w:rPr>
        <w:drawing>
          <wp:inline distT="0" distB="0" distL="114300" distR="114300">
            <wp:extent cx="4962525" cy="4524375"/>
            <wp:effectExtent l="0" t="0" r="9525" b="952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3">
                      <a:lum/>
                    </a:blip>
                    <a:stretch>
                      <a:fillRect/>
                    </a:stretch>
                  </pic:blipFill>
                  <pic:spPr>
                    <a:xfrm>
                      <a:off x="0" y="0"/>
                      <a:ext cx="4962525" cy="4524375"/>
                    </a:xfrm>
                    <a:prstGeom prst="rect">
                      <a:avLst/>
                    </a:prstGeom>
                    <a:noFill/>
                    <a:ln w="9525">
                      <a:noFill/>
                    </a:ln>
                  </pic:spPr>
                </pic:pic>
              </a:graphicData>
            </a:graphic>
          </wp:inline>
        </w:drawing>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借助于EF，Himall项目中基本上不再有直接的SQL语句编写（复杂业务或性能要求高的场景除外）。脱离了SQL语句的编写使得代码的利用率大大提高，程序出错的概率大大降低，也为无缝迁移数据库类型创造了良好的基础。</w:t>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在EF的默认配置中，业务模型和EF其它部分是在同一目录下。业务模型在项目中是无依赖且被其它几乎所有项目所引用（除Core外），业务模型混杂在EF中将导致EF被其它层引用，即整个EF对其它可视。这种引用关系严重破坏了各相邻层之间单向依赖性，因此在Himall中我们对EF的配置进行了改进，将EF的映射关系部分与模型代码部分分离到两个独立的项目之中，这样其它层就可以单独对模型进行引用，而不需要引用EF的其它部分。</w:t>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业务模型属性的很多时候不仅仅来源于数据库对应的物理属性，也会来自于业务自身。这种属性不需要进行持久化，仅在程序运行过程中使用。为了应对这种场景，Himall系统中使用分部类建立了与EF自建模型相对应模型文件。</w:t>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1"/>
          <w:lang w:val="en-US" w:eastAsia="zh-CN"/>
        </w:rPr>
      </w:pPr>
    </w:p>
    <w:p>
      <w:pPr>
        <w:widowControl w:val="0"/>
        <w:wordWrap/>
        <w:adjustRightInd/>
        <w:snapToGrid/>
        <w:spacing w:line="440" w:lineRule="auto"/>
        <w:ind w:left="0" w:leftChars="0" w:right="0"/>
        <w:textAlignment w:val="auto"/>
        <w:outlineLvl w:val="1"/>
        <w:rPr>
          <w:rFonts w:hint="eastAsia" w:ascii="微软雅黑" w:hAnsi="微软雅黑" w:eastAsia="微软雅黑" w:cs="微软雅黑"/>
          <w:b/>
          <w:bCs/>
          <w:sz w:val="24"/>
          <w:szCs w:val="24"/>
          <w:lang w:val="en-US" w:eastAsia="zh-CN"/>
        </w:rPr>
      </w:pPr>
      <w:bookmarkStart w:id="18" w:name="_Toc29156"/>
      <w:r>
        <w:rPr>
          <w:rFonts w:hint="eastAsia" w:ascii="微软雅黑" w:hAnsi="微软雅黑" w:eastAsia="微软雅黑" w:cs="微软雅黑"/>
          <w:b/>
          <w:bCs/>
          <w:sz w:val="24"/>
          <w:szCs w:val="24"/>
          <w:lang w:val="en-US" w:eastAsia="zh-CN"/>
        </w:rPr>
        <w:t>（四）核心层</w:t>
      </w:r>
      <w:bookmarkEnd w:id="18"/>
    </w:p>
    <w:p>
      <w:pPr>
        <w:widowControl w:val="0"/>
        <w:numPr>
          <w:ilvl w:val="0"/>
          <w:numId w:val="0"/>
        </w:numPr>
        <w:wordWrap/>
        <w:adjustRightInd/>
        <w:snapToGrid/>
        <w:spacing w:line="440" w:lineRule="auto"/>
        <w:ind w:left="0" w:leftChars="0" w:right="0" w:firstLine="420" w:firstLineChars="200"/>
        <w:jc w:val="both"/>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核心层（Core）为Himall最底层项目，该项目不依赖于任何项目，是与具体业务无关接口与方法的集合。它的作用主要是为上层提供通用帮助方法，如IOHelper、SecureHelper等，它还定义和实现了相关机制，如异常处理、日志处理、定时任务、权限等。主要机制的详细情况如下：</w:t>
      </w:r>
    </w:p>
    <w:p>
      <w:pPr>
        <w:widowControl w:val="0"/>
        <w:numPr>
          <w:ilvl w:val="0"/>
          <w:numId w:val="0"/>
        </w:numPr>
        <w:wordWrap/>
        <w:adjustRightInd/>
        <w:snapToGrid/>
        <w:spacing w:line="440" w:lineRule="auto"/>
        <w:ind w:leftChars="200" w:right="0"/>
        <w:jc w:val="left"/>
        <w:textAlignment w:val="auto"/>
        <w:outlineLvl w:val="2"/>
        <w:rPr>
          <w:rFonts w:hint="eastAsia" w:ascii="微软雅黑" w:hAnsi="微软雅黑" w:eastAsia="微软雅黑" w:cs="微软雅黑"/>
          <w:b/>
          <w:bCs/>
          <w:sz w:val="24"/>
          <w:szCs w:val="24"/>
          <w:lang w:val="en-US" w:eastAsia="zh-CN"/>
        </w:rPr>
      </w:pPr>
      <w:bookmarkStart w:id="19" w:name="_Toc30294"/>
      <w:r>
        <w:rPr>
          <w:rFonts w:hint="eastAsia" w:ascii="微软雅黑" w:hAnsi="微软雅黑" w:eastAsia="微软雅黑" w:cs="微软雅黑"/>
          <w:b/>
          <w:bCs/>
          <w:sz w:val="24"/>
          <w:szCs w:val="24"/>
          <w:lang w:val="en-US" w:eastAsia="zh-CN"/>
        </w:rPr>
        <w:t>1、定时任务机制</w:t>
      </w:r>
      <w:bookmarkEnd w:id="19"/>
    </w:p>
    <w:p>
      <w:pPr>
        <w:widowControl w:val="0"/>
        <w:numPr>
          <w:ilvl w:val="0"/>
          <w:numId w:val="0"/>
        </w:numPr>
        <w:wordWrap/>
        <w:adjustRightInd/>
        <w:snapToGrid/>
        <w:spacing w:line="440" w:lineRule="auto"/>
        <w:ind w:left="0" w:leftChars="0" w:right="0" w:firstLine="420" w:firstLineChars="200"/>
        <w:jc w:val="both"/>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Himall中定时任务采用开源组件Quartz.Net。该组件是一款成熟稳定的任务组件，它可以用来创建简单或为运行十个，百个，甚至是好几万个任务这样复杂的程序。在Himall中，任务的实现代码必须继承于IJob接口，然后在配置文件中对任务的执行周期等参数进行配置，任务即会在指定的时间或周期自动执行。</w:t>
      </w:r>
    </w:p>
    <w:p>
      <w:pPr>
        <w:widowControl w:val="0"/>
        <w:numPr>
          <w:ilvl w:val="0"/>
          <w:numId w:val="0"/>
        </w:numPr>
        <w:wordWrap/>
        <w:adjustRightInd/>
        <w:snapToGrid/>
        <w:spacing w:line="440" w:lineRule="auto"/>
        <w:ind w:leftChars="200" w:right="0"/>
        <w:jc w:val="left"/>
        <w:textAlignment w:val="auto"/>
        <w:outlineLvl w:val="2"/>
        <w:rPr>
          <w:rFonts w:hint="eastAsia" w:ascii="微软雅黑" w:hAnsi="微软雅黑" w:eastAsia="微软雅黑" w:cs="微软雅黑"/>
          <w:b/>
          <w:bCs/>
          <w:sz w:val="24"/>
          <w:szCs w:val="24"/>
          <w:lang w:val="en-US" w:eastAsia="zh-CN"/>
        </w:rPr>
      </w:pPr>
      <w:bookmarkStart w:id="20" w:name="_Toc13789"/>
      <w:r>
        <w:rPr>
          <w:rFonts w:hint="eastAsia" w:ascii="微软雅黑" w:hAnsi="微软雅黑" w:eastAsia="微软雅黑" w:cs="微软雅黑"/>
          <w:b/>
          <w:bCs/>
          <w:sz w:val="24"/>
          <w:szCs w:val="24"/>
          <w:lang w:val="en-US" w:eastAsia="zh-CN"/>
        </w:rPr>
        <w:t>2、异常处理机制</w:t>
      </w:r>
      <w:bookmarkEnd w:id="20"/>
    </w:p>
    <w:p>
      <w:pPr>
        <w:widowControl w:val="0"/>
        <w:numPr>
          <w:ilvl w:val="0"/>
          <w:numId w:val="0"/>
        </w:numPr>
        <w:wordWrap/>
        <w:adjustRightInd/>
        <w:snapToGrid/>
        <w:spacing w:line="440" w:lineRule="auto"/>
        <w:ind w:left="0" w:leftChars="0" w:right="0" w:firstLine="420" w:firstLineChars="200"/>
        <w:jc w:val="both"/>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Himall的异常处理机制终结于UI层。异常的终极处理采用AOP思想，将对异常处理的实现置于BaseController的OnException方法中，从而，系统下层所有未处理的异常均会被其所捕获并做处理。异常处理时，对于非继承于HimallException的异常将记录日志并返回友好错误消息，对于继承于HimallException的异常将直接返回基异常信息的具体内容。</w:t>
      </w:r>
    </w:p>
    <w:p>
      <w:pPr>
        <w:widowControl w:val="0"/>
        <w:numPr>
          <w:ilvl w:val="0"/>
          <w:numId w:val="0"/>
        </w:numPr>
        <w:wordWrap/>
        <w:adjustRightInd/>
        <w:snapToGrid/>
        <w:spacing w:line="440" w:lineRule="auto"/>
        <w:ind w:leftChars="200" w:right="0"/>
        <w:jc w:val="left"/>
        <w:textAlignment w:val="auto"/>
        <w:outlineLvl w:val="2"/>
        <w:rPr>
          <w:rFonts w:hint="eastAsia" w:ascii="微软雅黑" w:hAnsi="微软雅黑" w:eastAsia="微软雅黑" w:cs="微软雅黑"/>
          <w:b/>
          <w:bCs/>
          <w:sz w:val="24"/>
          <w:szCs w:val="24"/>
          <w:lang w:val="en-US" w:eastAsia="zh-CN"/>
        </w:rPr>
      </w:pPr>
      <w:bookmarkStart w:id="21" w:name="_Toc865"/>
      <w:r>
        <w:rPr>
          <w:rFonts w:hint="eastAsia" w:ascii="微软雅黑" w:hAnsi="微软雅黑" w:eastAsia="微软雅黑" w:cs="微软雅黑"/>
          <w:b/>
          <w:bCs/>
          <w:sz w:val="24"/>
          <w:szCs w:val="24"/>
          <w:lang w:val="en-US" w:eastAsia="zh-CN"/>
        </w:rPr>
        <w:t>3、权限控制机制</w:t>
      </w:r>
      <w:bookmarkEnd w:id="21"/>
    </w:p>
    <w:p>
      <w:pPr>
        <w:widowControl w:val="0"/>
        <w:numPr>
          <w:ilvl w:val="0"/>
          <w:numId w:val="0"/>
        </w:numPr>
        <w:wordWrap/>
        <w:adjustRightInd/>
        <w:snapToGrid/>
        <w:spacing w:line="440" w:lineRule="auto"/>
        <w:ind w:left="0" w:leftChars="0" w:right="0" w:firstLine="420" w:firstLineChars="200"/>
        <w:jc w:val="both"/>
        <w:textAlignment w:val="auto"/>
        <w:rPr>
          <w:rFonts w:hint="eastAsia" w:ascii="微软雅黑" w:hAnsi="微软雅黑" w:eastAsia="微软雅黑" w:cs="微软雅黑"/>
          <w:b w:val="0"/>
          <w:sz w:val="21"/>
          <w:lang w:val="en-US" w:eastAsia="zh-CN"/>
        </w:rPr>
      </w:pPr>
      <w:r>
        <w:rPr>
          <w:rFonts w:hint="eastAsia" w:ascii="微软雅黑" w:hAnsi="微软雅黑" w:eastAsia="微软雅黑" w:cs="微软雅黑"/>
          <w:b w:val="0"/>
          <w:sz w:val="21"/>
          <w:lang w:val="en-US" w:eastAsia="zh-CN"/>
        </w:rPr>
        <w:t>Himall权限控制机制也是采用AOP思想，在BaseAdminController和BaseSellerController中的OnAuthorization方法中统一处理，每个Action的权限均在对应的Action上进行标记。</w:t>
      </w:r>
    </w:p>
    <w:p>
      <w:pPr>
        <w:widowControl w:val="0"/>
        <w:numPr>
          <w:ilvl w:val="0"/>
          <w:numId w:val="0"/>
        </w:numPr>
        <w:wordWrap/>
        <w:adjustRightInd/>
        <w:snapToGrid/>
        <w:spacing w:line="440" w:lineRule="auto"/>
        <w:ind w:leftChars="200" w:right="0"/>
        <w:jc w:val="left"/>
        <w:textAlignment w:val="auto"/>
        <w:outlineLvl w:val="2"/>
        <w:rPr>
          <w:rFonts w:hint="eastAsia" w:ascii="微软雅黑" w:hAnsi="微软雅黑" w:eastAsia="微软雅黑" w:cs="微软雅黑"/>
          <w:b/>
          <w:bCs/>
          <w:sz w:val="24"/>
          <w:szCs w:val="24"/>
          <w:lang w:val="en-US" w:eastAsia="zh-CN"/>
        </w:rPr>
      </w:pPr>
      <w:bookmarkStart w:id="22" w:name="_Toc24187"/>
      <w:r>
        <w:rPr>
          <w:rFonts w:hint="eastAsia" w:ascii="微软雅黑" w:hAnsi="微软雅黑" w:eastAsia="微软雅黑" w:cs="微软雅黑"/>
          <w:b/>
          <w:bCs/>
          <w:sz w:val="24"/>
          <w:szCs w:val="24"/>
          <w:lang w:val="en-US" w:eastAsia="zh-CN"/>
        </w:rPr>
        <w:t>4、日志机制</w:t>
      </w:r>
      <w:bookmarkEnd w:id="22"/>
    </w:p>
    <w:p>
      <w:pPr>
        <w:widowControl w:val="0"/>
        <w:numPr>
          <w:ilvl w:val="0"/>
          <w:numId w:val="0"/>
        </w:numPr>
        <w:wordWrap/>
        <w:adjustRightInd/>
        <w:snapToGrid/>
        <w:spacing w:line="440" w:lineRule="auto"/>
        <w:ind w:left="0" w:leftChars="0" w:right="0" w:firstLine="420" w:firstLineChars="200"/>
        <w:jc w:val="both"/>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Himall日志机制分为两大类，一是系统日志，另一个是操作日志。系统日志主要侧重于对系统运行的监控，及时的记录系统中各类异常情况，它不面向用户，仅供开发人员使用。操作日志则是系统功能需求的一部分，它详细记录下系统中每个用户所有重要操作的时间及操作内容，用于向系统管理员展示系统其它用户的操作行为。</w:t>
      </w:r>
    </w:p>
    <w:p>
      <w:pPr>
        <w:widowControl w:val="0"/>
        <w:numPr>
          <w:ilvl w:val="0"/>
          <w:numId w:val="0"/>
        </w:numPr>
        <w:wordWrap/>
        <w:adjustRightInd/>
        <w:snapToGrid/>
        <w:spacing w:line="440" w:lineRule="auto"/>
        <w:ind w:left="0" w:leftChars="0" w:right="0" w:firstLine="420" w:firstLineChars="200"/>
        <w:jc w:val="both"/>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bCs/>
          <w:sz w:val="24"/>
          <w:szCs w:val="24"/>
          <w:lang w:val="en-US" w:eastAsia="zh-CN"/>
        </w:rPr>
        <w:t>系统日志</w:t>
      </w:r>
      <w:r>
        <w:rPr>
          <w:rFonts w:hint="eastAsia" w:ascii="微软雅黑" w:hAnsi="微软雅黑" w:eastAsia="微软雅黑" w:cs="微软雅黑"/>
          <w:b w:val="0"/>
          <w:sz w:val="24"/>
          <w:szCs w:val="24"/>
          <w:lang w:val="en-US" w:eastAsia="zh-CN"/>
        </w:rPr>
        <w:t>：采用开源日志组件Log4net。Log4Net是一款优秀、稳定的开源组件，广泛用于各类大中型系统的日志机制中，它支持层级日志体系、可使用XML灵活的进行配置。Himall的系统日志分为三大级别：Info、Debug和Error。三个级别的日志分别通过配置文件写入不同的目录，各级别的日志按天分文件记录。日志的内容主要包括日志记录时的时间、调用日志的方法名、相关自定义日志信息、相关堆栈信息。在Himall中，绝大部分写日志的行为都是自动进行的，凡继承于HimallException的异常均会自动记录日志信息，所有未经处理的非继承于Himall的异常均会在BaseController中集中处理并记录日志。</w:t>
      </w:r>
    </w:p>
    <w:p>
      <w:pPr>
        <w:widowControl w:val="0"/>
        <w:numPr>
          <w:ilvl w:val="0"/>
          <w:numId w:val="0"/>
        </w:numPr>
        <w:wordWrap/>
        <w:adjustRightInd/>
        <w:snapToGrid/>
        <w:spacing w:line="440" w:lineRule="auto"/>
        <w:ind w:left="0" w:leftChars="0" w:right="0" w:firstLine="420" w:firstLineChars="200"/>
        <w:jc w:val="both"/>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bCs/>
          <w:sz w:val="24"/>
          <w:szCs w:val="24"/>
          <w:lang w:val="en-US" w:eastAsia="zh-CN"/>
        </w:rPr>
        <w:t>操作日志</w:t>
      </w:r>
      <w:r>
        <w:rPr>
          <w:rFonts w:hint="eastAsia" w:ascii="微软雅黑" w:hAnsi="微软雅黑" w:eastAsia="微软雅黑" w:cs="微软雅黑"/>
          <w:b w:val="0"/>
          <w:sz w:val="24"/>
          <w:szCs w:val="24"/>
          <w:lang w:val="en-US" w:eastAsia="zh-CN"/>
        </w:rPr>
        <w:t>：操作日志的载体是数据库，系统中所有重要的操作通过Action上标记Attribute的方式进行记录。记录操作日志的过程是异步的，使得日志记录的过程不会影响到用户操作的响应速度。</w:t>
      </w:r>
    </w:p>
    <w:p>
      <w:pPr>
        <w:widowControl w:val="0"/>
        <w:numPr>
          <w:ilvl w:val="0"/>
          <w:numId w:val="0"/>
        </w:numPr>
        <w:wordWrap/>
        <w:adjustRightInd/>
        <w:snapToGrid/>
        <w:spacing w:line="440" w:lineRule="auto"/>
        <w:ind w:leftChars="200" w:right="0"/>
        <w:jc w:val="left"/>
        <w:textAlignment w:val="auto"/>
        <w:outlineLvl w:val="2"/>
        <w:rPr>
          <w:rFonts w:hint="eastAsia" w:ascii="微软雅黑" w:hAnsi="微软雅黑" w:eastAsia="微软雅黑" w:cs="微软雅黑"/>
          <w:b/>
          <w:bCs/>
          <w:sz w:val="24"/>
          <w:szCs w:val="24"/>
          <w:lang w:val="en-US" w:eastAsia="zh-CN"/>
        </w:rPr>
      </w:pPr>
      <w:bookmarkStart w:id="23" w:name="_Toc2670"/>
      <w:r>
        <w:rPr>
          <w:rFonts w:hint="eastAsia" w:ascii="微软雅黑" w:hAnsi="微软雅黑" w:eastAsia="微软雅黑" w:cs="微软雅黑"/>
          <w:b/>
          <w:bCs/>
          <w:sz w:val="24"/>
          <w:szCs w:val="24"/>
          <w:lang w:val="en-US" w:eastAsia="zh-CN"/>
        </w:rPr>
        <w:t>5、插件（策略）机制</w:t>
      </w:r>
      <w:bookmarkEnd w:id="23"/>
    </w:p>
    <w:p>
      <w:pPr>
        <w:widowControl w:val="0"/>
        <w:wordWrap/>
        <w:adjustRightInd/>
        <w:snapToGrid/>
        <w:spacing w:line="440" w:lineRule="auto"/>
        <w:ind w:left="0" w:leftChars="0" w:right="0" w:firstLine="420" w:firstLineChars="20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imall对于相同业务场景的不同实现采用了插件化设计理念。例如，支付方式有很多种不同的选择（如支付宝、银联等），按传统开发方法直接在主程序中实现这些支付方式就会导致每增加或修改某种支付方式都将导致主程序发生变更，而且所为支付方式所实现的代码与主程序耦合度高，无法简单直接的用于其它产品和项目。而使用插件机制后，主程序将不再实现具体的支付方式，仅仅预留接口，主程序只是从流程上调用抽象的接口方法，而接口的具体实现与主程序再无关系。</w:t>
      </w:r>
    </w:p>
    <w:p>
      <w:pPr>
        <w:widowControl w:val="0"/>
        <w:wordWrap/>
        <w:adjustRightInd/>
        <w:snapToGrid/>
        <w:spacing w:line="440" w:lineRule="auto"/>
        <w:ind w:left="0" w:leftChars="0" w:right="0" w:firstLine="420" w:firstLineChars="20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插件机制静态结构如下：</w:t>
      </w:r>
    </w:p>
    <w:p>
      <w:pPr>
        <w:widowControl w:val="0"/>
        <w:wordWrap/>
        <w:adjustRightInd/>
        <w:snapToGrid/>
        <w:spacing w:line="440" w:lineRule="auto"/>
        <w:ind w:left="0" w:leftChars="0" w:right="0" w:firstLine="420" w:firstLineChars="200"/>
        <w:jc w:val="center"/>
        <w:textAlignment w:val="auto"/>
        <w:rPr>
          <w:rFonts w:hint="eastAsia" w:ascii="微软雅黑" w:hAnsi="微软雅黑" w:eastAsia="微软雅黑" w:cs="微软雅黑"/>
          <w:lang w:val="en-US" w:eastAsia="zh-CN"/>
        </w:rPr>
      </w:pPr>
      <w:r>
        <w:rPr>
          <w:rFonts w:hint="eastAsia" w:ascii="微软雅黑" w:hAnsi="微软雅黑" w:eastAsia="微软雅黑" w:cs="微软雅黑"/>
          <w:kern w:val="2"/>
          <w:sz w:val="21"/>
          <w:lang w:val="en-US" w:eastAsia="zh-CN" w:bidi="ar-SA"/>
        </w:rPr>
        <w:object>
          <v:shape id="_x0000_i1028" o:spt="75" type="#_x0000_t75" style="height:210pt;width:322.5pt;" o:ole="t" fillcolor="#FFFFFF" filled="t" o:preferrelative="t" stroked="t" coordsize="21600,21600">
            <v:path/>
            <v:fill on="t" focussize="0,0"/>
            <v:stroke color="#000000" color2="#FFFFFF" miterlimit="2"/>
            <v:imagedata r:id="rId15" gain="65536f" blacklevel="0f" gamma="0" o:title=""/>
            <o:lock v:ext="edit" position="f" selection="f" grouping="f" rotation="f" cropping="f" text="f" aspectratio="f"/>
            <w10:wrap type="none"/>
            <w10:anchorlock/>
          </v:shape>
          <o:OLEObject Type="Embed" ProgID="Visio.Drawing.11" ShapeID="_x0000_i1028" DrawAspect="Content" ObjectID="_1468075727" r:id="rId14">
            <o:LockedField>false</o:LockedField>
          </o:OLEObject>
        </w:object>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核心层（Core）中对通用插件接口（IPlugin）进行了定义，所有具体业务插件接口都须要继承至IPlugin。目前Himall共有三种类型的业务插件，分别是快递插件、支付插件和信任登录插件，开发插件时只需要实现对应插件接口即可。</w:t>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策略机制与插件机制类似，都是仅依赖于主程序公开的接口，主程序不对具体策略的实现直接依赖，仅依赖于策略接口。不同于插件的是，同一类型的策略往往在主程序中只能同时运行其中一种实现，不同实现之间是不能同时运行的，因此策略也不具体热插拔性，只能在系统启动时，通过已配置好的配置文件读取要加载的策略，系统一旦启动便不能再做修改。目前Himall中使用策略机制的主要是缓存，默认提供两套缓存机制的实现（Asp.net缓存与Memcached缓存），通过在Web.config中配置加载到系统中。</w:t>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策略机制的静态结构如下：</w:t>
      </w:r>
    </w:p>
    <w:p>
      <w:pPr>
        <w:widowControl w:val="0"/>
        <w:wordWrap/>
        <w:adjustRightInd/>
        <w:snapToGrid/>
        <w:spacing w:line="440" w:lineRule="auto"/>
        <w:ind w:left="0" w:leftChars="0" w:right="0" w:firstLine="420" w:firstLineChars="200"/>
        <w:jc w:val="center"/>
        <w:textAlignment w:val="auto"/>
        <w:rPr>
          <w:rFonts w:hint="eastAsia" w:ascii="微软雅黑" w:hAnsi="微软雅黑" w:eastAsia="微软雅黑" w:cs="微软雅黑"/>
          <w:b w:val="0"/>
          <w:sz w:val="21"/>
          <w:lang w:val="en-US" w:eastAsia="zh-CN"/>
        </w:rPr>
      </w:pPr>
      <w:r>
        <w:rPr>
          <w:rFonts w:hint="eastAsia" w:ascii="微软雅黑" w:hAnsi="微软雅黑" w:eastAsia="微软雅黑" w:cs="微软雅黑"/>
          <w:b w:val="0"/>
          <w:kern w:val="2"/>
          <w:sz w:val="21"/>
          <w:lang w:val="en-US" w:eastAsia="zh-CN" w:bidi="ar-SA"/>
        </w:rPr>
        <w:drawing>
          <wp:inline distT="0" distB="0" distL="114300" distR="114300">
            <wp:extent cx="1581150" cy="1771650"/>
            <wp:effectExtent l="9525" t="9525" r="9525" b="9525"/>
            <wp:docPr id="2" name="图片 5"/>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16">
                      <a:lum/>
                    </a:blip>
                    <a:stretch>
                      <a:fillRect/>
                    </a:stretch>
                  </pic:blipFill>
                  <pic:spPr>
                    <a:xfrm>
                      <a:off x="0" y="0"/>
                      <a:ext cx="1581150" cy="1771650"/>
                    </a:xfrm>
                    <a:prstGeom prst="rect">
                      <a:avLst/>
                    </a:prstGeom>
                    <a:solidFill>
                      <a:srgbClr val="FFFFFF"/>
                    </a:solidFill>
                    <a:ln w="9525" cap="flat" cmpd="sng">
                      <a:solidFill>
                        <a:srgbClr val="000000"/>
                      </a:solidFill>
                      <a:prstDash val="solid"/>
                      <a:miter/>
                      <a:headEnd type="none" w="med" len="med"/>
                      <a:tailEnd type="none" w="med" len="med"/>
                    </a:ln>
                  </pic:spPr>
                </pic:pic>
              </a:graphicData>
            </a:graphic>
          </wp:inline>
        </w:drawing>
      </w:r>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1"/>
          <w:lang w:val="en-US" w:eastAsia="zh-CN"/>
        </w:rPr>
      </w:pPr>
    </w:p>
    <w:p>
      <w:pPr>
        <w:pStyle w:val="2"/>
        <w:widowControl w:val="0"/>
        <w:wordWrap/>
        <w:adjustRightInd/>
        <w:snapToGrid/>
        <w:spacing w:line="440" w:lineRule="auto"/>
        <w:ind w:left="0" w:leftChars="0" w:right="0"/>
        <w:jc w:val="both"/>
        <w:textAlignment w:val="auto"/>
        <w:rPr>
          <w:rFonts w:hint="eastAsia" w:ascii="微软雅黑" w:hAnsi="微软雅黑" w:eastAsia="微软雅黑" w:cs="微软雅黑"/>
          <w:lang w:val="en-US" w:eastAsia="zh-CN"/>
        </w:rPr>
      </w:pPr>
      <w:bookmarkStart w:id="24" w:name="_Toc30269"/>
      <w:r>
        <w:rPr>
          <w:rFonts w:hint="eastAsia" w:ascii="微软雅黑" w:hAnsi="微软雅黑" w:eastAsia="微软雅黑" w:cs="微软雅黑"/>
          <w:lang w:val="en-US" w:eastAsia="zh-CN"/>
        </w:rPr>
        <w:t>五、系统可扩展性介绍</w:t>
      </w:r>
      <w:bookmarkEnd w:id="24"/>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Himall在设计之初便考虑了对大数据量以及大访问量的可扩展性，因此系统各层次在设计时便加入了相应的机制。</w:t>
      </w:r>
    </w:p>
    <w:p>
      <w:pPr>
        <w:widowControl w:val="0"/>
        <w:wordWrap/>
        <w:adjustRightInd/>
        <w:snapToGrid/>
        <w:spacing w:line="440" w:lineRule="auto"/>
        <w:ind w:left="0" w:leftChars="0" w:right="0"/>
        <w:textAlignment w:val="auto"/>
        <w:outlineLvl w:val="1"/>
        <w:rPr>
          <w:rFonts w:hint="eastAsia" w:ascii="微软雅黑" w:hAnsi="微软雅黑" w:eastAsia="微软雅黑" w:cs="微软雅黑"/>
          <w:b/>
          <w:bCs/>
          <w:sz w:val="24"/>
          <w:szCs w:val="24"/>
          <w:lang w:val="en-US" w:eastAsia="zh-CN"/>
        </w:rPr>
      </w:pPr>
      <w:bookmarkStart w:id="25" w:name="_Toc11660"/>
      <w:r>
        <w:rPr>
          <w:rFonts w:hint="eastAsia" w:ascii="微软雅黑" w:hAnsi="微软雅黑" w:eastAsia="微软雅黑" w:cs="微软雅黑"/>
          <w:b/>
          <w:bCs/>
          <w:sz w:val="24"/>
          <w:szCs w:val="24"/>
          <w:lang w:val="en-US" w:eastAsia="zh-CN"/>
        </w:rPr>
        <w:t>（一）Web服务可扩展性</w:t>
      </w:r>
      <w:bookmarkEnd w:id="25"/>
    </w:p>
    <w:p>
      <w:pPr>
        <w:widowControl w:val="0"/>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一般而言，Web服务器可能遭遇的瓶颈主要集中在大量的并发访问上。针对大并发量的情况，Himall的Web服务可以做以下扩展：</w:t>
      </w:r>
    </w:p>
    <w:p>
      <w:pPr>
        <w:widowControl w:val="0"/>
        <w:numPr>
          <w:ilvl w:val="0"/>
          <w:numId w:val="0"/>
        </w:numPr>
        <w:wordWrap/>
        <w:adjustRightInd/>
        <w:snapToGrid/>
        <w:spacing w:line="440" w:lineRule="auto"/>
        <w:ind w:leftChars="200" w:right="0"/>
        <w:jc w:val="left"/>
        <w:textAlignment w:val="auto"/>
        <w:outlineLvl w:val="2"/>
        <w:rPr>
          <w:rFonts w:hint="eastAsia" w:ascii="微软雅黑" w:hAnsi="微软雅黑" w:eastAsia="微软雅黑" w:cs="微软雅黑"/>
          <w:b/>
          <w:bCs/>
          <w:sz w:val="24"/>
          <w:szCs w:val="24"/>
          <w:lang w:val="en-US" w:eastAsia="zh-CN"/>
        </w:rPr>
      </w:pPr>
      <w:bookmarkStart w:id="26" w:name="_Toc21223"/>
      <w:bookmarkStart w:id="27" w:name="_Toc31324"/>
      <w:r>
        <w:rPr>
          <w:rFonts w:hint="eastAsia" w:ascii="微软雅黑" w:hAnsi="微软雅黑" w:eastAsia="微软雅黑" w:cs="微软雅黑"/>
          <w:b/>
          <w:bCs/>
          <w:sz w:val="24"/>
          <w:szCs w:val="24"/>
          <w:lang w:val="en-US" w:eastAsia="zh-CN"/>
        </w:rPr>
        <w:t>1、Web服务支持动、静态文件分离部署</w:t>
      </w:r>
      <w:bookmarkEnd w:id="26"/>
    </w:p>
    <w:p>
      <w:pPr>
        <w:widowControl w:val="0"/>
        <w:numPr>
          <w:ilvl w:val="0"/>
          <w:numId w:val="0"/>
        </w:numPr>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网站中有很多需要发送给浏览器但却不会因为日常操作而发生变化的资源。例如用于描绘网站外观的图片和CSS文件、在浏览器中运行的JavaScript代码、不含动态组件的HTML网页文件等都属于这样的资源。由于发送这些文件时不会用到应用程序代码，因此没有必要把它们放到应用程序服务器上,而且放在同一台服务器上会造成请求时的响应缓慢。因此，分离开静态文件与动态文件，有利于网站整体响应速度的提高。</w:t>
      </w:r>
    </w:p>
    <w:p>
      <w:pPr>
        <w:widowControl w:val="0"/>
        <w:numPr>
          <w:ilvl w:val="0"/>
          <w:numId w:val="0"/>
        </w:numPr>
        <w:wordWrap/>
        <w:adjustRightInd/>
        <w:snapToGrid/>
        <w:spacing w:line="440" w:lineRule="auto"/>
        <w:ind w:leftChars="20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Himall支持将所有静态文件进行分离，分离后部署与访问示意图如下：</w:t>
      </w:r>
    </w:p>
    <w:p>
      <w:pPr>
        <w:widowControl w:val="0"/>
        <w:numPr>
          <w:ilvl w:val="0"/>
          <w:numId w:val="0"/>
        </w:numPr>
        <w:wordWrap/>
        <w:adjustRightInd/>
        <w:snapToGrid/>
        <w:spacing w:line="440" w:lineRule="auto"/>
        <w:ind w:leftChars="200" w:right="0"/>
        <w:jc w:val="center"/>
        <w:textAlignment w:val="auto"/>
        <w:outlineLvl w:val="9"/>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object>
          <v:shape id="_x0000_i1030" o:spt="75" type="#_x0000_t75" style="height:229.35pt;width:198.1pt;" o:ole="t" fillcolor="#FFFFFF" filled="t" o:preferrelative="t" stroked="t" coordsize="21600,21600">
            <v:path/>
            <v:fill on="t" focussize="0,0"/>
            <v:stroke color="#000000" color2="#FFFFFF" miterlimit="2"/>
            <v:imagedata r:id="rId18" gain="65536f" blacklevel="0f" gamma="0" o:title=""/>
            <o:lock v:ext="edit" position="f" selection="f" grouping="f" rotation="f" cropping="f" text="f" aspectratio="f"/>
            <w10:wrap type="none"/>
            <w10:anchorlock/>
          </v:shape>
          <o:OLEObject Type="Embed" ProgID="Visio.Drawing.11" ShapeID="_x0000_i1030" DrawAspect="Content" ObjectID="_1468075728" r:id="rId17">
            <o:LockedField>false</o:LockedField>
          </o:OLEObject>
        </w:object>
      </w:r>
    </w:p>
    <w:p>
      <w:pPr>
        <w:widowControl w:val="0"/>
        <w:numPr>
          <w:ilvl w:val="0"/>
          <w:numId w:val="0"/>
        </w:numPr>
        <w:wordWrap/>
        <w:adjustRightInd/>
        <w:snapToGrid/>
        <w:spacing w:line="440" w:lineRule="auto"/>
        <w:ind w:leftChars="200" w:right="0"/>
        <w:jc w:val="left"/>
        <w:textAlignment w:val="auto"/>
        <w:outlineLvl w:val="2"/>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2、Web服务器负载均衡</w:t>
      </w:r>
      <w:bookmarkEnd w:id="27"/>
    </w:p>
    <w:p>
      <w:pPr>
        <w:widowControl w:val="0"/>
        <w:numPr>
          <w:ilvl w:val="0"/>
          <w:numId w:val="0"/>
        </w:numPr>
        <w:wordWrap/>
        <w:adjustRightInd/>
        <w:snapToGrid/>
        <w:spacing w:line="440" w:lineRule="auto"/>
        <w:ind w:leftChars="200" w:right="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1"/>
          <w:lang w:val="en-US" w:eastAsia="zh-CN"/>
        </w:rPr>
        <w:t xml:space="preserve">   </w:t>
      </w:r>
      <w:r>
        <w:rPr>
          <w:rFonts w:hint="eastAsia" w:ascii="微软雅黑" w:hAnsi="微软雅黑" w:eastAsia="微软雅黑" w:cs="微软雅黑"/>
          <w:b w:val="0"/>
          <w:sz w:val="24"/>
          <w:szCs w:val="24"/>
          <w:lang w:val="en-US" w:eastAsia="zh-CN"/>
        </w:rPr>
        <w:t>负载均衡是最常用的解决大并发的手段之一。Himall系统Web部分支持由1到任意台服务器的扩展。网络拓扑图如下：</w:t>
      </w:r>
    </w:p>
    <w:p>
      <w:pPr>
        <w:widowControl w:val="0"/>
        <w:numPr>
          <w:ilvl w:val="0"/>
          <w:numId w:val="0"/>
        </w:numPr>
        <w:wordWrap/>
        <w:adjustRightInd/>
        <w:snapToGrid/>
        <w:spacing w:line="440" w:lineRule="auto"/>
        <w:ind w:leftChars="200" w:right="0"/>
        <w:jc w:val="center"/>
        <w:textAlignment w:val="auto"/>
        <w:rPr>
          <w:rFonts w:hint="eastAsia" w:ascii="微软雅黑" w:hAnsi="微软雅黑" w:eastAsia="微软雅黑" w:cs="微软雅黑"/>
          <w:b w:val="0"/>
          <w:sz w:val="21"/>
          <w:lang w:val="en-US" w:eastAsia="zh-CN"/>
        </w:rPr>
      </w:pPr>
      <w:r>
        <w:rPr>
          <w:rFonts w:hint="eastAsia" w:ascii="微软雅黑" w:hAnsi="微软雅黑" w:eastAsia="微软雅黑" w:cs="微软雅黑"/>
          <w:b w:val="0"/>
          <w:kern w:val="2"/>
          <w:sz w:val="21"/>
          <w:lang w:val="en-US" w:eastAsia="zh-CN" w:bidi="ar-SA"/>
        </w:rPr>
        <w:drawing>
          <wp:inline distT="0" distB="0" distL="114300" distR="114300">
            <wp:extent cx="4492625" cy="4003675"/>
            <wp:effectExtent l="9525" t="9525" r="12700" b="25400"/>
            <wp:docPr id="3" name="图片 7"/>
            <wp:cNvGraphicFramePr/>
            <a:graphic xmlns:a="http://schemas.openxmlformats.org/drawingml/2006/main">
              <a:graphicData uri="http://schemas.openxmlformats.org/drawingml/2006/picture">
                <pic:pic xmlns:pic="http://schemas.openxmlformats.org/drawingml/2006/picture">
                  <pic:nvPicPr>
                    <pic:cNvPr id="3" name="图片 7"/>
                    <pic:cNvPicPr/>
                  </pic:nvPicPr>
                  <pic:blipFill>
                    <a:blip r:embed="rId19">
                      <a:lum/>
                    </a:blip>
                    <a:stretch>
                      <a:fillRect/>
                    </a:stretch>
                  </pic:blipFill>
                  <pic:spPr>
                    <a:xfrm>
                      <a:off x="0" y="0"/>
                      <a:ext cx="4492625" cy="4003675"/>
                    </a:xfrm>
                    <a:prstGeom prst="rect">
                      <a:avLst/>
                    </a:prstGeom>
                    <a:solidFill>
                      <a:srgbClr val="FFFFFF"/>
                    </a:solidFill>
                    <a:ln w="9525" cap="flat" cmpd="sng">
                      <a:solidFill>
                        <a:srgbClr val="000000"/>
                      </a:solidFill>
                      <a:prstDash val="solid"/>
                      <a:miter/>
                      <a:headEnd type="none" w="med" len="med"/>
                      <a:tailEnd type="none" w="med" len="med"/>
                    </a:ln>
                  </pic:spPr>
                </pic:pic>
              </a:graphicData>
            </a:graphic>
          </wp:inline>
        </w:drawing>
      </w:r>
    </w:p>
    <w:p>
      <w:pPr>
        <w:ind w:left="0" w:leftChars="0" w:firstLine="420" w:firstLineChars="200"/>
        <w:rPr>
          <w:rFonts w:hint="eastAsia" w:ascii="微软雅黑" w:hAnsi="微软雅黑" w:eastAsia="微软雅黑" w:cs="微软雅黑"/>
          <w:b w:val="0"/>
          <w:sz w:val="21"/>
          <w:lang w:val="en-US" w:eastAsia="zh-CN"/>
        </w:rPr>
      </w:pPr>
    </w:p>
    <w:p>
      <w:pPr>
        <w:ind w:left="0" w:leftChars="0" w:firstLine="420" w:firstLineChars="200"/>
        <w:rPr>
          <w:rFonts w:hint="eastAsia" w:ascii="微软雅黑" w:hAnsi="微软雅黑" w:eastAsia="微软雅黑" w:cs="微软雅黑"/>
          <w:b w:val="0"/>
          <w:sz w:val="21"/>
          <w:lang w:val="en-US" w:eastAsia="zh-CN"/>
        </w:rPr>
      </w:pPr>
    </w:p>
    <w:p>
      <w:pPr>
        <w:widowControl w:val="0"/>
        <w:wordWrap/>
        <w:adjustRightInd/>
        <w:snapToGrid/>
        <w:spacing w:line="440" w:lineRule="auto"/>
        <w:ind w:left="0" w:leftChars="0" w:right="0"/>
        <w:textAlignment w:val="auto"/>
        <w:outlineLvl w:val="1"/>
        <w:rPr>
          <w:rFonts w:hint="eastAsia" w:ascii="微软雅黑" w:hAnsi="微软雅黑" w:eastAsia="微软雅黑" w:cs="微软雅黑"/>
          <w:b/>
          <w:bCs/>
          <w:sz w:val="24"/>
          <w:szCs w:val="24"/>
          <w:lang w:val="en-US" w:eastAsia="zh-CN"/>
        </w:rPr>
      </w:pPr>
      <w:bookmarkStart w:id="28" w:name="_Toc1732"/>
      <w:r>
        <w:rPr>
          <w:rFonts w:hint="eastAsia" w:ascii="微软雅黑" w:hAnsi="微软雅黑" w:eastAsia="微软雅黑" w:cs="微软雅黑"/>
          <w:b/>
          <w:bCs/>
          <w:sz w:val="24"/>
          <w:szCs w:val="24"/>
          <w:lang w:val="en-US" w:eastAsia="zh-CN"/>
        </w:rPr>
        <w:t>（二）缓存服务可扩展性</w:t>
      </w:r>
      <w:bookmarkEnd w:id="28"/>
    </w:p>
    <w:p>
      <w:pPr>
        <w:widowControl w:val="0"/>
        <w:numPr>
          <w:ilvl w:val="0"/>
          <w:numId w:val="0"/>
        </w:numPr>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Himall支持多种缓存机制，包括Asp.net缓存和Memcached缓存，并且支持其它KV缓存与Himall的集成。当前网站访问量增大，各类缓存数据增多时，往往一台服务器再无法支撑。通过分布式缓存系统（如Memecached）可以使缓存与应用服务器分离，并且分离后缓存服务器可以建立集群并向其中任意增加服务器节点。示意图如下：</w:t>
      </w:r>
    </w:p>
    <w:p>
      <w:pPr>
        <w:jc w:val="center"/>
        <w:rPr>
          <w:rFonts w:hint="eastAsia" w:ascii="微软雅黑" w:hAnsi="微软雅黑" w:eastAsia="微软雅黑" w:cs="微软雅黑"/>
          <w:lang w:val="en-US" w:eastAsia="zh-CN"/>
        </w:rPr>
      </w:pPr>
      <w:r>
        <w:rPr>
          <w:rFonts w:hint="eastAsia" w:ascii="微软雅黑" w:hAnsi="微软雅黑" w:eastAsia="微软雅黑" w:cs="微软雅黑"/>
          <w:kern w:val="2"/>
          <w:sz w:val="21"/>
          <w:lang w:val="en-US" w:eastAsia="zh-CN" w:bidi="ar-SA"/>
        </w:rPr>
        <w:object>
          <v:shape id="_x0000_i1032" o:spt="75" type="#_x0000_t75" style="height:379.55pt;width:314pt;" o:ole="t" fillcolor="#FFFFFF" filled="t" o:preferrelative="t" stroked="t" coordsize="21600,21600">
            <v:path/>
            <v:fill on="t" focussize="0,0"/>
            <v:stroke color="#000000" color2="#FFFFFF" miterlimit="2"/>
            <v:imagedata r:id="rId21" gain="65536f" blacklevel="0f" gamma="0" o:title=""/>
            <o:lock v:ext="edit" position="f" selection="f" grouping="f" rotation="f" cropping="f" text="f" aspectratio="f"/>
            <w10:wrap type="none"/>
            <w10:anchorlock/>
          </v:shape>
          <o:OLEObject Type="Embed" ProgID="Visio.Drawing.11" ShapeID="_x0000_i1032" DrawAspect="Content" ObjectID="_1468075729" r:id="rId20">
            <o:LockedField>false</o:LockedField>
          </o:OLEObject>
        </w:object>
      </w:r>
    </w:p>
    <w:p>
      <w:pPr>
        <w:rPr>
          <w:rFonts w:hint="eastAsia" w:ascii="微软雅黑" w:hAnsi="微软雅黑" w:eastAsia="微软雅黑" w:cs="微软雅黑"/>
          <w:lang w:val="en-US" w:eastAsia="zh-CN"/>
        </w:rPr>
      </w:pPr>
    </w:p>
    <w:p>
      <w:pPr>
        <w:widowControl w:val="0"/>
        <w:wordWrap/>
        <w:adjustRightInd/>
        <w:snapToGrid/>
        <w:spacing w:line="440" w:lineRule="auto"/>
        <w:ind w:left="0" w:leftChars="0" w:right="0"/>
        <w:textAlignment w:val="auto"/>
        <w:outlineLvl w:val="1"/>
        <w:rPr>
          <w:rFonts w:hint="eastAsia" w:ascii="微软雅黑" w:hAnsi="微软雅黑" w:eastAsia="微软雅黑" w:cs="微软雅黑"/>
          <w:b/>
          <w:bCs/>
          <w:sz w:val="24"/>
          <w:szCs w:val="24"/>
          <w:lang w:val="en-US" w:eastAsia="zh-CN"/>
        </w:rPr>
      </w:pPr>
      <w:bookmarkStart w:id="29" w:name="_Toc871"/>
      <w:r>
        <w:rPr>
          <w:rFonts w:hint="eastAsia" w:ascii="微软雅黑" w:hAnsi="微软雅黑" w:eastAsia="微软雅黑" w:cs="微软雅黑"/>
          <w:b/>
          <w:bCs/>
          <w:sz w:val="24"/>
          <w:szCs w:val="24"/>
          <w:lang w:val="en-US" w:eastAsia="zh-CN"/>
        </w:rPr>
        <w:t>（三）数据库可扩展性</w:t>
      </w:r>
      <w:bookmarkEnd w:id="29"/>
    </w:p>
    <w:p>
      <w:pPr>
        <w:widowControl w:val="0"/>
        <w:numPr>
          <w:ilvl w:val="0"/>
          <w:numId w:val="0"/>
        </w:numPr>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Himall使用开源的MySQL作为数据库，数据层采用EF做为ORM框架，通过使用不同的EF数据库连接器，可以在不修改任何程序代码的情况无缝切换到Oracle或者第三方的数据库。（以下未特别注明的数据库均以Mysql为例）</w:t>
      </w:r>
    </w:p>
    <w:p>
      <w:pPr>
        <w:widowControl w:val="0"/>
        <w:numPr>
          <w:ilvl w:val="0"/>
          <w:numId w:val="0"/>
        </w:numPr>
        <w:wordWrap/>
        <w:adjustRightInd/>
        <w:snapToGrid/>
        <w:spacing w:line="440" w:lineRule="auto"/>
        <w:ind w:left="0" w:leftChars="0" w:right="0" w:firstLine="420" w:firstLineChars="200"/>
        <w:jc w:val="left"/>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val="0"/>
          <w:sz w:val="24"/>
          <w:szCs w:val="24"/>
          <w:lang w:val="en-US" w:eastAsia="zh-CN"/>
        </w:rPr>
        <w:t>对于数据库访问量大并且一台数据库服务器无法满足需求时，可以做数据库简单的读写分离。</w:t>
      </w:r>
    </w:p>
    <w:p>
      <w:pPr>
        <w:ind w:left="0" w:leftChars="0" w:firstLine="420" w:firstLineChars="200"/>
        <w:jc w:val="center"/>
        <w:rPr>
          <w:rFonts w:hint="eastAsia" w:ascii="微软雅黑" w:hAnsi="微软雅黑" w:eastAsia="微软雅黑" w:cs="微软雅黑"/>
          <w:lang w:val="en-US" w:eastAsia="zh-CN"/>
        </w:rPr>
      </w:pPr>
      <w:r>
        <w:rPr>
          <w:rFonts w:hint="eastAsia" w:ascii="微软雅黑" w:hAnsi="微软雅黑" w:eastAsia="微软雅黑" w:cs="微软雅黑"/>
          <w:kern w:val="2"/>
          <w:sz w:val="21"/>
          <w:lang w:val="en-US" w:eastAsia="zh-CN" w:bidi="ar-SA"/>
        </w:rPr>
        <w:object>
          <v:shape id="_x0000_i1033" o:spt="75" type="#_x0000_t75" style="height:237.4pt;width:330pt;" o:ole="t" fillcolor="#FFFFFF" filled="f" o:preferrelative="t" stroked="f" coordsize="21600,21600">
            <v:path/>
            <v:fill on="f" color2="#FFFFFF" focussize="0,0"/>
            <v:stroke on="f"/>
            <v:imagedata r:id="rId23" gain="65536f" blacklevel="0f" gamma="0" o:title=""/>
            <o:lock v:ext="edit" position="f" selection="f" grouping="f" rotation="f" cropping="f" text="f" aspectratio="f"/>
            <w10:wrap type="none"/>
            <w10:anchorlock/>
          </v:shape>
          <o:OLEObject Type="Embed" ProgID="Visio.Drawing.11" ShapeID="_x0000_i1033" DrawAspect="Content" ObjectID="_1468075730" r:id="rId22">
            <o:LockedField>false</o:LockedField>
          </o:OLEObject>
        </w:object>
      </w:r>
    </w:p>
    <w:p>
      <w:pPr>
        <w:widowControl w:val="0"/>
        <w:numPr>
          <w:ilvl w:val="0"/>
          <w:numId w:val="0"/>
        </w:numPr>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当某一张表数据量过大时（如订单表、商品表等），可以采用垂直分割数据库的形式，按数据库按业务功能进行分割，从而一部分功能的数据库查询不会影响到另一个功能的正常使用，也能整体提高查询效率和网站的响应速度。拓扑结构如下图所示：</w:t>
      </w:r>
    </w:p>
    <w:p>
      <w:pPr>
        <w:ind w:left="0" w:leftChars="0" w:firstLine="420" w:firstLineChars="200"/>
        <w:rPr>
          <w:rFonts w:hint="eastAsia" w:ascii="微软雅黑" w:hAnsi="微软雅黑" w:eastAsia="微软雅黑" w:cs="微软雅黑"/>
          <w:lang w:val="en-US" w:eastAsia="zh-CN"/>
        </w:rPr>
      </w:pPr>
    </w:p>
    <w:p>
      <w:pPr>
        <w:ind w:left="0" w:leftChars="0" w:firstLine="420" w:firstLineChars="200"/>
        <w:jc w:val="center"/>
        <w:rPr>
          <w:rFonts w:hint="eastAsia" w:ascii="微软雅黑" w:hAnsi="微软雅黑" w:eastAsia="微软雅黑" w:cs="微软雅黑"/>
          <w:lang w:val="en-US" w:eastAsia="zh-CN"/>
        </w:rPr>
      </w:pPr>
      <w:r>
        <w:rPr>
          <w:rFonts w:hint="eastAsia" w:ascii="微软雅黑" w:hAnsi="微软雅黑" w:eastAsia="微软雅黑" w:cs="微软雅黑"/>
          <w:kern w:val="2"/>
          <w:sz w:val="21"/>
          <w:lang w:val="en-US" w:eastAsia="zh-CN" w:bidi="ar-SA"/>
        </w:rPr>
        <w:object>
          <v:shape id="_x0000_i1034" o:spt="75" type="#_x0000_t75" style="height:296.25pt;width:359.25pt;" o:ole="t" fillcolor="#FFFFFF" filled="t" o:preferrelative="t" stroked="t" coordsize="21600,21600">
            <v:path/>
            <v:fill on="t" focussize="0,0"/>
            <v:stroke color="#000000" color2="#FFFFFF" miterlimit="2"/>
            <v:imagedata r:id="rId25" gain="65536f" blacklevel="0f" gamma="0" o:title=""/>
            <o:lock v:ext="edit" position="f" selection="f" grouping="f" rotation="f" cropping="f" text="f" aspectratio="f"/>
            <w10:wrap type="none"/>
            <w10:anchorlock/>
          </v:shape>
          <o:OLEObject Type="Embed" ProgID="Visio.Drawing.11" ShapeID="_x0000_i1034" DrawAspect="Content" ObjectID="_1468075731" r:id="rId24">
            <o:LockedField>false</o:LockedField>
          </o:OLEObject>
        </w:object>
      </w:r>
    </w:p>
    <w:p>
      <w:pPr>
        <w:widowControl w:val="0"/>
        <w:numPr>
          <w:ilvl w:val="0"/>
          <w:numId w:val="0"/>
        </w:numPr>
        <w:wordWrap/>
        <w:adjustRightInd/>
        <w:snapToGrid/>
        <w:spacing w:line="440" w:lineRule="auto"/>
        <w:ind w:left="0" w:leftChars="0" w:right="0" w:firstLine="420" w:firstLineChars="200"/>
        <w:jc w:val="left"/>
        <w:textAlignment w:val="auto"/>
        <w:rPr>
          <w:rFonts w:hint="eastAsia" w:ascii="微软雅黑" w:hAnsi="微软雅黑" w:eastAsia="微软雅黑" w:cs="微软雅黑"/>
          <w:b w:val="0"/>
          <w:sz w:val="24"/>
          <w:szCs w:val="24"/>
          <w:lang w:val="en-US" w:eastAsia="zh-CN"/>
        </w:rPr>
      </w:pPr>
      <w:r>
        <w:rPr>
          <w:rFonts w:hint="eastAsia" w:ascii="微软雅黑" w:hAnsi="微软雅黑" w:eastAsia="微软雅黑" w:cs="微软雅黑"/>
          <w:b w:val="0"/>
          <w:sz w:val="24"/>
          <w:szCs w:val="24"/>
          <w:lang w:val="en-US" w:eastAsia="zh-CN"/>
        </w:rPr>
        <w:t>当数据库单表过大造成查询极为缓慢时，可以采用水平拆表，通过一定的规则，将大表的数据拆分到多个数据库的多个表中，将一个大表查询分解成多个小表的查询，从而提高数据库查询效率。拓扑结构如下：</w:t>
      </w:r>
    </w:p>
    <w:p>
      <w:pPr>
        <w:ind w:left="0" w:leftChars="0" w:firstLine="420" w:firstLineChars="200"/>
        <w:jc w:val="both"/>
        <w:rPr>
          <w:rFonts w:hint="eastAsia" w:ascii="微软雅黑" w:hAnsi="微软雅黑" w:eastAsia="微软雅黑" w:cs="微软雅黑"/>
          <w:lang w:val="en-US" w:eastAsia="zh-CN"/>
        </w:rPr>
      </w:pPr>
      <w:r>
        <w:rPr>
          <w:rFonts w:hint="eastAsia" w:ascii="微软雅黑" w:hAnsi="微软雅黑" w:eastAsia="微软雅黑" w:cs="微软雅黑"/>
          <w:kern w:val="2"/>
          <w:sz w:val="21"/>
          <w:lang w:val="en-US" w:eastAsia="zh-CN" w:bidi="ar-SA"/>
        </w:rPr>
        <w:object>
          <v:shape id="_x0000_i1035" o:spt="75" type="#_x0000_t75" style="height:238.15pt;width:360.7pt;" o:ole="t" fillcolor="#FFFFFF" filled="t" o:preferrelative="t" stroked="t" coordsize="21600,21600">
            <v:path/>
            <v:fill on="t" focussize="0,0"/>
            <v:stroke color="#000000" color2="#FFFFFF" miterlimit="2"/>
            <v:imagedata r:id="rId27" gain="65536f" blacklevel="0f" gamma="0" o:title=""/>
            <o:lock v:ext="edit" position="f" selection="f" grouping="f" rotation="f" cropping="f" text="f" aspectratio="f"/>
            <w10:wrap type="none"/>
            <w10:anchorlock/>
          </v:shape>
          <o:OLEObject Type="Embed" ProgID="Visio.Drawing.11" ShapeID="_x0000_i1035" DrawAspect="Content" ObjectID="_1468075732" r:id="rId26">
            <o:LockedField>false</o:LockedField>
          </o:OLEObject>
        </w:object>
      </w:r>
    </w:p>
    <w:p>
      <w:pPr>
        <w:widowControl w:val="0"/>
        <w:wordWrap/>
        <w:adjustRightInd/>
        <w:snapToGrid/>
        <w:spacing w:line="440" w:lineRule="auto"/>
        <w:ind w:left="0" w:leftChars="0" w:right="0"/>
        <w:textAlignment w:val="auto"/>
        <w:outlineLvl w:val="1"/>
        <w:rPr>
          <w:rFonts w:hint="eastAsia" w:ascii="微软雅黑" w:hAnsi="微软雅黑" w:eastAsia="微软雅黑" w:cs="微软雅黑"/>
          <w:b/>
          <w:bCs/>
          <w:sz w:val="24"/>
          <w:szCs w:val="24"/>
          <w:lang w:val="en-US" w:eastAsia="zh-CN"/>
        </w:rPr>
      </w:pPr>
      <w:bookmarkStart w:id="30" w:name="_Toc4796"/>
      <w:r>
        <w:rPr>
          <w:rFonts w:hint="eastAsia" w:ascii="微软雅黑" w:hAnsi="微软雅黑" w:eastAsia="微软雅黑" w:cs="微软雅黑"/>
          <w:b/>
          <w:bCs/>
          <w:sz w:val="24"/>
          <w:szCs w:val="24"/>
          <w:lang w:val="en-US" w:eastAsia="zh-CN"/>
        </w:rPr>
        <w:t>（四）整体解决方案拓扑图</w:t>
      </w:r>
      <w:bookmarkEnd w:id="30"/>
    </w:p>
    <w:p>
      <w:pPr>
        <w:jc w:val="center"/>
        <w:rPr>
          <w:rFonts w:hint="eastAsia" w:ascii="微软雅黑" w:hAnsi="微软雅黑" w:eastAsia="微软雅黑" w:cs="微软雅黑"/>
          <w:b w:val="0"/>
          <w:sz w:val="21"/>
          <w:lang w:val="en-US" w:eastAsia="zh-CN"/>
        </w:rPr>
      </w:pPr>
      <w:r>
        <w:rPr>
          <w:rFonts w:hint="eastAsia" w:ascii="微软雅黑" w:hAnsi="微软雅黑" w:eastAsia="微软雅黑" w:cs="微软雅黑"/>
          <w:b w:val="0"/>
          <w:kern w:val="2"/>
          <w:sz w:val="21"/>
          <w:lang w:val="en-US" w:eastAsia="zh-CN" w:bidi="ar-SA"/>
        </w:rPr>
        <w:object>
          <v:shape id="_x0000_i1036" o:spt="75" type="#_x0000_t75" style="height:282.1pt;width:319.05pt;" o:ole="t" fillcolor="#FFFFFF" filled="t" o:preferrelative="t" stroked="t" coordsize="21600,21600">
            <v:path/>
            <v:fill on="t" focussize="0,0"/>
            <v:stroke color="#000000" color2="#FFFFFF" miterlimit="2"/>
            <v:imagedata r:id="rId29" gain="65536f" blacklevel="0f" gamma="0" o:title=""/>
            <o:lock v:ext="edit" position="f" selection="f" grouping="f" rotation="f" cropping="f" text="f" aspectratio="f"/>
            <w10:wrap type="none"/>
            <w10:anchorlock/>
          </v:shape>
          <o:OLEObject Type="Embed" ProgID="Visio.Drawing.11" ShapeID="_x0000_i1036" DrawAspect="Content" ObjectID="_1468075733" r:id="rId28">
            <o:LockedField>false</o:LockedField>
          </o:OLEObject>
        </w:object>
      </w:r>
    </w:p>
    <w:p>
      <w:pPr>
        <w:jc w:val="center"/>
        <w:rPr>
          <w:rFonts w:hint="eastAsia" w:ascii="微软雅黑" w:hAnsi="微软雅黑" w:eastAsia="微软雅黑" w:cs="微软雅黑"/>
          <w:b w:val="0"/>
          <w:sz w:val="21"/>
          <w:lang w:val="en-US" w:eastAsia="zh-CN"/>
        </w:rPr>
      </w:pPr>
    </w:p>
    <w:p>
      <w:pPr>
        <w:widowControl w:val="0"/>
        <w:numPr>
          <w:ilvl w:val="0"/>
          <w:numId w:val="0"/>
        </w:numPr>
        <w:wordWrap/>
        <w:adjustRightInd/>
        <w:snapToGrid/>
        <w:spacing w:line="440" w:lineRule="auto"/>
        <w:ind w:right="0"/>
        <w:jc w:val="left"/>
        <w:textAlignment w:val="auto"/>
        <w:outlineLvl w:val="0"/>
        <w:rPr>
          <w:rFonts w:hint="eastAsia" w:ascii="微软雅黑" w:hAnsi="微软雅黑" w:eastAsia="微软雅黑" w:cs="微软雅黑"/>
          <w:b/>
          <w:kern w:val="44"/>
          <w:sz w:val="44"/>
          <w:lang w:val="en-US" w:eastAsia="zh-CN" w:bidi="ar-SA"/>
        </w:rPr>
      </w:pPr>
      <w:bookmarkStart w:id="31" w:name="_Toc11055"/>
      <w:r>
        <w:rPr>
          <w:rFonts w:hint="eastAsia" w:ascii="微软雅黑" w:hAnsi="微软雅黑" w:eastAsia="微软雅黑" w:cs="微软雅黑"/>
          <w:b/>
          <w:kern w:val="44"/>
          <w:sz w:val="44"/>
          <w:lang w:val="en-US" w:eastAsia="zh-CN" w:bidi="ar-SA"/>
        </w:rPr>
        <w:t>六、系统所使用的组件清单</w:t>
      </w:r>
      <w:bookmarkEnd w:id="31"/>
    </w:p>
    <w:p>
      <w:pPr>
        <w:rPr>
          <w:rFonts w:hint="eastAsia" w:ascii="微软雅黑" w:hAnsi="微软雅黑" w:eastAsia="微软雅黑" w:cs="微软雅黑"/>
          <w:lang w:val="en-US" w:eastAsia="zh-CN"/>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104"/>
        <w:gridCol w:w="2520"/>
        <w:gridCol w:w="2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组件名称</w:t>
            </w:r>
          </w:p>
        </w:tc>
        <w:tc>
          <w:tcPr>
            <w:tcW w:w="1104" w:type="dxa"/>
            <w:vAlign w:val="top"/>
          </w:tcPr>
          <w:p>
            <w:pPr>
              <w:jc w:val="left"/>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是否开源</w:t>
            </w:r>
          </w:p>
        </w:tc>
        <w:tc>
          <w:tcPr>
            <w:tcW w:w="2520" w:type="dxa"/>
            <w:vAlign w:val="top"/>
          </w:tcPr>
          <w:p>
            <w:pPr>
              <w:jc w:val="left"/>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开源协议</w:t>
            </w:r>
          </w:p>
        </w:tc>
        <w:tc>
          <w:tcPr>
            <w:tcW w:w="2768" w:type="dxa"/>
            <w:vAlign w:val="top"/>
          </w:tcPr>
          <w:p>
            <w:pPr>
              <w:jc w:val="left"/>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源码库地址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Asp.net Mvc</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b w:val="0"/>
                <w:i w:val="0"/>
                <w:caps w:val="0"/>
                <w:color w:val="333333"/>
                <w:spacing w:val="0"/>
                <w:sz w:val="24"/>
                <w:szCs w:val="24"/>
                <w:shd w:val="clear" w:color="auto" w:fill="FFFFFF"/>
              </w:rPr>
              <w:t>Apache License</w:t>
            </w:r>
            <w:r>
              <w:rPr>
                <w:rFonts w:hint="eastAsia" w:ascii="微软雅黑" w:hAnsi="微软雅黑" w:eastAsia="微软雅黑" w:cs="微软雅黑"/>
                <w:b w:val="0"/>
                <w:i w:val="0"/>
                <w:caps w:val="0"/>
                <w:color w:val="333333"/>
                <w:spacing w:val="0"/>
                <w:sz w:val="24"/>
                <w:szCs w:val="24"/>
                <w:shd w:val="clear" w:color="auto" w:fill="FFFFFF"/>
                <w:lang w:val="en-US" w:eastAsia="zh-CN"/>
              </w:rPr>
              <w:t xml:space="preserve"> 2.0</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https://github.com/aspnet/Mvc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EntityFramework</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Apache License</w:t>
            </w:r>
            <w:r>
              <w:rPr>
                <w:rFonts w:hint="eastAsia" w:ascii="微软雅黑" w:hAnsi="微软雅黑" w:eastAsia="微软雅黑" w:cs="微软雅黑"/>
                <w:b w:val="0"/>
                <w:i w:val="0"/>
                <w:caps w:val="0"/>
                <w:color w:val="333333"/>
                <w:spacing w:val="0"/>
                <w:sz w:val="24"/>
                <w:szCs w:val="24"/>
                <w:shd w:val="clear" w:color="auto" w:fill="FFFFFF"/>
                <w:lang w:val="en-US" w:eastAsia="zh-CN"/>
              </w:rPr>
              <w:t xml:space="preserve"> 2.0</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https://github.com/aspnet/EntityFramework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Razor</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Apache License</w:t>
            </w:r>
            <w:r>
              <w:rPr>
                <w:rFonts w:hint="eastAsia" w:ascii="微软雅黑" w:hAnsi="微软雅黑" w:eastAsia="微软雅黑" w:cs="微软雅黑"/>
                <w:b w:val="0"/>
                <w:i w:val="0"/>
                <w:caps w:val="0"/>
                <w:color w:val="333333"/>
                <w:spacing w:val="0"/>
                <w:sz w:val="24"/>
                <w:szCs w:val="24"/>
                <w:shd w:val="clear" w:color="auto" w:fill="FFFFFF"/>
                <w:lang w:val="en-US" w:eastAsia="zh-CN"/>
              </w:rPr>
              <w:t xml:space="preserve"> 2.0</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https://github.com/aspnet/Razor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.net framework 4.5.1</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MS-RSL</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http://referencesource.microsoft.com/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AutoFac</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MIT</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https://github.com/autofac/Autofac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Apache Log4net</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Apache License</w:t>
            </w:r>
            <w:r>
              <w:rPr>
                <w:rFonts w:hint="eastAsia" w:ascii="微软雅黑" w:hAnsi="微软雅黑" w:eastAsia="微软雅黑" w:cs="微软雅黑"/>
                <w:b w:val="0"/>
                <w:i w:val="0"/>
                <w:caps w:val="0"/>
                <w:color w:val="333333"/>
                <w:spacing w:val="0"/>
                <w:sz w:val="24"/>
                <w:szCs w:val="24"/>
                <w:shd w:val="clear" w:color="auto" w:fill="FFFFFF"/>
                <w:lang w:val="en-US" w:eastAsia="zh-CN"/>
              </w:rPr>
              <w:t xml:space="preserve"> 2.0</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https://github.com/apache/log4net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Quartznet</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Apache License</w:t>
            </w:r>
            <w:r>
              <w:rPr>
                <w:rFonts w:hint="eastAsia" w:ascii="微软雅黑" w:hAnsi="微软雅黑" w:eastAsia="微软雅黑" w:cs="微软雅黑"/>
                <w:b w:val="0"/>
                <w:i w:val="0"/>
                <w:caps w:val="0"/>
                <w:color w:val="333333"/>
                <w:spacing w:val="0"/>
                <w:sz w:val="24"/>
                <w:szCs w:val="24"/>
                <w:shd w:val="clear" w:color="auto" w:fill="FFFFFF"/>
                <w:lang w:val="en-US" w:eastAsia="zh-CN"/>
              </w:rPr>
              <w:t xml:space="preserve"> 2.0</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https://github.com/quartznet/quartznet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AutoMapper</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Apache License</w:t>
            </w:r>
            <w:r>
              <w:rPr>
                <w:rFonts w:hint="eastAsia" w:ascii="微软雅黑" w:hAnsi="微软雅黑" w:eastAsia="微软雅黑" w:cs="微软雅黑"/>
                <w:b w:val="0"/>
                <w:i w:val="0"/>
                <w:caps w:val="0"/>
                <w:color w:val="333333"/>
                <w:spacing w:val="0"/>
                <w:sz w:val="24"/>
                <w:szCs w:val="24"/>
                <w:shd w:val="clear" w:color="auto" w:fill="FFFFFF"/>
                <w:lang w:val="en-US" w:eastAsia="zh-CN"/>
              </w:rPr>
              <w:t xml:space="preserve"> 2.0</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https://github.com/AutoMapper/AutoMapper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Newtonsoft.Json</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MIT</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https://github.com/JamesNK/Newtonsoft.Json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Jquery</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MIT</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https://github.com/jquery/jquery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AutoNumeric</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MIT</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https://github.com/BobKnothe/autoNumeric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Bootstrap</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MIT</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https://github.com/twbs/bootstrap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ArtDialog</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rPr>
            </w:pPr>
            <w:r>
              <w:rPr>
                <w:rFonts w:hint="eastAsia" w:ascii="微软雅黑" w:hAnsi="微软雅黑" w:eastAsia="微软雅黑" w:cs="微软雅黑"/>
                <w:b w:val="0"/>
                <w:i w:val="0"/>
                <w:caps w:val="0"/>
                <w:color w:val="333333"/>
                <w:spacing w:val="0"/>
                <w:sz w:val="24"/>
                <w:szCs w:val="24"/>
                <w:shd w:val="clear" w:color="auto" w:fill="FFFFFF"/>
              </w:rPr>
              <w:t>LGPL</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https://github.com/aui/artDialog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Echarts</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是</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lang w:val="en-US" w:eastAsia="zh-CN"/>
              </w:rPr>
            </w:pPr>
            <w:r>
              <w:rPr>
                <w:rFonts w:hint="eastAsia" w:ascii="微软雅黑" w:hAnsi="微软雅黑" w:eastAsia="微软雅黑" w:cs="微软雅黑"/>
                <w:b w:val="0"/>
                <w:i w:val="0"/>
                <w:caps w:val="0"/>
                <w:color w:val="333333"/>
                <w:spacing w:val="0"/>
                <w:sz w:val="24"/>
                <w:szCs w:val="24"/>
                <w:shd w:val="clear" w:color="auto" w:fill="FFFFFF"/>
                <w:lang w:val="en-US" w:eastAsia="zh-CN"/>
              </w:rPr>
              <w:t>MIT</w:t>
            </w: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https://github.com/ecomfe/echarts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Lodop</w:t>
            </w:r>
          </w:p>
        </w:tc>
        <w:tc>
          <w:tcPr>
            <w:tcW w:w="1104"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否</w:t>
            </w:r>
          </w:p>
        </w:tc>
        <w:tc>
          <w:tcPr>
            <w:tcW w:w="2520" w:type="dxa"/>
            <w:vAlign w:val="top"/>
          </w:tcPr>
          <w:p>
            <w:pPr>
              <w:jc w:val="left"/>
              <w:rPr>
                <w:rFonts w:hint="eastAsia" w:ascii="微软雅黑" w:hAnsi="微软雅黑" w:eastAsia="微软雅黑" w:cs="微软雅黑"/>
                <w:b w:val="0"/>
                <w:i w:val="0"/>
                <w:caps w:val="0"/>
                <w:color w:val="333333"/>
                <w:spacing w:val="0"/>
                <w:sz w:val="24"/>
                <w:szCs w:val="24"/>
                <w:shd w:val="clear" w:color="auto" w:fill="FFFFFF"/>
                <w:lang w:val="en-US" w:eastAsia="zh-CN"/>
              </w:rPr>
            </w:pPr>
          </w:p>
        </w:tc>
        <w:tc>
          <w:tcPr>
            <w:tcW w:w="2768" w:type="dxa"/>
            <w:vAlign w:val="top"/>
          </w:tcPr>
          <w:p>
            <w:pPr>
              <w:jc w:val="left"/>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http://www.lodop.net/</w:t>
            </w:r>
          </w:p>
        </w:tc>
      </w:tr>
    </w:tbl>
    <w:p>
      <w:pPr>
        <w:widowControl w:val="0"/>
        <w:numPr>
          <w:ilvl w:val="0"/>
          <w:numId w:val="0"/>
        </w:numPr>
        <w:wordWrap/>
        <w:adjustRightInd/>
        <w:snapToGrid/>
        <w:spacing w:line="440" w:lineRule="auto"/>
        <w:ind w:right="0"/>
        <w:jc w:val="left"/>
        <w:textAlignment w:val="auto"/>
        <w:outlineLvl w:val="9"/>
        <w:rPr>
          <w:rFonts w:hint="eastAsia" w:ascii="微软雅黑" w:hAnsi="微软雅黑" w:eastAsia="微软雅黑" w:cs="微软雅黑"/>
          <w:b/>
          <w:kern w:val="44"/>
          <w:sz w:val="44"/>
          <w:lang w:val="en-US" w:eastAsia="zh-CN" w:bidi="ar-SA"/>
        </w:rPr>
      </w:pPr>
    </w:p>
    <w:p>
      <w:pPr>
        <w:widowControl w:val="0"/>
        <w:numPr>
          <w:ilvl w:val="0"/>
          <w:numId w:val="0"/>
        </w:numPr>
        <w:wordWrap/>
        <w:adjustRightInd/>
        <w:snapToGrid/>
        <w:spacing w:line="440" w:lineRule="auto"/>
        <w:ind w:right="0"/>
        <w:jc w:val="left"/>
        <w:textAlignment w:val="auto"/>
        <w:outlineLvl w:val="9"/>
        <w:rPr>
          <w:rFonts w:hint="eastAsia" w:ascii="微软雅黑" w:hAnsi="微软雅黑" w:eastAsia="微软雅黑" w:cs="微软雅黑"/>
          <w:b/>
          <w:kern w:val="44"/>
          <w:sz w:val="44"/>
          <w:lang w:val="en-US" w:eastAsia="zh-CN" w:bidi="ar-SA"/>
        </w:rPr>
      </w:pPr>
    </w:p>
    <w:p>
      <w:pPr>
        <w:widowControl w:val="0"/>
        <w:numPr>
          <w:ilvl w:val="0"/>
          <w:numId w:val="0"/>
        </w:numPr>
        <w:wordWrap/>
        <w:adjustRightInd/>
        <w:snapToGrid/>
        <w:spacing w:line="440" w:lineRule="auto"/>
        <w:ind w:right="0"/>
        <w:jc w:val="left"/>
        <w:textAlignment w:val="auto"/>
        <w:outlineLvl w:val="9"/>
        <w:rPr>
          <w:rFonts w:hint="eastAsia" w:ascii="微软雅黑" w:hAnsi="微软雅黑" w:eastAsia="微软雅黑" w:cs="微软雅黑"/>
          <w:b/>
          <w:kern w:val="44"/>
          <w:sz w:val="44"/>
          <w:lang w:val="en-US" w:eastAsia="zh-CN" w:bidi="ar-SA"/>
        </w:rPr>
      </w:pPr>
    </w:p>
    <w:p>
      <w:pPr>
        <w:widowControl w:val="0"/>
        <w:numPr>
          <w:ilvl w:val="0"/>
          <w:numId w:val="0"/>
        </w:numPr>
        <w:wordWrap/>
        <w:adjustRightInd/>
        <w:snapToGrid/>
        <w:spacing w:line="440" w:lineRule="auto"/>
        <w:ind w:right="0"/>
        <w:jc w:val="left"/>
        <w:textAlignment w:val="auto"/>
        <w:outlineLvl w:val="9"/>
        <w:rPr>
          <w:rFonts w:hint="eastAsia" w:ascii="微软雅黑" w:hAnsi="微软雅黑" w:eastAsia="微软雅黑" w:cs="微软雅黑"/>
          <w:b/>
          <w:kern w:val="44"/>
          <w:sz w:val="44"/>
          <w:lang w:val="en-US" w:eastAsia="zh-CN" w:bidi="ar-SA"/>
        </w:rPr>
      </w:pPr>
    </w:p>
    <w:p>
      <w:pPr>
        <w:widowControl w:val="0"/>
        <w:numPr>
          <w:ilvl w:val="0"/>
          <w:numId w:val="0"/>
        </w:numPr>
        <w:wordWrap/>
        <w:adjustRightInd/>
        <w:snapToGrid/>
        <w:spacing w:line="440" w:lineRule="auto"/>
        <w:ind w:right="0"/>
        <w:jc w:val="left"/>
        <w:textAlignment w:val="auto"/>
        <w:outlineLvl w:val="9"/>
        <w:rPr>
          <w:rFonts w:hint="eastAsia" w:ascii="微软雅黑" w:hAnsi="微软雅黑" w:eastAsia="微软雅黑" w:cs="微软雅黑"/>
          <w:b/>
          <w:kern w:val="44"/>
          <w:sz w:val="44"/>
          <w:lang w:val="en-US" w:eastAsia="zh-CN" w:bidi="ar-SA"/>
        </w:rPr>
      </w:pPr>
    </w:p>
    <w:p>
      <w:pPr>
        <w:widowControl w:val="0"/>
        <w:numPr>
          <w:ilvl w:val="0"/>
          <w:numId w:val="0"/>
        </w:numPr>
        <w:wordWrap/>
        <w:adjustRightInd/>
        <w:snapToGrid/>
        <w:spacing w:line="440" w:lineRule="auto"/>
        <w:ind w:right="0"/>
        <w:jc w:val="left"/>
        <w:textAlignment w:val="auto"/>
        <w:outlineLvl w:val="0"/>
        <w:rPr>
          <w:rFonts w:hint="eastAsia" w:ascii="微软雅黑" w:hAnsi="微软雅黑" w:eastAsia="微软雅黑" w:cs="微软雅黑"/>
          <w:b/>
          <w:kern w:val="44"/>
          <w:sz w:val="44"/>
          <w:lang w:val="en-US" w:eastAsia="zh-CN" w:bidi="ar-SA"/>
        </w:rPr>
      </w:pPr>
      <w:r>
        <w:rPr>
          <w:rFonts w:hint="eastAsia" w:ascii="微软雅黑" w:hAnsi="微软雅黑" w:eastAsia="微软雅黑" w:cs="微软雅黑"/>
          <w:b/>
          <w:kern w:val="44"/>
          <w:sz w:val="44"/>
          <w:lang w:val="en-US" w:eastAsia="zh-CN" w:bidi="ar-SA"/>
        </w:rPr>
        <w:t>六、系统环境要求</w:t>
      </w:r>
    </w:p>
    <w:p>
      <w:pPr>
        <w:spacing w:beforeLines="0" w:afterLines="0"/>
        <w:jc w:val="left"/>
        <w:rPr>
          <w:rFonts w:hint="eastAsia" w:ascii="微软雅黑" w:hAnsi="微软雅黑" w:eastAsia="微软雅黑" w:cs="微软雅黑"/>
          <w:color w:val="000000"/>
          <w:sz w:val="24"/>
        </w:rPr>
      </w:pPr>
    </w:p>
    <w:p>
      <w:pPr>
        <w:spacing w:beforeLines="0" w:after="203" w:afterLines="0"/>
        <w:jc w:val="left"/>
        <w:rPr>
          <w:rFonts w:hint="eastAsia" w:ascii="微软雅黑" w:hAnsi="微软雅黑" w:eastAsia="微软雅黑" w:cs="微软雅黑"/>
          <w:color w:val="000000"/>
          <w:sz w:val="21"/>
        </w:rPr>
      </w:pPr>
      <w:r>
        <w:rPr>
          <w:rFonts w:hint="eastAsia" w:ascii="微软雅黑" w:hAnsi="微软雅黑" w:eastAsia="微软雅黑" w:cs="微软雅黑"/>
          <w:color w:val="000000"/>
          <w:sz w:val="21"/>
        </w:rPr>
        <w:t> WEB 服务器要求：Windows</w:t>
      </w:r>
      <w:r>
        <w:rPr>
          <w:rFonts w:hint="eastAsia" w:ascii="微软雅黑" w:hAnsi="微软雅黑" w:eastAsia="微软雅黑" w:cs="微软雅黑"/>
          <w:color w:val="000000"/>
          <w:sz w:val="21"/>
          <w:lang w:val="en-US" w:eastAsia="zh-CN"/>
        </w:rPr>
        <w:t>2008+</w:t>
      </w:r>
      <w:r>
        <w:rPr>
          <w:rFonts w:hint="eastAsia" w:ascii="微软雅黑" w:hAnsi="微软雅黑" w:eastAsia="微软雅黑" w:cs="微软雅黑"/>
          <w:color w:val="000000"/>
          <w:sz w:val="21"/>
        </w:rPr>
        <w:t xml:space="preserve"> </w:t>
      </w:r>
    </w:p>
    <w:p>
      <w:pPr>
        <w:spacing w:beforeLines="0" w:after="203" w:afterLines="0"/>
        <w:jc w:val="left"/>
        <w:rPr>
          <w:rFonts w:hint="eastAsia" w:ascii="微软雅黑" w:hAnsi="微软雅黑" w:eastAsia="微软雅黑" w:cs="微软雅黑"/>
          <w:color w:val="000000"/>
          <w:sz w:val="21"/>
        </w:rPr>
      </w:pPr>
      <w:r>
        <w:rPr>
          <w:rFonts w:hint="eastAsia" w:ascii="微软雅黑" w:hAnsi="微软雅黑" w:eastAsia="微软雅黑" w:cs="微软雅黑"/>
          <w:color w:val="000000"/>
          <w:sz w:val="21"/>
        </w:rPr>
        <w:t xml:space="preserve"> </w:t>
      </w:r>
      <w:r>
        <w:rPr>
          <w:rFonts w:hint="eastAsia" w:ascii="微软雅黑" w:hAnsi="微软雅黑" w:eastAsia="微软雅黑" w:cs="微软雅黑"/>
          <w:color w:val="000000"/>
          <w:sz w:val="21"/>
          <w:lang w:eastAsia="zh-CN"/>
        </w:rPr>
        <w:t>数据库</w:t>
      </w:r>
      <w:r>
        <w:rPr>
          <w:rFonts w:hint="eastAsia" w:ascii="微软雅黑" w:hAnsi="微软雅黑" w:eastAsia="微软雅黑" w:cs="微软雅黑"/>
          <w:color w:val="000000"/>
          <w:sz w:val="21"/>
        </w:rPr>
        <w:t>服务器环境：Linux、Windows</w:t>
      </w:r>
      <w:r>
        <w:rPr>
          <w:rFonts w:hint="eastAsia" w:ascii="微软雅黑" w:hAnsi="微软雅黑" w:eastAsia="微软雅黑" w:cs="微软雅黑"/>
          <w:color w:val="000000"/>
          <w:sz w:val="21"/>
          <w:lang w:val="en-US" w:eastAsia="zh-CN"/>
        </w:rPr>
        <w:t>2008+</w:t>
      </w:r>
      <w:r>
        <w:rPr>
          <w:rFonts w:hint="eastAsia" w:ascii="微软雅黑" w:hAnsi="微软雅黑" w:eastAsia="微软雅黑" w:cs="微软雅黑"/>
          <w:color w:val="000000"/>
          <w:sz w:val="21"/>
        </w:rPr>
        <w:t xml:space="preserve"> </w:t>
      </w:r>
    </w:p>
    <w:p>
      <w:pPr>
        <w:spacing w:beforeLines="0" w:after="203" w:afterLines="0"/>
        <w:jc w:val="left"/>
        <w:rPr>
          <w:rFonts w:hint="eastAsia" w:ascii="微软雅黑" w:hAnsi="微软雅黑" w:eastAsia="微软雅黑" w:cs="微软雅黑"/>
          <w:color w:val="000000"/>
          <w:sz w:val="21"/>
        </w:rPr>
      </w:pPr>
      <w:r>
        <w:rPr>
          <w:rFonts w:hint="eastAsia" w:ascii="微软雅黑" w:hAnsi="微软雅黑" w:eastAsia="微软雅黑" w:cs="微软雅黑"/>
          <w:color w:val="000000"/>
          <w:sz w:val="21"/>
        </w:rPr>
        <w:t> 语言环境：</w:t>
      </w:r>
      <w:r>
        <w:rPr>
          <w:rFonts w:hint="eastAsia" w:ascii="微软雅黑" w:hAnsi="微软雅黑" w:eastAsia="微软雅黑" w:cs="微软雅黑"/>
          <w:color w:val="000000"/>
          <w:sz w:val="21"/>
          <w:lang w:val="en-US" w:eastAsia="zh-CN"/>
        </w:rPr>
        <w:t>ASP.NET 4.5</w:t>
      </w:r>
      <w:r>
        <w:rPr>
          <w:rFonts w:hint="eastAsia" w:ascii="微软雅黑" w:hAnsi="微软雅黑" w:eastAsia="微软雅黑" w:cs="微软雅黑"/>
          <w:color w:val="000000"/>
          <w:sz w:val="21"/>
        </w:rPr>
        <w:t xml:space="preserve"> </w:t>
      </w:r>
    </w:p>
    <w:p>
      <w:pPr>
        <w:spacing w:beforeLines="0" w:after="203" w:afterLines="0"/>
        <w:jc w:val="left"/>
        <w:rPr>
          <w:rFonts w:hint="eastAsia" w:ascii="微软雅黑" w:hAnsi="微软雅黑" w:eastAsia="微软雅黑" w:cs="微软雅黑"/>
          <w:color w:val="000000"/>
          <w:sz w:val="21"/>
        </w:rPr>
      </w:pPr>
      <w:r>
        <w:rPr>
          <w:rFonts w:hint="eastAsia" w:ascii="微软雅黑" w:hAnsi="微软雅黑" w:eastAsia="微软雅黑" w:cs="微软雅黑"/>
          <w:color w:val="000000"/>
          <w:sz w:val="21"/>
        </w:rPr>
        <w:t> 数据库环境：</w:t>
      </w:r>
      <w:r>
        <w:rPr>
          <w:rFonts w:hint="eastAsia" w:ascii="微软雅黑" w:hAnsi="微软雅黑" w:eastAsia="微软雅黑" w:cs="微软雅黑"/>
          <w:color w:val="000000"/>
          <w:sz w:val="21"/>
          <w:lang w:val="en-US" w:eastAsia="zh-CN"/>
        </w:rPr>
        <w:t xml:space="preserve"> Mysql 或 Oracle</w:t>
      </w:r>
      <w:r>
        <w:rPr>
          <w:rFonts w:hint="eastAsia" w:ascii="微软雅黑" w:hAnsi="微软雅黑" w:eastAsia="微软雅黑" w:cs="微软雅黑"/>
          <w:color w:val="000000"/>
          <w:sz w:val="21"/>
        </w:rPr>
        <w:t xml:space="preserve"> </w:t>
      </w:r>
    </w:p>
    <w:p>
      <w:pPr>
        <w:jc w:val="left"/>
        <w:rPr>
          <w:rFonts w:hint="eastAsia" w:ascii="微软雅黑" w:hAnsi="微软雅黑" w:eastAsia="微软雅黑" w:cs="微软雅黑"/>
          <w:b w:val="0"/>
          <w:sz w:val="21"/>
          <w:lang w:val="en-US" w:eastAsia="zh-CN"/>
        </w:rPr>
      </w:pPr>
      <w:r>
        <w:rPr>
          <w:rFonts w:hint="eastAsia" w:ascii="微软雅黑" w:hAnsi="微软雅黑" w:eastAsia="微软雅黑" w:cs="微软雅黑"/>
          <w:color w:val="000000"/>
          <w:sz w:val="21"/>
        </w:rPr>
        <w:t>推荐使用环境：Windows</w:t>
      </w:r>
      <w:r>
        <w:rPr>
          <w:rFonts w:hint="eastAsia" w:ascii="微软雅黑" w:hAnsi="微软雅黑" w:eastAsia="微软雅黑" w:cs="微软雅黑"/>
          <w:color w:val="000000"/>
          <w:sz w:val="21"/>
          <w:lang w:val="en-US" w:eastAsia="zh-CN"/>
        </w:rPr>
        <w:t>2008+.Net4.5+IIS7+MySQL5.6</w:t>
      </w:r>
    </w:p>
    <w:sectPr>
      <w:headerReference r:id="rId4" w:type="first"/>
      <w:footerReference r:id="rId6" w:type="first"/>
      <w:headerReference r:id="rId3" w:type="default"/>
      <w:footerReference r:id="rId5" w:type="default"/>
      <w:pgSz w:w="11906" w:h="16838"/>
      <w:pgMar w:top="1440" w:right="1800"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Neue">
    <w:altName w:val="Courier New"/>
    <w:panose1 w:val="00000000000000000000"/>
    <w:charset w:val="00"/>
    <w:family w:val="auto"/>
    <w:pitch w:val="default"/>
    <w:sig w:usb0="00000000" w:usb1="00000000" w:usb2="00000000" w:usb3="00000000" w:csb0="00040001" w:csb1="00000000"/>
  </w:font>
  <w:font w:name="Calibri">
    <w:panose1 w:val="020F0502020204030204"/>
    <w:charset w:val="86"/>
    <w:family w:val="auto"/>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PMingLiU">
    <w:altName w:val="PMingLiU-ExtB"/>
    <w:panose1 w:val="02020500000000000000"/>
    <w:charset w:val="88"/>
    <w:family w:val="auto"/>
    <w:pitch w:val="default"/>
    <w:sig w:usb0="00000000" w:usb1="00000000" w:usb2="00000016" w:usb3="00000000" w:csb0="00100001" w:csb1="00000000"/>
  </w:font>
  <w:font w:name="Microsoft JhengHei">
    <w:panose1 w:val="020B0604030504040204"/>
    <w:charset w:val="88"/>
    <w:family w:val="auto"/>
    <w:pitch w:val="default"/>
    <w:sig w:usb0="000002A7" w:usb1="28CF4400" w:usb2="00000016" w:usb3="00000000" w:csb0="00100009" w:csb1="00000000"/>
  </w:font>
  <w:font w:name="Tahoma">
    <w:panose1 w:val="020B0604030504040204"/>
    <w:charset w:val="00"/>
    <w:family w:val="auto"/>
    <w:pitch w:val="default"/>
    <w:sig w:usb0="E1002EFF" w:usb1="C000605B" w:usb2="00000029" w:usb3="00000000" w:csb0="200101FF" w:csb1="20280000"/>
  </w:font>
  <w:font w:name="LucidaGrande">
    <w:altName w:val="宋体"/>
    <w:panose1 w:val="00000000000000000000"/>
    <w:charset w:val="86"/>
    <w:family w:val="auto"/>
    <w:pitch w:val="default"/>
    <w:sig w:usb0="00000000" w:usb1="00000000" w:usb2="00000000" w:usb3="00000000" w:csb0="00040000" w:csb1="00000000"/>
  </w:font>
  <w:font w:name="Helvetica Neue">
    <w:altName w:val="Arial Unicode MS"/>
    <w:panose1 w:val="00000000000000000000"/>
    <w:charset w:val="01"/>
    <w:family w:val="auto"/>
    <w:pitch w:val="default"/>
    <w:sig w:usb0="00000000" w:usb1="00000000" w:usb2="00000000" w:usb3="00000000" w:csb0="00040001" w:csb1="00000000"/>
  </w:font>
  <w:font w:name="Microsoft JhengHei Light">
    <w:panose1 w:val="020B0304030504040204"/>
    <w:charset w:val="86"/>
    <w:family w:val="auto"/>
    <w:pitch w:val="default"/>
    <w:sig w:usb0="800002A7" w:usb1="28CF4400" w:usb2="00000016" w:usb3="00000000" w:csb0="00100009" w:csb1="00000000"/>
  </w:font>
  <w:font w:name="Arial Unicode MS">
    <w:panose1 w:val="020B0604020202020204"/>
    <w:charset w:val="86"/>
    <w:family w:val="auto"/>
    <w:pitch w:val="default"/>
    <w:sig w:usb0="FFFFFFFF" w:usb1="E9FFFFFF" w:usb2="0000003F" w:usb3="00000000" w:csb0="603F01FF" w:csb1="FFFF0000"/>
  </w:font>
  <w:font w:name="华文宋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003" w:usb1="288F0000" w:usb2="00000006" w:usb3="00000000" w:csb0="00040001" w:csb1="00000000"/>
  </w:font>
  <w:font w:name="Arial">
    <w:panose1 w:val="020B0604020202020204"/>
    <w:charset w:val="00"/>
    <w:family w:val="auto"/>
    <w:pitch w:val="default"/>
    <w:sig w:usb0="E0002EFF" w:usb1="C0007843" w:usb2="00000009" w:usb3="00000000" w:csb0="400001FF" w:csb1="FFFF0000"/>
  </w:font>
  <w:font w:name="黑体">
    <w:panose1 w:val="02010609060101010101"/>
    <w:charset w:val="50"/>
    <w:family w:val="auto"/>
    <w:pitch w:val="default"/>
    <w:sig w:usb0="800002BF" w:usb1="38CF7CFA" w:usb2="00000016" w:usb3="00000000" w:csb0="00040001" w:csb1="00000000"/>
  </w:font>
  <w:font w:name="Heiti SC Light">
    <w:altName w:val="Arial Unicode MS"/>
    <w:panose1 w:val="02000000000000000000"/>
    <w:charset w:val="50"/>
    <w:family w:val="auto"/>
    <w:pitch w:val="default"/>
    <w:sig w:usb0="00000000" w:usb1="00000000" w:usb2="00000010" w:usb3="00000000" w:csb0="003E0000" w:csb1="00000000"/>
  </w:font>
  <w:font w:name="楷体">
    <w:panose1 w:val="02010609060101010101"/>
    <w:charset w:val="50"/>
    <w:family w:val="auto"/>
    <w:pitch w:val="default"/>
    <w:sig w:usb0="800002BF" w:usb1="38CF7CFA" w:usb2="00000016" w:usb3="00000000" w:csb0="00040001" w:csb1="00000000"/>
  </w:font>
  <w:font w:name="微软雅黑">
    <w:panose1 w:val="020B0503020204020204"/>
    <w:charset w:val="50"/>
    <w:family w:val="auto"/>
    <w:pitch w:val="default"/>
    <w:sig w:usb0="80000287" w:usb1="28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decorative"/>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华文行楷">
    <w:panose1 w:val="02010800040101010101"/>
    <w:charset w:val="86"/>
    <w:family w:val="auto"/>
    <w:pitch w:val="default"/>
    <w:sig w:usb0="00000001" w:usb1="080F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等线">
    <w:altName w:val="宋体"/>
    <w:panose1 w:val="03000509000000000000"/>
    <w:charset w:val="86"/>
    <w:family w:val="auto"/>
    <w:pitch w:val="default"/>
    <w:sig w:usb0="00000000" w:usb1="00000000" w:usb2="00000016" w:usb3="00000000" w:csb0="00040001" w:csb1="00000000"/>
  </w:font>
  <w:font w:name="隶书">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Batang">
    <w:altName w:val="Malgun Gothic"/>
    <w:panose1 w:val="02030600000101010101"/>
    <w:charset w:val="81"/>
    <w:family w:val="auto"/>
    <w:pitch w:val="default"/>
    <w:sig w:usb0="00000000" w:usb1="00000000" w:usb2="00000030" w:usb3="00000000" w:csb0="4008009F" w:csb1="DFD70000"/>
  </w:font>
  <w:font w:name="BatangChe">
    <w:altName w:val="Malgun Gothic"/>
    <w:panose1 w:val="02030609000101010101"/>
    <w:charset w:val="81"/>
    <w:family w:val="auto"/>
    <w:pitch w:val="default"/>
    <w:sig w:usb0="00000000" w:usb1="00000000" w:usb2="00000030" w:usb3="00000000" w:csb0="4008009F" w:csb1="DFD70000"/>
  </w:font>
  <w:font w:name="DFKai-SB">
    <w:altName w:val="Microsoft JhengHei Light"/>
    <w:panose1 w:val="03000509000000000000"/>
    <w:charset w:val="88"/>
    <w:family w:val="auto"/>
    <w:pitch w:val="default"/>
    <w:sig w:usb0="00000000" w:usb1="00000000" w:usb2="00000016" w:usb3="00000000" w:csb0="00100001" w:csb1="00000000"/>
  </w:font>
  <w:font w:name="Dotum">
    <w:altName w:val="Malgun Gothic"/>
    <w:panose1 w:val="020B0600000101010101"/>
    <w:charset w:val="81"/>
    <w:family w:val="auto"/>
    <w:pitch w:val="default"/>
    <w:sig w:usb0="00000000" w:usb1="00000000" w:usb2="00000030" w:usb3="00000000" w:csb0="4008009F" w:csb1="DFD70000"/>
  </w:font>
  <w:font w:name="DotumChe">
    <w:altName w:val="Malgun Gothic"/>
    <w:panose1 w:val="020B0609000101010101"/>
    <w:charset w:val="81"/>
    <w:family w:val="auto"/>
    <w:pitch w:val="default"/>
    <w:sig w:usb0="00000000" w:usb1="00000000" w:usb2="00000030" w:usb3="00000000" w:csb0="4008009F" w:csb1="DFD70000"/>
  </w:font>
  <w:font w:name="Gulim">
    <w:altName w:val="Malgun Gothic"/>
    <w:panose1 w:val="020B0600000101010101"/>
    <w:charset w:val="81"/>
    <w:family w:val="auto"/>
    <w:pitch w:val="default"/>
    <w:sig w:usb0="00000000" w:usb1="00000000" w:usb2="00000030" w:usb3="00000000" w:csb0="4008009F" w:csb1="DFD70000"/>
  </w:font>
  <w:font w:name="GungsuhChe">
    <w:altName w:val="Malgun Gothic"/>
    <w:panose1 w:val="02030609000101010101"/>
    <w:charset w:val="81"/>
    <w:family w:val="auto"/>
    <w:pitch w:val="default"/>
    <w:sig w:usb0="00000000" w:usb1="00000000" w:usb2="00000030" w:usb3="00000000" w:csb0="4008009F" w:csb1="DFD70000"/>
  </w:font>
  <w:font w:name="Malgun Gothic">
    <w:panose1 w:val="020B0503020000020004"/>
    <w:charset w:val="81"/>
    <w:family w:val="auto"/>
    <w:pitch w:val="default"/>
    <w:sig w:usb0="9000002F" w:usb1="29D77CFB" w:usb2="00000012" w:usb3="00000000" w:csb0="00080001" w:csb1="00000000"/>
  </w:font>
  <w:font w:name="Meiryo UI">
    <w:altName w:val="Yu Gothic UI"/>
    <w:panose1 w:val="020B0604030504040204"/>
    <w:charset w:val="80"/>
    <w:family w:val="auto"/>
    <w:pitch w:val="default"/>
    <w:sig w:usb0="00000000" w:usb1="00000000" w:usb2="00010012" w:usb3="00000000" w:csb0="6002009F" w:csb1="DFD70000"/>
  </w:font>
  <w:font w:name="Meiryo">
    <w:altName w:val="Yu Gothic UI"/>
    <w:panose1 w:val="020B0604030504040204"/>
    <w:charset w:val="80"/>
    <w:family w:val="auto"/>
    <w:pitch w:val="default"/>
    <w:sig w:usb0="00000000" w:usb1="00000000" w:usb2="00010012" w:usb3="00000000" w:csb0="6002009F" w:csb1="DFD70000"/>
  </w:font>
  <w:font w:name="Gungsuh">
    <w:altName w:val="Malgun Gothic"/>
    <w:panose1 w:val="02030600000101010101"/>
    <w:charset w:val="81"/>
    <w:family w:val="auto"/>
    <w:pitch w:val="default"/>
    <w:sig w:usb0="00000000" w:usb1="00000000" w:usb2="00000030" w:usb3="00000000" w:csb0="4008009F" w:csb1="DFD70000"/>
  </w:font>
  <w:font w:name="GulimChe">
    <w:altName w:val="Malgun Gothic"/>
    <w:panose1 w:val="020B0609000101010101"/>
    <w:charset w:val="81"/>
    <w:family w:val="auto"/>
    <w:pitch w:val="default"/>
    <w:sig w:usb0="00000000" w:usb1="00000000" w:usb2="00000030" w:usb3="00000000" w:csb0="4008009F" w:csb1="DFD70000"/>
  </w:font>
  <w:font w:name="Microsoft MHei">
    <w:altName w:val="Microsoft JhengHei UI Light"/>
    <w:panose1 w:val="020B0402040204020203"/>
    <w:charset w:val="88"/>
    <w:family w:val="auto"/>
    <w:pitch w:val="default"/>
    <w:sig w:usb0="00000000" w:usb1="00000000" w:usb2="00000016" w:usb3="00000000" w:csb0="0010009F" w:csb1="00000000"/>
  </w:font>
  <w:font w:name="Microsoft NeoGothic">
    <w:altName w:val="Malgun Gothic"/>
    <w:panose1 w:val="020B0402040204020203"/>
    <w:charset w:val="81"/>
    <w:family w:val="auto"/>
    <w:pitch w:val="default"/>
    <w:sig w:usb0="00000000" w:usb1="00000000" w:usb2="00000010" w:usb3="00000000" w:csb0="0008009F" w:csb1="00000000"/>
  </w:font>
  <w:font w:name="华文琥珀">
    <w:panose1 w:val="02010800040101010101"/>
    <w:charset w:val="86"/>
    <w:family w:val="auto"/>
    <w:pitch w:val="default"/>
    <w:sig w:usb0="00000001" w:usb1="080F0000" w:usb2="00000000" w:usb3="00000000" w:csb0="00040000" w:csb1="00000000"/>
  </w:font>
  <w:font w:name="MS Gothic">
    <w:panose1 w:val="020B0609070205080204"/>
    <w:charset w:val="80"/>
    <w:family w:val="auto"/>
    <w:pitch w:val="default"/>
    <w:sig w:usb0="E00002FF" w:usb1="6AC7FDFB" w:usb2="08000012" w:usb3="00000000" w:csb0="4002009F" w:csb1="DFD70000"/>
  </w:font>
  <w:font w:name="MingLiU_HKSCS-ExtB">
    <w:panose1 w:val="02020500000000000000"/>
    <w:charset w:val="88"/>
    <w:family w:val="auto"/>
    <w:pitch w:val="default"/>
    <w:sig w:usb0="8000002F" w:usb1="02000008" w:usb2="00000000" w:usb3="00000000" w:csb0="00100001" w:csb1="00000000"/>
  </w:font>
  <w:font w:name="MingLiU_HKSCS">
    <w:altName w:val="PMingLiU-ExtB"/>
    <w:panose1 w:val="02020500000000000000"/>
    <w:charset w:val="88"/>
    <w:family w:val="auto"/>
    <w:pitch w:val="default"/>
    <w:sig w:usb0="00000000" w:usb1="00000000" w:usb2="00000016" w:usb3="00000000" w:csb0="00100001" w:csb1="00000000"/>
  </w:font>
  <w:font w:name="MingLiU-ExtB">
    <w:panose1 w:val="02020500000000000000"/>
    <w:charset w:val="88"/>
    <w:family w:val="auto"/>
    <w:pitch w:val="default"/>
    <w:sig w:usb0="8000002F" w:usb1="02000008" w:usb2="00000000" w:usb3="00000000" w:csb0="00100001" w:csb1="00000000"/>
  </w:font>
  <w:font w:name="MingLiU">
    <w:altName w:val="PMingLiU-ExtB"/>
    <w:panose1 w:val="02020509000000000000"/>
    <w:charset w:val="88"/>
    <w:family w:val="auto"/>
    <w:pitch w:val="default"/>
    <w:sig w:usb0="00000000" w:usb1="00000000" w:usb2="00000016" w:usb3="00000000" w:csb0="00100001" w:csb1="00000000"/>
  </w:font>
  <w:font w:name="Calibri Light">
    <w:panose1 w:val="020F0302020204030204"/>
    <w:charset w:val="00"/>
    <w:family w:val="auto"/>
    <w:pitch w:val="default"/>
    <w:sig w:usb0="E0002AFF" w:usb1="C000247B" w:usb2="00000009" w:usb3="00000000" w:csb0="200001FF" w:csb1="00000000"/>
  </w:font>
  <w:font w:name="Simplified Arabic Fixed">
    <w:altName w:val="Courier New"/>
    <w:panose1 w:val="02070309020205020404"/>
    <w:charset w:val="00"/>
    <w:family w:val="auto"/>
    <w:pitch w:val="default"/>
    <w:sig w:usb0="00000000" w:usb1="00000000" w:usb2="00000000" w:usb3="00000000" w:csb0="00000041" w:csb1="2008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raditional Arabic">
    <w:altName w:val="Times New Roman"/>
    <w:panose1 w:val="02020603050405020304"/>
    <w:charset w:val="00"/>
    <w:family w:val="auto"/>
    <w:pitch w:val="default"/>
    <w:sig w:usb0="00000000" w:usb1="00000000" w:usb2="00000008" w:usb3="00000000" w:csb0="00000041" w:csb1="20080000"/>
  </w:font>
  <w:font w:name="Trebuchet MS">
    <w:panose1 w:val="020B0603020202020204"/>
    <w:charset w:val="00"/>
    <w:family w:val="auto"/>
    <w:pitch w:val="default"/>
    <w:sig w:usb0="00000687" w:usb1="00000000" w:usb2="00000000" w:usb3="00000000" w:csb0="2000009F" w:csb1="00000000"/>
  </w:font>
  <w:font w:name="Tunga">
    <w:altName w:val="Segoe UI Symbol"/>
    <w:panose1 w:val="020B0502040204020203"/>
    <w:charset w:val="00"/>
    <w:family w:val="auto"/>
    <w:pitch w:val="default"/>
    <w:sig w:usb0="00000000" w:usb1="00000000" w:usb2="00000000" w:usb3="00000000" w:csb0="00000001" w:csb1="00000000"/>
  </w:font>
  <w:font w:name="PMingLiU-ExtB">
    <w:panose1 w:val="02020500000000000000"/>
    <w:charset w:val="88"/>
    <w:family w:val="auto"/>
    <w:pitch w:val="default"/>
    <w:sig w:usb0="8000002F" w:usb1="02000008" w:usb2="00000000" w:usb3="00000000" w:csb0="00100001" w:csb1="00000000"/>
  </w:font>
  <w:font w:name="Microsoft JhengHei Light">
    <w:panose1 w:val="020B0304030504040204"/>
    <w:charset w:val="88"/>
    <w:family w:val="auto"/>
    <w:pitch w:val="default"/>
    <w:sig w:usb0="800002A7" w:usb1="28CF4400" w:usb2="00000016" w:usb3="00000000" w:csb0="00100009" w:csb1="00000000"/>
  </w:font>
  <w:font w:name="Yu Gothic UI">
    <w:panose1 w:val="020B0500000000000000"/>
    <w:charset w:val="80"/>
    <w:family w:val="auto"/>
    <w:pitch w:val="default"/>
    <w:sig w:usb0="E00002FF" w:usb1="2AC7FDFF" w:usb2="00000016" w:usb3="00000000" w:csb0="2002009F" w:csb1="00000000"/>
  </w:font>
  <w:font w:name="Microsoft JhengHei UI Light">
    <w:panose1 w:val="020B0304030504040204"/>
    <w:charset w:val="88"/>
    <w:family w:val="auto"/>
    <w:pitch w:val="default"/>
    <w:sig w:usb0="800002A7" w:usb1="28CF4400" w:usb2="00000016" w:usb3="00000000" w:csb0="00100009" w:csb1="0000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ascii="微软雅黑" w:hAnsi="微软雅黑" w:eastAsia="微软雅黑" w:cs="微软雅黑"/>
        <w:b/>
        <w:bCs/>
        <w:color w:val="auto"/>
        <w:sz w:val="21"/>
        <w:szCs w:val="32"/>
        <w:lang w:eastAsia="zh-CN"/>
      </w:rPr>
      <w:t>内部重要资料</w:t>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r>
      <w:rPr>
        <w:sz w:val="18"/>
      </w:rPr>
      <mc:AlternateContent>
        <mc:Choice Requires="wps">
          <w:drawing>
            <wp:anchor distT="0" distB="0" distL="114300" distR="114300" simplePos="0" relativeHeight="251720704" behindDoc="0" locked="0" layoutInCell="1" allowOverlap="1">
              <wp:simplePos x="0" y="0"/>
              <wp:positionH relativeFrom="column">
                <wp:posOffset>0</wp:posOffset>
              </wp:positionH>
              <wp:positionV relativeFrom="paragraph">
                <wp:posOffset>361315</wp:posOffset>
              </wp:positionV>
              <wp:extent cx="5270500" cy="0"/>
              <wp:effectExtent l="0" t="0" r="0" b="0"/>
              <wp:wrapNone/>
              <wp:docPr id="44" name="直接连接符 44"/>
              <wp:cNvGraphicFramePr/>
              <a:graphic xmlns:a="http://schemas.openxmlformats.org/drawingml/2006/main">
                <a:graphicData uri="http://schemas.microsoft.com/office/word/2010/wordprocessingShape">
                  <wps:wsp>
                    <wps:cNvCnPr/>
                    <wps:spPr>
                      <a:xfrm>
                        <a:off x="1143000" y="914400"/>
                        <a:ext cx="5270500" cy="0"/>
                      </a:xfrm>
                      <a:prstGeom prst="line">
                        <a:avLst/>
                      </a:prstGeom>
                      <a:noFill/>
                      <a:ln w="12700" cap="flat" cmpd="sng" algn="ctr">
                        <a:solidFill>
                          <a:srgbClr val="376092">
                            <a:lumMod val="75000"/>
                          </a:srgbClr>
                        </a:solidFill>
                        <a:prstDash val="solid"/>
                      </a:ln>
                      <a:effectLst/>
                    </wps:spPr>
                    <wps:bodyPr/>
                  </wps:wsp>
                </a:graphicData>
              </a:graphic>
            </wp:anchor>
          </w:drawing>
        </mc:Choice>
        <mc:Fallback>
          <w:pict>
            <v:line id="_x0000_s1026" o:spid="_x0000_s1026" o:spt="20" style="position:absolute;left:0pt;margin-left:0pt;margin-top:28.45pt;height:0pt;width:415pt;z-index:251720704;mso-width-relative:page;mso-height-relative:page;" filled="f" stroked="t" coordsize="21600,21600" o:gfxdata="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niw+9cAAAAGAQAA&#10;DwAAAAAAAAABACAAAAAiAAAAZHJzL2Rvd25yZXYueG1sUEsBAhQAFAAAAAgAh07iQBoOtXXhAQAA&#10;igMAAA4AAAAAAAAAAQAgAAAAJgEAAGRycy9lMm9Eb2MueG1sUEsFBgAAAAAGAAYAWQEAAHkFAAAA&#10;AA==&#10;">
              <v:fill on="f" focussize="0,0"/>
              <v:stroke weight="1pt" color="#29486E" joinstyle="round"/>
              <v:imagedata o:title=""/>
              <o:lock v:ext="edit" aspectratio="f"/>
            </v:line>
          </w:pict>
        </mc:Fallback>
      </mc:AlternateContent>
    </w:r>
    <w:r>
      <w:rPr>
        <w:sz w:val="18"/>
      </w:rPr>
      <mc:AlternateContent>
        <mc:Choice Requires="wps">
          <w:drawing>
            <wp:anchor distT="0" distB="0" distL="114300" distR="114300" simplePos="0" relativeHeight="251721728" behindDoc="0" locked="0" layoutInCell="1" allowOverlap="1">
              <wp:simplePos x="0" y="0"/>
              <wp:positionH relativeFrom="column">
                <wp:posOffset>-57150</wp:posOffset>
              </wp:positionH>
              <wp:positionV relativeFrom="paragraph">
                <wp:posOffset>123190</wp:posOffset>
              </wp:positionV>
              <wp:extent cx="1743075" cy="257175"/>
              <wp:effectExtent l="0" t="0" r="0" b="0"/>
              <wp:wrapNone/>
              <wp:docPr id="45" name="文本框 45"/>
              <wp:cNvGraphicFramePr/>
              <a:graphic xmlns:a="http://schemas.openxmlformats.org/drawingml/2006/main">
                <a:graphicData uri="http://schemas.microsoft.com/office/word/2010/wordprocessingShape">
                  <wps:wsp>
                    <wps:cNvSpPr txBox="1"/>
                    <wps:spPr>
                      <a:xfrm>
                        <a:off x="1085850" y="676275"/>
                        <a:ext cx="1743075" cy="257175"/>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微软雅黑" w:hAnsi="微软雅黑" w:eastAsia="微软雅黑" w:cs="微软雅黑"/>
                              <w:b/>
                              <w:bCs/>
                              <w:color w:val="2B6FA9"/>
                              <w:lang w:val="en-US" w:eastAsia="zh-CN"/>
                            </w:rPr>
                          </w:pPr>
                          <w:r>
                            <w:rPr>
                              <w:rFonts w:hint="eastAsia" w:ascii="微软雅黑" w:hAnsi="微软雅黑" w:eastAsia="微软雅黑" w:cs="微软雅黑"/>
                              <w:b/>
                              <w:bCs/>
                              <w:color w:val="2B6FA9"/>
                              <w:lang w:val="en-US" w:eastAsia="zh-CN"/>
                            </w:rPr>
                            <w:t>HiShop 让电商，更简单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9.7pt;height:20.25pt;width:137.25pt;z-index:251721728;mso-width-relative:page;mso-height-relative:page;" filled="f" stroked="f" coordsize="21600,21600" o:gfxdata="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CzeUu2gAAAAgBAAAPAAAAAAAAAAEAIAAAACIAAABkcnMvZG93bnJldi54bWxQ&#10;SwECFAAUAAAACACHTuJALoNyYy4CAAAzBAAADgAAAAAAAAABACAAAAApAQAAZHJzL2Uyb0RvYy54&#10;bWxQSwUGAAAAAAYABgBZAQAAyQU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ascii="微软雅黑" w:hAnsi="微软雅黑" w:eastAsia="微软雅黑" w:cs="微软雅黑"/>
                        <w:b/>
                        <w:bCs/>
                        <w:color w:val="2B6FA9"/>
                        <w:lang w:val="en-US" w:eastAsia="zh-CN"/>
                      </w:rPr>
                    </w:pPr>
                    <w:r>
                      <w:rPr>
                        <w:rFonts w:hint="eastAsia" w:ascii="微软雅黑" w:hAnsi="微软雅黑" w:eastAsia="微软雅黑" w:cs="微软雅黑"/>
                        <w:b/>
                        <w:bCs/>
                        <w:color w:val="2B6FA9"/>
                        <w:lang w:val="en-US" w:eastAsia="zh-CN"/>
                      </w:rPr>
                      <w:t>HiShop 让电商，更简单</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6B001B"/>
    <w:multiLevelType w:val="singleLevel"/>
    <w:tmpl w:val="546B001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F1E5B"/>
    <w:rsid w:val="0060262A"/>
    <w:rsid w:val="00B57B36"/>
    <w:rsid w:val="011149CC"/>
    <w:rsid w:val="01137ECF"/>
    <w:rsid w:val="01785675"/>
    <w:rsid w:val="01921AA3"/>
    <w:rsid w:val="019604A9"/>
    <w:rsid w:val="01BA51E5"/>
    <w:rsid w:val="02277D98"/>
    <w:rsid w:val="022A0D1C"/>
    <w:rsid w:val="024050BE"/>
    <w:rsid w:val="02705C0D"/>
    <w:rsid w:val="02805EA8"/>
    <w:rsid w:val="029A6A52"/>
    <w:rsid w:val="02C7409E"/>
    <w:rsid w:val="03A8118D"/>
    <w:rsid w:val="03E9547A"/>
    <w:rsid w:val="03FD0897"/>
    <w:rsid w:val="04272D60"/>
    <w:rsid w:val="043B2184"/>
    <w:rsid w:val="049E0421"/>
    <w:rsid w:val="04B32944"/>
    <w:rsid w:val="04BF0955"/>
    <w:rsid w:val="04C87066"/>
    <w:rsid w:val="050071C0"/>
    <w:rsid w:val="055A65D5"/>
    <w:rsid w:val="055F2A5D"/>
    <w:rsid w:val="05BF3D7B"/>
    <w:rsid w:val="05DA23A7"/>
    <w:rsid w:val="05EC5B44"/>
    <w:rsid w:val="05FD1662"/>
    <w:rsid w:val="06A665F7"/>
    <w:rsid w:val="06F253F2"/>
    <w:rsid w:val="07FF20AC"/>
    <w:rsid w:val="08313B80"/>
    <w:rsid w:val="0886328A"/>
    <w:rsid w:val="08B73A59"/>
    <w:rsid w:val="08CF6F01"/>
    <w:rsid w:val="09272E13"/>
    <w:rsid w:val="09292A93"/>
    <w:rsid w:val="094C1D4E"/>
    <w:rsid w:val="095216D9"/>
    <w:rsid w:val="09C32C91"/>
    <w:rsid w:val="09C56195"/>
    <w:rsid w:val="09CF2327"/>
    <w:rsid w:val="0A110812"/>
    <w:rsid w:val="0A224330"/>
    <w:rsid w:val="0A565A84"/>
    <w:rsid w:val="0A8B04DC"/>
    <w:rsid w:val="0AA12680"/>
    <w:rsid w:val="0AA74589"/>
    <w:rsid w:val="0AAE6112"/>
    <w:rsid w:val="0AF05C82"/>
    <w:rsid w:val="0AF8528D"/>
    <w:rsid w:val="0B0C1D2F"/>
    <w:rsid w:val="0B5346A2"/>
    <w:rsid w:val="0B5D4FB1"/>
    <w:rsid w:val="0B8373EF"/>
    <w:rsid w:val="0BC536DC"/>
    <w:rsid w:val="0BFB3BB6"/>
    <w:rsid w:val="0C362716"/>
    <w:rsid w:val="0CDB0CA5"/>
    <w:rsid w:val="0D152A0E"/>
    <w:rsid w:val="0D4F6A66"/>
    <w:rsid w:val="0D500C64"/>
    <w:rsid w:val="0D5F347D"/>
    <w:rsid w:val="0D884641"/>
    <w:rsid w:val="0D914F51"/>
    <w:rsid w:val="0D9613D9"/>
    <w:rsid w:val="0DB6770F"/>
    <w:rsid w:val="0DC25720"/>
    <w:rsid w:val="0DC64126"/>
    <w:rsid w:val="0E132027"/>
    <w:rsid w:val="0E1764AF"/>
    <w:rsid w:val="0E355A5F"/>
    <w:rsid w:val="0E3B6A6C"/>
    <w:rsid w:val="0E54720D"/>
    <w:rsid w:val="0E6352A9"/>
    <w:rsid w:val="0E6B26B6"/>
    <w:rsid w:val="0EB32AAA"/>
    <w:rsid w:val="0F2A17EF"/>
    <w:rsid w:val="0FC64EF0"/>
    <w:rsid w:val="0FCA38F7"/>
    <w:rsid w:val="0FDB5D8F"/>
    <w:rsid w:val="0FFA6644"/>
    <w:rsid w:val="10285E8F"/>
    <w:rsid w:val="102B2696"/>
    <w:rsid w:val="10D26327"/>
    <w:rsid w:val="10E31E45"/>
    <w:rsid w:val="10F75262"/>
    <w:rsid w:val="1126252E"/>
    <w:rsid w:val="11460865"/>
    <w:rsid w:val="114917E9"/>
    <w:rsid w:val="114D01EF"/>
    <w:rsid w:val="116D6526"/>
    <w:rsid w:val="11F93B8B"/>
    <w:rsid w:val="12B63F3E"/>
    <w:rsid w:val="13B860EB"/>
    <w:rsid w:val="13C269FA"/>
    <w:rsid w:val="13C41EFD"/>
    <w:rsid w:val="13F910D3"/>
    <w:rsid w:val="140219E2"/>
    <w:rsid w:val="1446594F"/>
    <w:rsid w:val="144733D0"/>
    <w:rsid w:val="14BC4694"/>
    <w:rsid w:val="14DC7147"/>
    <w:rsid w:val="14E16E52"/>
    <w:rsid w:val="14F03BE9"/>
    <w:rsid w:val="14F447EE"/>
    <w:rsid w:val="14F86A77"/>
    <w:rsid w:val="15D802E3"/>
    <w:rsid w:val="160A4336"/>
    <w:rsid w:val="167B3370"/>
    <w:rsid w:val="169B5E23"/>
    <w:rsid w:val="16B1384A"/>
    <w:rsid w:val="16BC6358"/>
    <w:rsid w:val="1720607C"/>
    <w:rsid w:val="17244A82"/>
    <w:rsid w:val="17461B3F"/>
    <w:rsid w:val="17722603"/>
    <w:rsid w:val="17795811"/>
    <w:rsid w:val="17AA5FE0"/>
    <w:rsid w:val="17BC177E"/>
    <w:rsid w:val="17F06755"/>
    <w:rsid w:val="18020CAA"/>
    <w:rsid w:val="182746B0"/>
    <w:rsid w:val="185C3885"/>
    <w:rsid w:val="18B43F14"/>
    <w:rsid w:val="18B9039C"/>
    <w:rsid w:val="18D80C51"/>
    <w:rsid w:val="18F94A09"/>
    <w:rsid w:val="19457086"/>
    <w:rsid w:val="196D1144"/>
    <w:rsid w:val="19885571"/>
    <w:rsid w:val="19B141B7"/>
    <w:rsid w:val="19BB1243"/>
    <w:rsid w:val="19EA311B"/>
    <w:rsid w:val="1A0A4846"/>
    <w:rsid w:val="1A20226D"/>
    <w:rsid w:val="1A466C29"/>
    <w:rsid w:val="1A84670E"/>
    <w:rsid w:val="1AF9414E"/>
    <w:rsid w:val="1B633B7D"/>
    <w:rsid w:val="1BAD7475"/>
    <w:rsid w:val="1BB73608"/>
    <w:rsid w:val="1BC7001F"/>
    <w:rsid w:val="1BE62AD2"/>
    <w:rsid w:val="1BE70553"/>
    <w:rsid w:val="1C101718"/>
    <w:rsid w:val="1C517F83"/>
    <w:rsid w:val="1CEE0CD5"/>
    <w:rsid w:val="1D0E163B"/>
    <w:rsid w:val="1D6E4ED7"/>
    <w:rsid w:val="1DF041AC"/>
    <w:rsid w:val="1E112162"/>
    <w:rsid w:val="1E5828D6"/>
    <w:rsid w:val="1E6905F2"/>
    <w:rsid w:val="1EA261CE"/>
    <w:rsid w:val="1ECD0317"/>
    <w:rsid w:val="1EE03AB4"/>
    <w:rsid w:val="1EF117D0"/>
    <w:rsid w:val="1F102085"/>
    <w:rsid w:val="1F135208"/>
    <w:rsid w:val="1F674C92"/>
    <w:rsid w:val="1F805BBC"/>
    <w:rsid w:val="1F857AC5"/>
    <w:rsid w:val="1FD430C8"/>
    <w:rsid w:val="1FD552C6"/>
    <w:rsid w:val="203046DB"/>
    <w:rsid w:val="20493086"/>
    <w:rsid w:val="20B15F2E"/>
    <w:rsid w:val="20F766A2"/>
    <w:rsid w:val="21047F36"/>
    <w:rsid w:val="21135FD2"/>
    <w:rsid w:val="21171155"/>
    <w:rsid w:val="211A595D"/>
    <w:rsid w:val="212E45FE"/>
    <w:rsid w:val="2154483D"/>
    <w:rsid w:val="21C80F79"/>
    <w:rsid w:val="220B656A"/>
    <w:rsid w:val="223E69B9"/>
    <w:rsid w:val="227A681E"/>
    <w:rsid w:val="228316AC"/>
    <w:rsid w:val="23073E84"/>
    <w:rsid w:val="231C05A6"/>
    <w:rsid w:val="23555288"/>
    <w:rsid w:val="23626B1C"/>
    <w:rsid w:val="23726DB6"/>
    <w:rsid w:val="23AF6C1B"/>
    <w:rsid w:val="24020C24"/>
    <w:rsid w:val="241F2752"/>
    <w:rsid w:val="245473A9"/>
    <w:rsid w:val="24DB0907"/>
    <w:rsid w:val="24EC5B04"/>
    <w:rsid w:val="24F14CA9"/>
    <w:rsid w:val="252A6107"/>
    <w:rsid w:val="25772983"/>
    <w:rsid w:val="259B76C0"/>
    <w:rsid w:val="262E24B2"/>
    <w:rsid w:val="264520D7"/>
    <w:rsid w:val="266D7A18"/>
    <w:rsid w:val="266E0D1D"/>
    <w:rsid w:val="26B84614"/>
    <w:rsid w:val="26D74EC9"/>
    <w:rsid w:val="27062195"/>
    <w:rsid w:val="271F52BE"/>
    <w:rsid w:val="274441F8"/>
    <w:rsid w:val="27B81FB9"/>
    <w:rsid w:val="2843631A"/>
    <w:rsid w:val="289D3530"/>
    <w:rsid w:val="29171B75"/>
    <w:rsid w:val="291B3DFF"/>
    <w:rsid w:val="29637A76"/>
    <w:rsid w:val="29966FCB"/>
    <w:rsid w:val="29A71464"/>
    <w:rsid w:val="2A71692E"/>
    <w:rsid w:val="2AA30402"/>
    <w:rsid w:val="2AB1519A"/>
    <w:rsid w:val="2ABD0FAC"/>
    <w:rsid w:val="2AD95059"/>
    <w:rsid w:val="2ADB3DDF"/>
    <w:rsid w:val="2AE87872"/>
    <w:rsid w:val="2B3E27FF"/>
    <w:rsid w:val="2B9B5117"/>
    <w:rsid w:val="2B9E3B1D"/>
    <w:rsid w:val="2BA534A8"/>
    <w:rsid w:val="2C1E56F0"/>
    <w:rsid w:val="2C542347"/>
    <w:rsid w:val="2C72517A"/>
    <w:rsid w:val="2CA64350"/>
    <w:rsid w:val="2CE8063C"/>
    <w:rsid w:val="2D0A07F1"/>
    <w:rsid w:val="2DAE12FF"/>
    <w:rsid w:val="2DBB6416"/>
    <w:rsid w:val="2DCF1834"/>
    <w:rsid w:val="2E2312BE"/>
    <w:rsid w:val="2E917373"/>
    <w:rsid w:val="2ED95569"/>
    <w:rsid w:val="2EF8148C"/>
    <w:rsid w:val="307E6F1F"/>
    <w:rsid w:val="30A45AD9"/>
    <w:rsid w:val="30A957E4"/>
    <w:rsid w:val="31BF1AA9"/>
    <w:rsid w:val="327921DC"/>
    <w:rsid w:val="32D64AF4"/>
    <w:rsid w:val="330A6248"/>
    <w:rsid w:val="331423DB"/>
    <w:rsid w:val="332B5883"/>
    <w:rsid w:val="334C7FB6"/>
    <w:rsid w:val="33DD78A5"/>
    <w:rsid w:val="34257C99"/>
    <w:rsid w:val="34486F54"/>
    <w:rsid w:val="34881F3C"/>
    <w:rsid w:val="349B0F5D"/>
    <w:rsid w:val="34B67588"/>
    <w:rsid w:val="35301450"/>
    <w:rsid w:val="353F3C69"/>
    <w:rsid w:val="355C5798"/>
    <w:rsid w:val="3566192B"/>
    <w:rsid w:val="35C36441"/>
    <w:rsid w:val="35D03558"/>
    <w:rsid w:val="3637097E"/>
    <w:rsid w:val="363A1903"/>
    <w:rsid w:val="366F435B"/>
    <w:rsid w:val="368E138D"/>
    <w:rsid w:val="36FF61C9"/>
    <w:rsid w:val="374B0846"/>
    <w:rsid w:val="37676AF2"/>
    <w:rsid w:val="37C4140A"/>
    <w:rsid w:val="37D913AF"/>
    <w:rsid w:val="38057C75"/>
    <w:rsid w:val="380A7980"/>
    <w:rsid w:val="382F0AB9"/>
    <w:rsid w:val="38332D42"/>
    <w:rsid w:val="387C0BB8"/>
    <w:rsid w:val="38830543"/>
    <w:rsid w:val="38EE7BF2"/>
    <w:rsid w:val="38F00B77"/>
    <w:rsid w:val="390D04A7"/>
    <w:rsid w:val="390F142C"/>
    <w:rsid w:val="391B523E"/>
    <w:rsid w:val="39471586"/>
    <w:rsid w:val="39741150"/>
    <w:rsid w:val="398D4278"/>
    <w:rsid w:val="399B1010"/>
    <w:rsid w:val="39BB3AC3"/>
    <w:rsid w:val="39C656D7"/>
    <w:rsid w:val="3A0067B6"/>
    <w:rsid w:val="3A0C25C8"/>
    <w:rsid w:val="3A7257F0"/>
    <w:rsid w:val="3A8F731E"/>
    <w:rsid w:val="3B553864"/>
    <w:rsid w:val="3BCA70A6"/>
    <w:rsid w:val="3BDA7340"/>
    <w:rsid w:val="3C440F6E"/>
    <w:rsid w:val="3C631823"/>
    <w:rsid w:val="3C7A5BC5"/>
    <w:rsid w:val="3C7C494B"/>
    <w:rsid w:val="3C853F56"/>
    <w:rsid w:val="3CCE564F"/>
    <w:rsid w:val="3CEC75D6"/>
    <w:rsid w:val="3E1F3CF7"/>
    <w:rsid w:val="3ECB1C12"/>
    <w:rsid w:val="3F682D95"/>
    <w:rsid w:val="3FA163F2"/>
    <w:rsid w:val="3FAB6D01"/>
    <w:rsid w:val="3FAD2204"/>
    <w:rsid w:val="3FF019F4"/>
    <w:rsid w:val="3FF17476"/>
    <w:rsid w:val="3FF22CF9"/>
    <w:rsid w:val="401044A7"/>
    <w:rsid w:val="40985685"/>
    <w:rsid w:val="409D1B0D"/>
    <w:rsid w:val="40ED6414"/>
    <w:rsid w:val="40FA572A"/>
    <w:rsid w:val="41217B68"/>
    <w:rsid w:val="416A1261"/>
    <w:rsid w:val="41772AF5"/>
    <w:rsid w:val="419633AA"/>
    <w:rsid w:val="41B370D6"/>
    <w:rsid w:val="42243F12"/>
    <w:rsid w:val="423563AB"/>
    <w:rsid w:val="42F06ADE"/>
    <w:rsid w:val="43BB74AB"/>
    <w:rsid w:val="43C92044"/>
    <w:rsid w:val="447446DC"/>
    <w:rsid w:val="44A83C31"/>
    <w:rsid w:val="44C37CDE"/>
    <w:rsid w:val="44DE6309"/>
    <w:rsid w:val="44EE0B22"/>
    <w:rsid w:val="451C7473"/>
    <w:rsid w:val="45356D18"/>
    <w:rsid w:val="459E2EC4"/>
    <w:rsid w:val="45A87057"/>
    <w:rsid w:val="460209EA"/>
    <w:rsid w:val="46064E72"/>
    <w:rsid w:val="46267925"/>
    <w:rsid w:val="46547170"/>
    <w:rsid w:val="467576A4"/>
    <w:rsid w:val="46C07B24"/>
    <w:rsid w:val="4702058D"/>
    <w:rsid w:val="47367762"/>
    <w:rsid w:val="47F71D9F"/>
    <w:rsid w:val="47FB07A5"/>
    <w:rsid w:val="48212BE3"/>
    <w:rsid w:val="48297FEF"/>
    <w:rsid w:val="484A3DA7"/>
    <w:rsid w:val="488C2292"/>
    <w:rsid w:val="48942F22"/>
    <w:rsid w:val="48AA50C6"/>
    <w:rsid w:val="48B41258"/>
    <w:rsid w:val="48BE62E5"/>
    <w:rsid w:val="494C26D0"/>
    <w:rsid w:val="497B799C"/>
    <w:rsid w:val="498737AF"/>
    <w:rsid w:val="499C3754"/>
    <w:rsid w:val="49B5687D"/>
    <w:rsid w:val="4A1B4023"/>
    <w:rsid w:val="4A2026A9"/>
    <w:rsid w:val="4A2E5242"/>
    <w:rsid w:val="4A626995"/>
    <w:rsid w:val="4A637C9A"/>
    <w:rsid w:val="4A8D0ADE"/>
    <w:rsid w:val="4AC27CB3"/>
    <w:rsid w:val="4AC666BA"/>
    <w:rsid w:val="4B423A85"/>
    <w:rsid w:val="4B5E33B5"/>
    <w:rsid w:val="4B6607C1"/>
    <w:rsid w:val="4BA74AAE"/>
    <w:rsid w:val="4BFA3233"/>
    <w:rsid w:val="4BFC6736"/>
    <w:rsid w:val="4C190265"/>
    <w:rsid w:val="4C1E7F70"/>
    <w:rsid w:val="4CBD45F6"/>
    <w:rsid w:val="4CBE67F4"/>
    <w:rsid w:val="4CC22C7C"/>
    <w:rsid w:val="4CD928A1"/>
    <w:rsid w:val="4D2C48AA"/>
    <w:rsid w:val="4E10291E"/>
    <w:rsid w:val="4E7D2F52"/>
    <w:rsid w:val="4EBF723F"/>
    <w:rsid w:val="4F2D30F6"/>
    <w:rsid w:val="4FD64808"/>
    <w:rsid w:val="50044053"/>
    <w:rsid w:val="5092043F"/>
    <w:rsid w:val="50D137A7"/>
    <w:rsid w:val="50FA10E8"/>
    <w:rsid w:val="51405FD9"/>
    <w:rsid w:val="51656219"/>
    <w:rsid w:val="519B66F3"/>
    <w:rsid w:val="51AD660D"/>
    <w:rsid w:val="51D13349"/>
    <w:rsid w:val="51FC5003"/>
    <w:rsid w:val="52013E99"/>
    <w:rsid w:val="52446251"/>
    <w:rsid w:val="5253261E"/>
    <w:rsid w:val="52607735"/>
    <w:rsid w:val="528817F3"/>
    <w:rsid w:val="528E6F80"/>
    <w:rsid w:val="52C703DE"/>
    <w:rsid w:val="53863C94"/>
    <w:rsid w:val="53932FAA"/>
    <w:rsid w:val="53994EB3"/>
    <w:rsid w:val="53FF395E"/>
    <w:rsid w:val="540C73F1"/>
    <w:rsid w:val="54124B7D"/>
    <w:rsid w:val="54221594"/>
    <w:rsid w:val="54B7788A"/>
    <w:rsid w:val="54CA0AA9"/>
    <w:rsid w:val="54E838DC"/>
    <w:rsid w:val="551B75AE"/>
    <w:rsid w:val="55C135BF"/>
    <w:rsid w:val="55CD4E53"/>
    <w:rsid w:val="56AD44C1"/>
    <w:rsid w:val="56B93B57"/>
    <w:rsid w:val="56F23931"/>
    <w:rsid w:val="57A16053"/>
    <w:rsid w:val="57A9565E"/>
    <w:rsid w:val="57B23D6F"/>
    <w:rsid w:val="57BB0DFB"/>
    <w:rsid w:val="580A43FE"/>
    <w:rsid w:val="58200B20"/>
    <w:rsid w:val="582A2734"/>
    <w:rsid w:val="585722FF"/>
    <w:rsid w:val="589D71F0"/>
    <w:rsid w:val="58A423FE"/>
    <w:rsid w:val="58D02EC2"/>
    <w:rsid w:val="58DC4756"/>
    <w:rsid w:val="58E95FEA"/>
    <w:rsid w:val="59024996"/>
    <w:rsid w:val="590D65AA"/>
    <w:rsid w:val="5941447A"/>
    <w:rsid w:val="599D6D92"/>
    <w:rsid w:val="59B966C3"/>
    <w:rsid w:val="59CF0866"/>
    <w:rsid w:val="5A050D40"/>
    <w:rsid w:val="5A0B73C6"/>
    <w:rsid w:val="5A4B3A33"/>
    <w:rsid w:val="5A563FC2"/>
    <w:rsid w:val="5AE006A3"/>
    <w:rsid w:val="5B1A2E07"/>
    <w:rsid w:val="5B81022D"/>
    <w:rsid w:val="5B9723D0"/>
    <w:rsid w:val="5BF81170"/>
    <w:rsid w:val="5C0D3694"/>
    <w:rsid w:val="5C163FA3"/>
    <w:rsid w:val="5C8567D6"/>
    <w:rsid w:val="5D4F4FA5"/>
    <w:rsid w:val="5E13006E"/>
    <w:rsid w:val="5E5025C9"/>
    <w:rsid w:val="5E685A72"/>
    <w:rsid w:val="5EAF03E4"/>
    <w:rsid w:val="5EDD7C2F"/>
    <w:rsid w:val="5F214EA0"/>
    <w:rsid w:val="5F463DDB"/>
    <w:rsid w:val="5F5078A1"/>
    <w:rsid w:val="5F713D25"/>
    <w:rsid w:val="5FDC55D3"/>
    <w:rsid w:val="5FFE6E0D"/>
    <w:rsid w:val="60056797"/>
    <w:rsid w:val="603F1DF4"/>
    <w:rsid w:val="60DC76F4"/>
    <w:rsid w:val="61A00737"/>
    <w:rsid w:val="61B16453"/>
    <w:rsid w:val="61ED6638"/>
    <w:rsid w:val="62587EE5"/>
    <w:rsid w:val="62820D2A"/>
    <w:rsid w:val="62A63868"/>
    <w:rsid w:val="62D21DAE"/>
    <w:rsid w:val="63097D09"/>
    <w:rsid w:val="632D4A46"/>
    <w:rsid w:val="63A42106"/>
    <w:rsid w:val="63DB0061"/>
    <w:rsid w:val="63ED1601"/>
    <w:rsid w:val="64091E2A"/>
    <w:rsid w:val="643C4C03"/>
    <w:rsid w:val="646237BE"/>
    <w:rsid w:val="64E50514"/>
    <w:rsid w:val="650D74DA"/>
    <w:rsid w:val="651200DE"/>
    <w:rsid w:val="654F59C5"/>
    <w:rsid w:val="6571397B"/>
    <w:rsid w:val="65B16963"/>
    <w:rsid w:val="65DE1DB1"/>
    <w:rsid w:val="661E7317"/>
    <w:rsid w:val="66384828"/>
    <w:rsid w:val="66452A5A"/>
    <w:rsid w:val="664726D9"/>
    <w:rsid w:val="668115BA"/>
    <w:rsid w:val="67026690"/>
    <w:rsid w:val="67834660"/>
    <w:rsid w:val="678A3FEA"/>
    <w:rsid w:val="67912C24"/>
    <w:rsid w:val="67996803"/>
    <w:rsid w:val="67B1772D"/>
    <w:rsid w:val="67D07FE2"/>
    <w:rsid w:val="685427BA"/>
    <w:rsid w:val="686952D4"/>
    <w:rsid w:val="68C55F71"/>
    <w:rsid w:val="693365A4"/>
    <w:rsid w:val="69F17C5C"/>
    <w:rsid w:val="6A025978"/>
    <w:rsid w:val="6A154999"/>
    <w:rsid w:val="6A364ECE"/>
    <w:rsid w:val="6AA81989"/>
    <w:rsid w:val="6AAC038F"/>
    <w:rsid w:val="6AB25B1C"/>
    <w:rsid w:val="6AD45CD0"/>
    <w:rsid w:val="6B1F4E4B"/>
    <w:rsid w:val="6B391278"/>
    <w:rsid w:val="6B861377"/>
    <w:rsid w:val="6B996D13"/>
    <w:rsid w:val="6BA42B26"/>
    <w:rsid w:val="6BE1298B"/>
    <w:rsid w:val="6BF419AB"/>
    <w:rsid w:val="6C390E1B"/>
    <w:rsid w:val="6CA12DC9"/>
    <w:rsid w:val="6CC30D7F"/>
    <w:rsid w:val="6CCD168F"/>
    <w:rsid w:val="6CD04811"/>
    <w:rsid w:val="6CDC3EA7"/>
    <w:rsid w:val="6D064CEC"/>
    <w:rsid w:val="6D162D88"/>
    <w:rsid w:val="6D6A4A10"/>
    <w:rsid w:val="6D6D5995"/>
    <w:rsid w:val="6D760823"/>
    <w:rsid w:val="6D9F3BE5"/>
    <w:rsid w:val="6E03170B"/>
    <w:rsid w:val="6F285C6B"/>
    <w:rsid w:val="6FD43B85"/>
    <w:rsid w:val="6FEF1CCC"/>
    <w:rsid w:val="70703A03"/>
    <w:rsid w:val="7073020B"/>
    <w:rsid w:val="709561C1"/>
    <w:rsid w:val="71423D5C"/>
    <w:rsid w:val="71A412C6"/>
    <w:rsid w:val="71E600ED"/>
    <w:rsid w:val="71FC2290"/>
    <w:rsid w:val="72594BA8"/>
    <w:rsid w:val="72F67F2A"/>
    <w:rsid w:val="73050544"/>
    <w:rsid w:val="73C86084"/>
    <w:rsid w:val="73FC5259"/>
    <w:rsid w:val="740B676D"/>
    <w:rsid w:val="743D0241"/>
    <w:rsid w:val="7458686C"/>
    <w:rsid w:val="7473071B"/>
    <w:rsid w:val="74E651D7"/>
    <w:rsid w:val="75656DAA"/>
    <w:rsid w:val="757B56CA"/>
    <w:rsid w:val="75B545AA"/>
    <w:rsid w:val="75D4705E"/>
    <w:rsid w:val="760268A8"/>
    <w:rsid w:val="76334E79"/>
    <w:rsid w:val="76890C30"/>
    <w:rsid w:val="76CA73A2"/>
    <w:rsid w:val="76E21799"/>
    <w:rsid w:val="77226D00"/>
    <w:rsid w:val="773921A8"/>
    <w:rsid w:val="774206D0"/>
    <w:rsid w:val="775C1463"/>
    <w:rsid w:val="77731088"/>
    <w:rsid w:val="77E9454A"/>
    <w:rsid w:val="785051F3"/>
    <w:rsid w:val="78C167AC"/>
    <w:rsid w:val="791374B0"/>
    <w:rsid w:val="79163CB7"/>
    <w:rsid w:val="79214247"/>
    <w:rsid w:val="793763EA"/>
    <w:rsid w:val="79450F83"/>
    <w:rsid w:val="795D1EAD"/>
    <w:rsid w:val="79722D4C"/>
    <w:rsid w:val="79734051"/>
    <w:rsid w:val="79CD2161"/>
    <w:rsid w:val="79E22107"/>
    <w:rsid w:val="7A1B7CE2"/>
    <w:rsid w:val="7A2D347F"/>
    <w:rsid w:val="7A506EB7"/>
    <w:rsid w:val="7A5F16D0"/>
    <w:rsid w:val="7AD02C89"/>
    <w:rsid w:val="7B1E0809"/>
    <w:rsid w:val="7B2D68A5"/>
    <w:rsid w:val="7B897EB9"/>
    <w:rsid w:val="7B95754E"/>
    <w:rsid w:val="7BE13DCA"/>
    <w:rsid w:val="7BEA6C58"/>
    <w:rsid w:val="7C563D89"/>
    <w:rsid w:val="7C60211A"/>
    <w:rsid w:val="7CD16F56"/>
    <w:rsid w:val="7CF03F88"/>
    <w:rsid w:val="7D7B60EA"/>
    <w:rsid w:val="7DDA520A"/>
    <w:rsid w:val="7DE07113"/>
    <w:rsid w:val="7DE11312"/>
    <w:rsid w:val="7DF30332"/>
    <w:rsid w:val="7DFB573F"/>
    <w:rsid w:val="7E582255"/>
    <w:rsid w:val="7EBB22FA"/>
    <w:rsid w:val="7ECC4792"/>
    <w:rsid w:val="7FDB4950"/>
    <w:rsid w:val="7FE6656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7">
    <w:name w:val="Default Paragraph Font"/>
    <w:unhideWhenUsed/>
    <w:uiPriority w:val="0"/>
  </w:style>
  <w:style w:type="table" w:default="1" w:styleId="18">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toc 7"/>
    <w:basedOn w:val="1"/>
    <w:next w:val="1"/>
    <w:unhideWhenUsed/>
    <w:qFormat/>
    <w:uiPriority w:val="39"/>
    <w:pPr>
      <w:ind w:left="2520" w:leftChars="1200"/>
    </w:pPr>
  </w:style>
  <w:style w:type="paragraph" w:styleId="6">
    <w:name w:val="toc 5"/>
    <w:basedOn w:val="1"/>
    <w:next w:val="1"/>
    <w:unhideWhenUsed/>
    <w:qFormat/>
    <w:uiPriority w:val="39"/>
    <w:pPr>
      <w:ind w:left="1680" w:leftChars="800"/>
    </w:pPr>
  </w:style>
  <w:style w:type="paragraph" w:styleId="7">
    <w:name w:val="toc 3"/>
    <w:basedOn w:val="1"/>
    <w:next w:val="1"/>
    <w:unhideWhenUsed/>
    <w:qFormat/>
    <w:uiPriority w:val="39"/>
    <w:pPr>
      <w:ind w:left="840" w:leftChars="400"/>
    </w:pPr>
  </w:style>
  <w:style w:type="paragraph" w:styleId="8">
    <w:name w:val="toc 8"/>
    <w:basedOn w:val="1"/>
    <w:next w:val="1"/>
    <w:unhideWhenUsed/>
    <w:qFormat/>
    <w:uiPriority w:val="39"/>
    <w:pPr>
      <w:ind w:left="2940" w:leftChars="1400"/>
    </w:pPr>
  </w:style>
  <w:style w:type="paragraph" w:styleId="9">
    <w:name w:val="footer"/>
    <w:basedOn w:val="1"/>
    <w:unhideWhenUsed/>
    <w:qFormat/>
    <w:uiPriority w:val="0"/>
    <w:pPr>
      <w:tabs>
        <w:tab w:val="center" w:pos="4153"/>
        <w:tab w:val="right" w:pos="8306"/>
      </w:tabs>
      <w:snapToGrid w:val="0"/>
      <w:jc w:val="left"/>
    </w:pPr>
    <w:rPr>
      <w:sz w:val="18"/>
    </w:rPr>
  </w:style>
  <w:style w:type="paragraph" w:styleId="10">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1"/>
    <w:unhideWhenUsed/>
    <w:qFormat/>
    <w:uiPriority w:val="39"/>
  </w:style>
  <w:style w:type="paragraph" w:styleId="12">
    <w:name w:val="toc 4"/>
    <w:basedOn w:val="1"/>
    <w:next w:val="1"/>
    <w:unhideWhenUsed/>
    <w:qFormat/>
    <w:uiPriority w:val="39"/>
    <w:pPr>
      <w:ind w:left="1260" w:leftChars="600"/>
    </w:pPr>
  </w:style>
  <w:style w:type="paragraph" w:styleId="13">
    <w:name w:val="toc 6"/>
    <w:basedOn w:val="1"/>
    <w:next w:val="1"/>
    <w:unhideWhenUsed/>
    <w:qFormat/>
    <w:uiPriority w:val="39"/>
    <w:pPr>
      <w:ind w:left="2100" w:leftChars="1000"/>
    </w:pPr>
  </w:style>
  <w:style w:type="paragraph" w:styleId="14">
    <w:name w:val="toc 2"/>
    <w:basedOn w:val="1"/>
    <w:next w:val="1"/>
    <w:unhideWhenUsed/>
    <w:qFormat/>
    <w:uiPriority w:val="39"/>
    <w:pPr>
      <w:ind w:left="420" w:leftChars="200"/>
    </w:pPr>
  </w:style>
  <w:style w:type="paragraph" w:styleId="15">
    <w:name w:val="toc 9"/>
    <w:basedOn w:val="1"/>
    <w:next w:val="1"/>
    <w:unhideWhenUsed/>
    <w:qFormat/>
    <w:uiPriority w:val="39"/>
    <w:pPr>
      <w:ind w:left="3360" w:leftChars="1600"/>
    </w:pPr>
  </w:style>
  <w:style w:type="paragraph" w:styleId="1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SA"/>
    </w:rPr>
  </w:style>
  <w:style w:type="table" w:styleId="19">
    <w:name w:val="Table Grid"/>
    <w:basedOn w:val="18"/>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Default"/>
    <w:unhideWhenUsed/>
    <w:qFormat/>
    <w:uiPriority w:val="99"/>
    <w:pPr>
      <w:widowControl w:val="0"/>
      <w:autoSpaceDE w:val="0"/>
      <w:autoSpaceDN w:val="0"/>
      <w:spacing w:beforeLines="0" w:afterLines="0"/>
    </w:pPr>
    <w:rPr>
      <w:rFonts w:hint="default" w:ascii="Wingdings" w:hAnsi="Wingdings" w:eastAsia="Wingdings" w:cs="Times New Roman"/>
      <w:color w:val="000000"/>
      <w:sz w:val="24"/>
      <w:lang w:val="en-US" w:eastAsia="zh-CN" w:bidi="ar-SA"/>
    </w:rPr>
  </w:style>
  <w:style w:type="character" w:customStyle="1" w:styleId="2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9.bin"/><Relationship Id="rId27" Type="http://schemas.openxmlformats.org/officeDocument/2006/relationships/image" Target="media/image12.emf"/><Relationship Id="rId26" Type="http://schemas.openxmlformats.org/officeDocument/2006/relationships/oleObject" Target="embeddings/oleObject8.bin"/><Relationship Id="rId25" Type="http://schemas.openxmlformats.org/officeDocument/2006/relationships/image" Target="media/image11.emf"/><Relationship Id="rId24" Type="http://schemas.openxmlformats.org/officeDocument/2006/relationships/oleObject" Target="embeddings/oleObject7.bin"/><Relationship Id="rId23" Type="http://schemas.openxmlformats.org/officeDocument/2006/relationships/image" Target="media/image10.emf"/><Relationship Id="rId22" Type="http://schemas.openxmlformats.org/officeDocument/2006/relationships/oleObject" Target="embeddings/oleObject6.bin"/><Relationship Id="rId21" Type="http://schemas.openxmlformats.org/officeDocument/2006/relationships/image" Target="media/image9.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image" Target="media/image7.emf"/><Relationship Id="rId17" Type="http://schemas.openxmlformats.org/officeDocument/2006/relationships/oleObject" Target="embeddings/oleObject4.bin"/><Relationship Id="rId16" Type="http://schemas.openxmlformats.org/officeDocument/2006/relationships/image" Target="media/image6.emf"/><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jpeg"/><Relationship Id="rId12" Type="http://schemas.openxmlformats.org/officeDocument/2006/relationships/image" Target="media/image3.emf"/><Relationship Id="rId11" Type="http://schemas.openxmlformats.org/officeDocument/2006/relationships/oleObject" Target="embeddings/oleObject2.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24</Pages>
  <Words>5897</Words>
  <Characters>7611</Characters>
  <Lines>1</Lines>
  <Paragraphs>1</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2014-11-18T06:05:00Z</dcterms:created>
  <dc:creator>Administrator</dc:creator>
  <cp:lastModifiedBy>Administrator</cp:lastModifiedBy>
  <dcterms:modified xsi:type="dcterms:W3CDTF">2017-04-21T09:47:04Z</dcterms:modified>
  <dc:title>Himall 1.0</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