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66D" w:rsidRDefault="009932FC">
      <w:pPr>
        <w:spacing w:after="100"/>
      </w:pPr>
      <w:r>
        <w:rPr>
          <w:b/>
          <w:bCs/>
          <w:color w:val="1F4E5F"/>
          <w:sz w:val="40"/>
          <w:szCs w:val="40"/>
        </w:rPr>
        <w:t>Från insikt till KPI-styrning</w:t>
      </w:r>
    </w:p>
    <w:p w:rsidR="001B066D" w:rsidRDefault="003B68D9">
      <w:pPr>
        <w:spacing w:after="300"/>
      </w:pPr>
      <w:r>
        <w:rPr>
          <w:i/>
          <w:iCs/>
          <w:color w:val="666666"/>
          <w:sz w:val="22"/>
          <w:szCs w:val="22"/>
        </w:rPr>
        <w:t>K</w:t>
      </w:r>
      <w:r w:rsidR="009932FC">
        <w:rPr>
          <w:i/>
          <w:iCs/>
          <w:color w:val="666666"/>
          <w:sz w:val="22"/>
          <w:szCs w:val="22"/>
        </w:rPr>
        <w:t>undlönsamhet i fash</w:t>
      </w:r>
      <w:r w:rsidR="00810B32">
        <w:rPr>
          <w:i/>
          <w:iCs/>
          <w:color w:val="666666"/>
          <w:sz w:val="22"/>
          <w:szCs w:val="22"/>
        </w:rPr>
        <w:t>ion ret</w:t>
      </w:r>
      <w:r w:rsidR="00EA1058">
        <w:rPr>
          <w:i/>
          <w:iCs/>
          <w:color w:val="666666"/>
          <w:sz w:val="22"/>
          <w:szCs w:val="22"/>
        </w:rPr>
        <w:t xml:space="preserve">ail </w:t>
      </w:r>
      <w:r w:rsidR="00810B32">
        <w:rPr>
          <w:i/>
          <w:iCs/>
          <w:color w:val="666666"/>
          <w:sz w:val="22"/>
          <w:szCs w:val="22"/>
        </w:rPr>
        <w:t xml:space="preserve">och </w:t>
      </w:r>
      <w:r w:rsidR="009932FC">
        <w:rPr>
          <w:i/>
          <w:iCs/>
          <w:color w:val="666666"/>
          <w:sz w:val="22"/>
          <w:szCs w:val="22"/>
        </w:rPr>
        <w:t>leda</w:t>
      </w:r>
      <w:r w:rsidR="00810B32">
        <w:rPr>
          <w:i/>
          <w:iCs/>
          <w:color w:val="666666"/>
          <w:sz w:val="22"/>
          <w:szCs w:val="22"/>
        </w:rPr>
        <w:t>rstil</w:t>
      </w:r>
      <w:r w:rsidR="009932FC">
        <w:rPr>
          <w:i/>
          <w:iCs/>
          <w:color w:val="666666"/>
          <w:sz w:val="22"/>
          <w:szCs w:val="22"/>
        </w:rPr>
        <w:t xml:space="preserve"> </w:t>
      </w:r>
      <w:r w:rsidR="00810B32">
        <w:rPr>
          <w:i/>
          <w:iCs/>
          <w:color w:val="666666"/>
          <w:sz w:val="22"/>
          <w:szCs w:val="22"/>
        </w:rPr>
        <w:t>framåt</w:t>
      </w:r>
    </w:p>
    <w:p w:rsidR="001B066D" w:rsidRDefault="001B066D">
      <w:pPr>
        <w:pBdr>
          <w:bottom w:val="single" w:sz="6" w:space="1" w:color="CCCCCC"/>
        </w:pBdr>
        <w:spacing w:before="200" w:after="200"/>
      </w:pPr>
    </w:p>
    <w:p w:rsidR="001B066D" w:rsidRDefault="009932FC">
      <w:pPr>
        <w:pStyle w:val="Heading1"/>
        <w:spacing w:before="320" w:after="160"/>
      </w:pPr>
      <w:r>
        <w:rPr>
          <w:b/>
          <w:bCs/>
          <w:color w:val="1F4E5F"/>
        </w:rPr>
        <w:t>1. Sammanfattning</w:t>
      </w:r>
    </w:p>
    <w:p w:rsidR="00F45EDF" w:rsidRDefault="009932FC">
      <w:pPr>
        <w:spacing w:after="160" w:line="300" w:lineRule="auto"/>
        <w:rPr>
          <w:sz w:val="22"/>
          <w:szCs w:val="22"/>
        </w:rPr>
      </w:pPr>
      <w:r>
        <w:rPr>
          <w:sz w:val="22"/>
          <w:szCs w:val="22"/>
        </w:rPr>
        <w:t>Det här dokumentet vis</w:t>
      </w:r>
      <w:r w:rsidR="005D6D3B">
        <w:rPr>
          <w:sz w:val="22"/>
          <w:szCs w:val="22"/>
        </w:rPr>
        <w:t>ar hur jag arbetat med data från frågor till beslutsunderlag. Det visar också</w:t>
      </w:r>
      <w:r>
        <w:rPr>
          <w:sz w:val="22"/>
          <w:szCs w:val="22"/>
        </w:rPr>
        <w:t xml:space="preserve"> hur jag</w:t>
      </w:r>
      <w:r w:rsidR="005D6D3B">
        <w:rPr>
          <w:sz w:val="22"/>
          <w:szCs w:val="22"/>
        </w:rPr>
        <w:t xml:space="preserve"> tänker att arbetet kan användas framåt inom teamet. Insikterna blir</w:t>
      </w:r>
      <w:r w:rsidR="0055327E">
        <w:rPr>
          <w:sz w:val="22"/>
          <w:szCs w:val="22"/>
        </w:rPr>
        <w:t xml:space="preserve"> beslutsstöd till ett KPI-ramverk</w:t>
      </w:r>
      <w:r w:rsidR="005D6D3B">
        <w:rPr>
          <w:sz w:val="22"/>
          <w:szCs w:val="22"/>
        </w:rPr>
        <w:t xml:space="preserve"> tydligt för</w:t>
      </w:r>
      <w:r w:rsidR="0055327E">
        <w:rPr>
          <w:sz w:val="22"/>
          <w:szCs w:val="22"/>
        </w:rPr>
        <w:t xml:space="preserve"> en organisation </w:t>
      </w:r>
      <w:r w:rsidR="005D6D3B">
        <w:rPr>
          <w:sz w:val="22"/>
          <w:szCs w:val="22"/>
        </w:rPr>
        <w:t>att följa</w:t>
      </w:r>
      <w:r w:rsidR="000D3E20">
        <w:rPr>
          <w:sz w:val="22"/>
          <w:szCs w:val="22"/>
        </w:rPr>
        <w:t xml:space="preserve">. Analysen är byggd från </w:t>
      </w:r>
      <w:r w:rsidR="00F45EDF">
        <w:rPr>
          <w:sz w:val="22"/>
          <w:szCs w:val="22"/>
        </w:rPr>
        <w:t>det öppna datasetet: Fashion R</w:t>
      </w:r>
      <w:r w:rsidR="00E65D99">
        <w:rPr>
          <w:sz w:val="22"/>
          <w:szCs w:val="22"/>
        </w:rPr>
        <w:t xml:space="preserve">etail </w:t>
      </w:r>
      <w:r>
        <w:rPr>
          <w:sz w:val="22"/>
          <w:szCs w:val="22"/>
        </w:rPr>
        <w:t>dataset</w:t>
      </w:r>
      <w:r w:rsidR="00F45EDF">
        <w:rPr>
          <w:sz w:val="22"/>
          <w:szCs w:val="22"/>
        </w:rPr>
        <w:t xml:space="preserve">: </w:t>
      </w:r>
      <w:hyperlink r:id="rId5" w:history="1">
        <w:r w:rsidR="00F45EDF" w:rsidRPr="008C22B1">
          <w:rPr>
            <w:rStyle w:val="Hyperlnk"/>
            <w:sz w:val="22"/>
            <w:szCs w:val="22"/>
          </w:rPr>
          <w:t>https://www.kaggle.com/datasets/atharvasoundankar/fashion-retail-sales</w:t>
        </w:r>
      </w:hyperlink>
    </w:p>
    <w:p w:rsidR="00403AD5" w:rsidRPr="00750D53" w:rsidRDefault="005312C4" w:rsidP="00750D53">
      <w:pPr>
        <w:rPr>
          <w:sz w:val="22"/>
          <w:szCs w:val="22"/>
        </w:rPr>
      </w:pPr>
      <w:r w:rsidRPr="00750D53">
        <w:rPr>
          <w:sz w:val="22"/>
          <w:szCs w:val="22"/>
        </w:rPr>
        <w:t>Innehållande några av följande</w:t>
      </w:r>
      <w:r w:rsidR="00E92C52" w:rsidRPr="00750D53">
        <w:rPr>
          <w:sz w:val="22"/>
          <w:szCs w:val="22"/>
        </w:rPr>
        <w:t>;</w:t>
      </w:r>
      <w:r w:rsidRPr="00750D53">
        <w:rPr>
          <w:sz w:val="22"/>
          <w:szCs w:val="22"/>
        </w:rPr>
        <w:t xml:space="preserve"> </w:t>
      </w:r>
      <w:r w:rsidR="009932FC" w:rsidRPr="00750D53">
        <w:rPr>
          <w:sz w:val="22"/>
          <w:szCs w:val="22"/>
        </w:rPr>
        <w:t xml:space="preserve">(transaktioner, kundreferenser, </w:t>
      </w:r>
      <w:r w:rsidR="00F45EDF" w:rsidRPr="00750D53">
        <w:rPr>
          <w:sz w:val="22"/>
          <w:szCs w:val="22"/>
        </w:rPr>
        <w:t>köp</w:t>
      </w:r>
      <w:r w:rsidR="009932FC" w:rsidRPr="00750D53">
        <w:rPr>
          <w:sz w:val="22"/>
          <w:szCs w:val="22"/>
        </w:rPr>
        <w:t xml:space="preserve">betyg) </w:t>
      </w:r>
    </w:p>
    <w:p w:rsidR="001B066D" w:rsidRPr="00750D53" w:rsidRDefault="001B1758" w:rsidP="00750D53">
      <w:pPr>
        <w:rPr>
          <w:sz w:val="22"/>
          <w:szCs w:val="22"/>
        </w:rPr>
      </w:pPr>
      <w:r w:rsidRPr="00750D53">
        <w:rPr>
          <w:sz w:val="22"/>
          <w:szCs w:val="22"/>
        </w:rPr>
        <w:t>Caset är förklarat</w:t>
      </w:r>
      <w:r w:rsidR="009932FC" w:rsidRPr="00750D53">
        <w:rPr>
          <w:sz w:val="22"/>
          <w:szCs w:val="22"/>
        </w:rPr>
        <w:t xml:space="preserve"> i tre delar: analysen och dess m</w:t>
      </w:r>
      <w:r w:rsidR="00A80A6D">
        <w:rPr>
          <w:sz w:val="22"/>
          <w:szCs w:val="22"/>
        </w:rPr>
        <w:t xml:space="preserve">etodik, KPI-ramverket som följs av resultatet </w:t>
      </w:r>
      <w:r w:rsidR="009932FC" w:rsidRPr="00750D53">
        <w:rPr>
          <w:sz w:val="22"/>
          <w:szCs w:val="22"/>
        </w:rPr>
        <w:t>och hur jag sku</w:t>
      </w:r>
      <w:r w:rsidRPr="00750D53">
        <w:rPr>
          <w:sz w:val="22"/>
          <w:szCs w:val="22"/>
        </w:rPr>
        <w:t xml:space="preserve">lle leda </w:t>
      </w:r>
      <w:r w:rsidR="009932FC" w:rsidRPr="00750D53">
        <w:rPr>
          <w:sz w:val="22"/>
          <w:szCs w:val="22"/>
        </w:rPr>
        <w:t>arbetet</w:t>
      </w:r>
      <w:r w:rsidRPr="00750D53">
        <w:rPr>
          <w:sz w:val="22"/>
          <w:szCs w:val="22"/>
        </w:rPr>
        <w:t xml:space="preserve"> vidare</w:t>
      </w:r>
      <w:r w:rsidR="009932FC" w:rsidRPr="00750D53">
        <w:rPr>
          <w:sz w:val="22"/>
          <w:szCs w:val="22"/>
        </w:rPr>
        <w:t xml:space="preserve"> i praktiken.</w:t>
      </w:r>
    </w:p>
    <w:p w:rsidR="001B066D" w:rsidRDefault="009932FC">
      <w:pPr>
        <w:pStyle w:val="Heading1"/>
        <w:spacing w:before="320" w:after="160"/>
      </w:pPr>
      <w:r>
        <w:rPr>
          <w:b/>
          <w:bCs/>
          <w:color w:val="1F4E5F"/>
        </w:rPr>
        <w:t>2. Analysen: metod och resultat</w:t>
      </w:r>
    </w:p>
    <w:p w:rsidR="001B066D" w:rsidRDefault="009932FC">
      <w:pPr>
        <w:spacing w:after="40"/>
      </w:pPr>
      <w:r>
        <w:rPr>
          <w:b/>
          <w:bCs/>
          <w:color w:val="666666"/>
          <w:spacing w:val="20"/>
          <w:sz w:val="18"/>
          <w:szCs w:val="18"/>
        </w:rPr>
        <w:t>FRÅ</w:t>
      </w:r>
      <w:r>
        <w:rPr>
          <w:b/>
          <w:bCs/>
          <w:color w:val="666666"/>
          <w:spacing w:val="20"/>
          <w:sz w:val="18"/>
          <w:szCs w:val="18"/>
        </w:rPr>
        <w:t>GESTÄLLNING</w:t>
      </w:r>
    </w:p>
    <w:p w:rsidR="001B066D" w:rsidRDefault="0095221B">
      <w:pPr>
        <w:spacing w:after="160" w:line="300" w:lineRule="auto"/>
      </w:pPr>
      <w:r>
        <w:rPr>
          <w:sz w:val="22"/>
          <w:szCs w:val="22"/>
        </w:rPr>
        <w:t xml:space="preserve">Vad driver kundlönsamhet, </w:t>
      </w:r>
      <w:r w:rsidR="009932FC">
        <w:rPr>
          <w:sz w:val="22"/>
          <w:szCs w:val="22"/>
        </w:rPr>
        <w:t>köpfrekvens</w:t>
      </w:r>
      <w:r>
        <w:rPr>
          <w:sz w:val="22"/>
          <w:szCs w:val="22"/>
        </w:rPr>
        <w:t xml:space="preserve"> eller storleken på varje köp </w:t>
      </w:r>
      <w:r w:rsidR="009932FC">
        <w:rPr>
          <w:sz w:val="22"/>
          <w:szCs w:val="22"/>
        </w:rPr>
        <w:t>o</w:t>
      </w:r>
      <w:r>
        <w:rPr>
          <w:sz w:val="22"/>
          <w:szCs w:val="22"/>
        </w:rPr>
        <w:t>ch finns det tidiga signaler som siar om att vi kan tappa en kund?</w:t>
      </w:r>
    </w:p>
    <w:p w:rsidR="001B066D" w:rsidRDefault="009932FC">
      <w:pPr>
        <w:spacing w:after="40"/>
      </w:pPr>
      <w:r>
        <w:rPr>
          <w:b/>
          <w:bCs/>
          <w:color w:val="666666"/>
          <w:spacing w:val="20"/>
          <w:sz w:val="18"/>
          <w:szCs w:val="18"/>
        </w:rPr>
        <w:t>METOD OCH DATAKVALITET</w:t>
      </w:r>
    </w:p>
    <w:p w:rsidR="001B066D" w:rsidRDefault="009932FC">
      <w:pPr>
        <w:pStyle w:val="Liststycke"/>
        <w:numPr>
          <w:ilvl w:val="0"/>
          <w:numId w:val="2"/>
        </w:numPr>
        <w:spacing w:after="90"/>
      </w:pPr>
      <w:r>
        <w:rPr>
          <w:sz w:val="22"/>
          <w:szCs w:val="22"/>
        </w:rPr>
        <w:t>3 400 transaktioner från 166 unika kunder kontrollerades för dubbletter (i</w:t>
      </w:r>
      <w:r w:rsidR="00C359B7">
        <w:rPr>
          <w:sz w:val="22"/>
          <w:szCs w:val="22"/>
        </w:rPr>
        <w:t>nga fanns</w:t>
      </w:r>
      <w:r>
        <w:rPr>
          <w:sz w:val="22"/>
          <w:szCs w:val="22"/>
        </w:rPr>
        <w:t xml:space="preserve">) och saknade värden (19 % saknade belopp, bekräftat slumpmässigt fördelat över produktkategorier och </w:t>
      </w:r>
      <w:r w:rsidR="007E4A0E">
        <w:rPr>
          <w:sz w:val="22"/>
          <w:szCs w:val="22"/>
        </w:rPr>
        <w:t>kan därför</w:t>
      </w:r>
      <w:r>
        <w:rPr>
          <w:sz w:val="22"/>
          <w:szCs w:val="22"/>
        </w:rPr>
        <w:t xml:space="preserve"> exkludera</w:t>
      </w:r>
      <w:r w:rsidR="007E4A0E">
        <w:rPr>
          <w:sz w:val="22"/>
          <w:szCs w:val="22"/>
        </w:rPr>
        <w:t>s</w:t>
      </w:r>
      <w:r>
        <w:rPr>
          <w:sz w:val="22"/>
          <w:szCs w:val="22"/>
        </w:rPr>
        <w:t xml:space="preserve"> ur snittberäkningar utan att snedvrida resultatet).</w:t>
      </w:r>
    </w:p>
    <w:p w:rsidR="001B066D" w:rsidRDefault="009932FC">
      <w:pPr>
        <w:pStyle w:val="Liststycke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En första körning visade att kundvärde korrelerade starkast med </w:t>
      </w:r>
      <w:r>
        <w:rPr>
          <w:sz w:val="22"/>
          <w:szCs w:val="22"/>
        </w:rPr>
        <w:t>snittköpbelopp (r = 0,90). En robusthetskontroll avslöjade att detta nästan uteslutande drevs av 43 transaktioner (1,3 % av datan) med ovanligt höga belopp</w:t>
      </w:r>
      <w:r w:rsidR="005847B5">
        <w:rPr>
          <w:sz w:val="22"/>
          <w:szCs w:val="22"/>
        </w:rPr>
        <w:t xml:space="preserve">, de </w:t>
      </w:r>
      <w:r>
        <w:rPr>
          <w:sz w:val="22"/>
          <w:szCs w:val="22"/>
        </w:rPr>
        <w:t>kontrollerade</w:t>
      </w:r>
      <w:r w:rsidR="005847B5">
        <w:rPr>
          <w:sz w:val="22"/>
          <w:szCs w:val="22"/>
        </w:rPr>
        <w:t>s</w:t>
      </w:r>
      <w:r>
        <w:rPr>
          <w:sz w:val="22"/>
          <w:szCs w:val="22"/>
        </w:rPr>
        <w:t xml:space="preserve"> mot datum och betalmetod utan a</w:t>
      </w:r>
      <w:r w:rsidR="005847B5">
        <w:rPr>
          <w:sz w:val="22"/>
          <w:szCs w:val="22"/>
        </w:rPr>
        <w:t>tt visa tecken på systemfel,</w:t>
      </w:r>
      <w:r>
        <w:rPr>
          <w:sz w:val="22"/>
          <w:szCs w:val="22"/>
        </w:rPr>
        <w:t xml:space="preserve"> </w:t>
      </w:r>
      <w:r w:rsidR="005847B5">
        <w:rPr>
          <w:sz w:val="22"/>
          <w:szCs w:val="22"/>
        </w:rPr>
        <w:t xml:space="preserve">de är </w:t>
      </w:r>
      <w:r>
        <w:rPr>
          <w:sz w:val="22"/>
          <w:szCs w:val="22"/>
        </w:rPr>
        <w:t>därför bedömda som l</w:t>
      </w:r>
      <w:r>
        <w:rPr>
          <w:sz w:val="22"/>
          <w:szCs w:val="22"/>
        </w:rPr>
        <w:t>egitima men sällsynta premiumköp.</w:t>
      </w:r>
    </w:p>
    <w:p w:rsidR="001B066D" w:rsidRDefault="009932FC">
      <w:pPr>
        <w:pStyle w:val="Liststycke"/>
        <w:numPr>
          <w:ilvl w:val="0"/>
          <w:numId w:val="2"/>
        </w:numPr>
        <w:spacing w:after="90"/>
      </w:pPr>
      <w:r>
        <w:rPr>
          <w:sz w:val="22"/>
          <w:szCs w:val="22"/>
        </w:rPr>
        <w:t>När dessa exkluderades vände resultatet: köpfrekvens visade sig vara den dominerande drivkraften bakom kundvärde (r = 0,89), inte snittbeloppet (r = 0,39).</w:t>
      </w:r>
    </w:p>
    <w:p w:rsidR="001B066D" w:rsidRDefault="009932FC">
      <w:pPr>
        <w:pStyle w:val="Liststycke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Kundnöjdhet (betyg) testades mot både lönsamhet och mot tid sedan </w:t>
      </w:r>
      <w:r>
        <w:rPr>
          <w:sz w:val="22"/>
          <w:szCs w:val="22"/>
        </w:rPr>
        <w:t xml:space="preserve">senaste köp (som en proxy för avhoppsrisk). Ingen av korrelationerna var meningsfulla (r </w:t>
      </w:r>
      <w:r w:rsidR="001E7F66">
        <w:rPr>
          <w:sz w:val="22"/>
          <w:szCs w:val="22"/>
        </w:rPr>
        <w:t xml:space="preserve">nära 0 i samtliga fall) </w:t>
      </w:r>
      <w:r>
        <w:rPr>
          <w:sz w:val="22"/>
          <w:szCs w:val="22"/>
        </w:rPr>
        <w:t>alltså inget stöd för betyg som tidig varningssignal.</w:t>
      </w:r>
    </w:p>
    <w:p w:rsidR="00C87555" w:rsidRDefault="00C87555">
      <w:pPr>
        <w:spacing w:after="40"/>
        <w:rPr>
          <w:b/>
          <w:bCs/>
          <w:color w:val="666666"/>
          <w:spacing w:val="20"/>
          <w:sz w:val="18"/>
          <w:szCs w:val="18"/>
        </w:rPr>
      </w:pPr>
    </w:p>
    <w:p w:rsidR="001B066D" w:rsidRDefault="009932FC">
      <w:pPr>
        <w:spacing w:after="40"/>
      </w:pPr>
      <w:r>
        <w:rPr>
          <w:b/>
          <w:bCs/>
          <w:color w:val="666666"/>
          <w:spacing w:val="20"/>
          <w:sz w:val="18"/>
          <w:szCs w:val="18"/>
        </w:rPr>
        <w:t>INSIKT</w:t>
      </w:r>
    </w:p>
    <w:p w:rsidR="001B066D" w:rsidRPr="00483109" w:rsidRDefault="009932FC">
      <w:pPr>
        <w:spacing w:after="160" w:line="300" w:lineRule="auto"/>
        <w:rPr>
          <w:i/>
        </w:rPr>
      </w:pPr>
      <w:r w:rsidRPr="00483109">
        <w:rPr>
          <w:bCs/>
          <w:i/>
          <w:sz w:val="22"/>
          <w:szCs w:val="22"/>
        </w:rPr>
        <w:t>Kundlönsamhet i det här segmentet drivs primärt av köpfrekvens, in</w:t>
      </w:r>
      <w:r w:rsidRPr="00483109">
        <w:rPr>
          <w:bCs/>
          <w:i/>
          <w:sz w:val="22"/>
          <w:szCs w:val="22"/>
        </w:rPr>
        <w:t>te av snittköpbelopp. Kundnöjdhet är statistiskt oberoende av både</w:t>
      </w:r>
      <w:r w:rsidR="00483109">
        <w:rPr>
          <w:bCs/>
          <w:i/>
          <w:sz w:val="22"/>
          <w:szCs w:val="22"/>
        </w:rPr>
        <w:t xml:space="preserve"> lönsamhet och avhoppsrisk, den </w:t>
      </w:r>
      <w:r w:rsidRPr="00483109">
        <w:rPr>
          <w:bCs/>
          <w:i/>
          <w:sz w:val="22"/>
          <w:szCs w:val="22"/>
        </w:rPr>
        <w:t>bör därför mäta</w:t>
      </w:r>
      <w:r w:rsidR="00483109">
        <w:rPr>
          <w:bCs/>
          <w:i/>
          <w:sz w:val="22"/>
          <w:szCs w:val="22"/>
        </w:rPr>
        <w:t xml:space="preserve">s och hanteras som en egen KPI </w:t>
      </w:r>
      <w:r w:rsidRPr="00483109">
        <w:rPr>
          <w:bCs/>
          <w:i/>
          <w:sz w:val="22"/>
          <w:szCs w:val="22"/>
        </w:rPr>
        <w:t xml:space="preserve">inte </w:t>
      </w:r>
      <w:r w:rsidR="00483109">
        <w:rPr>
          <w:bCs/>
          <w:i/>
          <w:sz w:val="22"/>
          <w:szCs w:val="22"/>
        </w:rPr>
        <w:t xml:space="preserve">något som </w:t>
      </w:r>
      <w:r w:rsidRPr="00483109">
        <w:rPr>
          <w:bCs/>
          <w:i/>
          <w:sz w:val="22"/>
          <w:szCs w:val="22"/>
        </w:rPr>
        <w:t>antas spegla eller förutsäga lönsamhet.</w:t>
      </w:r>
    </w:p>
    <w:p w:rsidR="001B066D" w:rsidRDefault="000B041A">
      <w:pPr>
        <w:spacing w:after="160" w:line="300" w:lineRule="auto"/>
        <w:rPr>
          <w:sz w:val="22"/>
          <w:szCs w:val="22"/>
        </w:rPr>
      </w:pPr>
      <w:r>
        <w:rPr>
          <w:sz w:val="22"/>
          <w:szCs w:val="22"/>
        </w:rPr>
        <w:t xml:space="preserve">En viktig del i analysen var att se att </w:t>
      </w:r>
      <w:r w:rsidR="009932FC">
        <w:rPr>
          <w:sz w:val="22"/>
          <w:szCs w:val="22"/>
        </w:rPr>
        <w:t xml:space="preserve">den ursprungliga slutsatsen </w:t>
      </w:r>
      <w:r>
        <w:rPr>
          <w:sz w:val="22"/>
          <w:szCs w:val="22"/>
        </w:rPr>
        <w:t>inte höll</w:t>
      </w:r>
      <w:r w:rsidR="009932FC">
        <w:rPr>
          <w:sz w:val="22"/>
          <w:szCs w:val="22"/>
        </w:rPr>
        <w:t xml:space="preserve"> för robusthetstestning, </w:t>
      </w:r>
      <w:r>
        <w:rPr>
          <w:sz w:val="22"/>
          <w:szCs w:val="22"/>
        </w:rPr>
        <w:t xml:space="preserve">varför den fick ge plats åt en annan mer korrekt </w:t>
      </w:r>
      <w:r w:rsidR="009932FC">
        <w:rPr>
          <w:sz w:val="22"/>
          <w:szCs w:val="22"/>
        </w:rPr>
        <w:t>slutsats</w:t>
      </w:r>
      <w:r>
        <w:rPr>
          <w:sz w:val="22"/>
          <w:szCs w:val="22"/>
        </w:rPr>
        <w:t xml:space="preserve"> som tog sig igenom testningen. K</w:t>
      </w:r>
      <w:r w:rsidR="009932FC">
        <w:rPr>
          <w:sz w:val="22"/>
          <w:szCs w:val="22"/>
        </w:rPr>
        <w:t xml:space="preserve">valitetskrav </w:t>
      </w:r>
      <w:r>
        <w:rPr>
          <w:sz w:val="22"/>
          <w:szCs w:val="22"/>
        </w:rPr>
        <w:t>bör vara en</w:t>
      </w:r>
      <w:r w:rsidR="009932FC">
        <w:rPr>
          <w:sz w:val="22"/>
          <w:szCs w:val="22"/>
        </w:rPr>
        <w:t xml:space="preserve"> standard i </w:t>
      </w:r>
      <w:r>
        <w:rPr>
          <w:sz w:val="22"/>
          <w:szCs w:val="22"/>
        </w:rPr>
        <w:t>varje t</w:t>
      </w:r>
      <w:r w:rsidR="009932FC">
        <w:rPr>
          <w:sz w:val="22"/>
          <w:szCs w:val="22"/>
        </w:rPr>
        <w:t>eam.</w:t>
      </w:r>
    </w:p>
    <w:p w:rsidR="00E90D6D" w:rsidRDefault="00E90D6D">
      <w:pPr>
        <w:spacing w:after="160" w:line="300" w:lineRule="auto"/>
        <w:rPr>
          <w:sz w:val="22"/>
          <w:szCs w:val="22"/>
        </w:rPr>
      </w:pPr>
    </w:p>
    <w:p w:rsidR="00E90D6D" w:rsidRDefault="00E90D6D">
      <w:pPr>
        <w:spacing w:after="160" w:line="300" w:lineRule="auto"/>
        <w:rPr>
          <w:sz w:val="22"/>
          <w:szCs w:val="22"/>
        </w:rPr>
      </w:pPr>
    </w:p>
    <w:p w:rsidR="0013535F" w:rsidRDefault="0013535F">
      <w:pPr>
        <w:spacing w:after="160" w:line="300" w:lineRule="auto"/>
        <w:rPr>
          <w:sz w:val="22"/>
          <w:szCs w:val="22"/>
        </w:rPr>
      </w:pPr>
    </w:p>
    <w:p w:rsidR="00E90D6D" w:rsidRDefault="00E90D6D">
      <w:pPr>
        <w:spacing w:after="160" w:line="300" w:lineRule="auto"/>
        <w:rPr>
          <w:sz w:val="22"/>
          <w:szCs w:val="22"/>
        </w:rPr>
      </w:pPr>
    </w:p>
    <w:p w:rsidR="00E90D6D" w:rsidRDefault="00E90D6D">
      <w:pPr>
        <w:spacing w:after="160" w:line="300" w:lineRule="auto"/>
      </w:pPr>
    </w:p>
    <w:p w:rsidR="001B066D" w:rsidRDefault="009932FC">
      <w:pPr>
        <w:pStyle w:val="Heading1"/>
        <w:spacing w:before="320" w:after="160"/>
      </w:pPr>
      <w:r>
        <w:rPr>
          <w:b/>
          <w:bCs/>
          <w:color w:val="1F4E5F"/>
        </w:rPr>
        <w:lastRenderedPageBreak/>
        <w:t>3. Från insikt till KPI-ramverk</w:t>
      </w:r>
    </w:p>
    <w:p w:rsidR="001B066D" w:rsidRDefault="00B751B2">
      <w:pPr>
        <w:spacing w:after="160" w:line="300" w:lineRule="auto"/>
      </w:pPr>
      <w:r>
        <w:rPr>
          <w:sz w:val="22"/>
          <w:szCs w:val="22"/>
        </w:rPr>
        <w:t xml:space="preserve"> </w:t>
      </w:r>
      <w:r w:rsidR="009932FC">
        <w:rPr>
          <w:sz w:val="22"/>
          <w:szCs w:val="22"/>
        </w:rPr>
        <w:t>KPI-ramverk</w:t>
      </w:r>
      <w:r>
        <w:rPr>
          <w:sz w:val="22"/>
          <w:szCs w:val="22"/>
        </w:rPr>
        <w:t>et</w:t>
      </w:r>
      <w:r w:rsidR="00711EF7">
        <w:rPr>
          <w:sz w:val="22"/>
          <w:szCs w:val="22"/>
        </w:rPr>
        <w:t xml:space="preserve"> är en process framtagen för att </w:t>
      </w:r>
      <w:r w:rsidR="009932FC">
        <w:rPr>
          <w:sz w:val="22"/>
          <w:szCs w:val="22"/>
        </w:rPr>
        <w:t>gör</w:t>
      </w:r>
      <w:r>
        <w:rPr>
          <w:sz w:val="22"/>
          <w:szCs w:val="22"/>
        </w:rPr>
        <w:t>a</w:t>
      </w:r>
      <w:r w:rsidR="009932FC">
        <w:rPr>
          <w:sz w:val="22"/>
          <w:szCs w:val="22"/>
        </w:rPr>
        <w:t xml:space="preserve"> insikten anvä</w:t>
      </w:r>
      <w:r w:rsidR="005A6F0E">
        <w:rPr>
          <w:sz w:val="22"/>
          <w:szCs w:val="22"/>
        </w:rPr>
        <w:t>ndbar över tid. Jag utgår från visualiseringen nedan.</w:t>
      </w:r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3600"/>
        <w:gridCol w:w="3600"/>
      </w:tblGrid>
      <w:tr w:rsidR="001B066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b/>
                <w:bCs/>
                <w:color w:val="FFFFFF"/>
              </w:rPr>
              <w:t>Nivå</w:t>
            </w:r>
          </w:p>
        </w:tc>
        <w:tc>
          <w:tcPr>
            <w:tcW w:w="3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b/>
                <w:bCs/>
                <w:color w:val="FFFFFF"/>
              </w:rPr>
              <w:t>Innehåll</w:t>
            </w:r>
          </w:p>
        </w:tc>
        <w:tc>
          <w:tcPr>
            <w:tcW w:w="3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b/>
                <w:bCs/>
                <w:color w:val="FFFFFF"/>
              </w:rPr>
              <w:t>Exempel utifrån analysen</w:t>
            </w:r>
          </w:p>
        </w:tc>
      </w:tr>
      <w:tr w:rsidR="001B06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color w:val="000000"/>
              </w:rPr>
              <w:t>Vision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color w:val="000000"/>
              </w:rPr>
              <w:t>Varför anal</w:t>
            </w:r>
            <w:r w:rsidR="008B5B3D">
              <w:rPr>
                <w:color w:val="000000"/>
              </w:rPr>
              <w:t>ysen behövs.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color w:val="000000"/>
              </w:rPr>
              <w:t>Ö</w:t>
            </w:r>
            <w:r w:rsidR="00BE2C03">
              <w:rPr>
                <w:color w:val="000000"/>
              </w:rPr>
              <w:t xml:space="preserve">ka kundlönsamhet genom starkare och </w:t>
            </w:r>
            <w:r w:rsidR="00CD6B58">
              <w:rPr>
                <w:color w:val="000000"/>
              </w:rPr>
              <w:t xml:space="preserve">mer frekventa kundrelationer </w:t>
            </w:r>
            <w:r w:rsidR="00CC2379">
              <w:rPr>
                <w:color w:val="000000"/>
              </w:rPr>
              <w:t xml:space="preserve">och </w:t>
            </w:r>
            <w:r>
              <w:rPr>
                <w:color w:val="000000"/>
              </w:rPr>
              <w:t>inte genom enstaka högvärdesköp.</w:t>
            </w:r>
          </w:p>
        </w:tc>
      </w:tr>
      <w:tr w:rsidR="001B06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color w:val="000000"/>
              </w:rPr>
              <w:t>Strateg</w:t>
            </w:r>
            <w:r w:rsidR="0082667C">
              <w:rPr>
                <w:color w:val="000000"/>
              </w:rPr>
              <w:t>i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color w:val="000000"/>
              </w:rPr>
              <w:t>2–4 teman som bryter ner visionen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82667C">
            <w:r>
              <w:rPr>
                <w:color w:val="000000"/>
              </w:rPr>
              <w:t xml:space="preserve">Kundretention och </w:t>
            </w:r>
            <w:r w:rsidR="009932FC">
              <w:rPr>
                <w:color w:val="000000"/>
              </w:rPr>
              <w:t>besöksfrekvens</w:t>
            </w:r>
          </w:p>
        </w:tc>
      </w:tr>
      <w:tr w:rsidR="001B06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color w:val="000000"/>
              </w:rPr>
              <w:t>KPI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AA2841">
            <w:r>
              <w:rPr>
                <w:color w:val="000000"/>
              </w:rPr>
              <w:t xml:space="preserve"> 2–3 mått per pelare </w:t>
            </w:r>
            <w:r w:rsidR="009932FC">
              <w:rPr>
                <w:color w:val="000000"/>
              </w:rPr>
              <w:t>med ägare och mål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2841" w:rsidRDefault="009932FC">
            <w:pPr>
              <w:rPr>
                <w:color w:val="000000"/>
              </w:rPr>
            </w:pPr>
            <w:r>
              <w:rPr>
                <w:color w:val="000000"/>
              </w:rPr>
              <w:t xml:space="preserve">Genomsnittligt antal köptillfällen per aktiv </w:t>
            </w:r>
            <w:r w:rsidR="00AA2841">
              <w:rPr>
                <w:color w:val="000000"/>
              </w:rPr>
              <w:t xml:space="preserve">kund, rullande 90 dagar. </w:t>
            </w:r>
          </w:p>
          <w:p w:rsidR="001B066D" w:rsidRDefault="009932FC">
            <w:r>
              <w:rPr>
                <w:color w:val="000000"/>
              </w:rPr>
              <w:t>An</w:t>
            </w:r>
            <w:r w:rsidR="00AA2841">
              <w:rPr>
                <w:color w:val="000000"/>
              </w:rPr>
              <w:t xml:space="preserve">alytics + Loyalty. Uppföljning </w:t>
            </w:r>
            <w:r>
              <w:rPr>
                <w:color w:val="000000"/>
              </w:rPr>
              <w:t>kvartalsvis i ledningsforum.</w:t>
            </w:r>
          </w:p>
        </w:tc>
      </w:tr>
      <w:tr w:rsidR="001B06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color w:val="000000"/>
              </w:rPr>
              <w:t>Stödmått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 w:rsidP="0012042D">
            <w:r>
              <w:rPr>
                <w:color w:val="000000"/>
              </w:rPr>
              <w:t xml:space="preserve">Diagnostik som </w:t>
            </w:r>
            <w:r w:rsidR="0012042D">
              <w:rPr>
                <w:color w:val="000000"/>
              </w:rPr>
              <w:t xml:space="preserve">kan </w:t>
            </w:r>
            <w:r>
              <w:rPr>
                <w:color w:val="000000"/>
              </w:rPr>
              <w:t>förklarar rö</w:t>
            </w:r>
            <w:r>
              <w:rPr>
                <w:color w:val="000000"/>
              </w:rPr>
              <w:t>relser i KPI:erna</w:t>
            </w:r>
            <w:r w:rsidR="0012042D">
              <w:rPr>
                <w:color w:val="000000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 w:rsidP="0012042D">
            <w:r>
              <w:rPr>
                <w:color w:val="000000"/>
              </w:rPr>
              <w:t>Kanalspecifik konvertering, kamp</w:t>
            </w:r>
            <w:r w:rsidR="00CC2379">
              <w:rPr>
                <w:color w:val="000000"/>
              </w:rPr>
              <w:t>anjrespons, produktkategorimix</w:t>
            </w:r>
            <w:r>
              <w:rPr>
                <w:color w:val="000000"/>
              </w:rPr>
              <w:t xml:space="preserve"> granskas när huvud-KPI:n rör sig</w:t>
            </w:r>
            <w:r w:rsidR="0012042D">
              <w:rPr>
                <w:color w:val="000000"/>
              </w:rPr>
              <w:t>.</w:t>
            </w:r>
          </w:p>
        </w:tc>
      </w:tr>
    </w:tbl>
    <w:p w:rsidR="001B066D" w:rsidRDefault="001B066D">
      <w:pPr>
        <w:spacing w:after="200"/>
      </w:pPr>
    </w:p>
    <w:p w:rsidR="001B066D" w:rsidRDefault="009932FC">
      <w:pPr>
        <w:spacing w:after="160" w:line="300" w:lineRule="auto"/>
      </w:pPr>
      <w:r>
        <w:rPr>
          <w:sz w:val="22"/>
          <w:szCs w:val="22"/>
        </w:rPr>
        <w:t>Det här är också va</w:t>
      </w:r>
      <w:r w:rsidR="00C81629">
        <w:rPr>
          <w:sz w:val="22"/>
          <w:szCs w:val="22"/>
        </w:rPr>
        <w:t>r jag medvetet väljer bort möjliga mätpunkter. Data om t.ex.</w:t>
      </w:r>
      <w:r>
        <w:rPr>
          <w:sz w:val="22"/>
          <w:szCs w:val="22"/>
        </w:rPr>
        <w:t xml:space="preserve"> social</w:t>
      </w:r>
      <w:r w:rsidR="00C81629">
        <w:rPr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 w:rsidR="00C81629">
        <w:rPr>
          <w:sz w:val="22"/>
          <w:szCs w:val="22"/>
        </w:rPr>
        <w:t>medier till butiks</w:t>
      </w:r>
      <w:r>
        <w:rPr>
          <w:sz w:val="22"/>
          <w:szCs w:val="22"/>
        </w:rPr>
        <w:t>konvertering eller produkthållbarhet är intressan</w:t>
      </w:r>
      <w:r w:rsidR="004B305F">
        <w:rPr>
          <w:sz w:val="22"/>
          <w:szCs w:val="22"/>
        </w:rPr>
        <w:t>t</w:t>
      </w:r>
      <w:r w:rsidR="00C81629">
        <w:rPr>
          <w:sz w:val="22"/>
          <w:szCs w:val="22"/>
        </w:rPr>
        <w:t>a</w:t>
      </w:r>
      <w:r w:rsidR="004B305F">
        <w:rPr>
          <w:sz w:val="22"/>
          <w:szCs w:val="22"/>
        </w:rPr>
        <w:t xml:space="preserve">, men hör hemma som </w:t>
      </w:r>
      <w:proofErr w:type="gramStart"/>
      <w:r w:rsidR="004B305F">
        <w:rPr>
          <w:sz w:val="22"/>
          <w:szCs w:val="22"/>
        </w:rPr>
        <w:t>stödmått ,</w:t>
      </w:r>
      <w:proofErr w:type="gramEnd"/>
      <w:r w:rsidR="004B305F">
        <w:rPr>
          <w:sz w:val="22"/>
          <w:szCs w:val="22"/>
        </w:rPr>
        <w:t xml:space="preserve"> </w:t>
      </w:r>
      <w:r w:rsidR="00C81629">
        <w:rPr>
          <w:sz w:val="22"/>
          <w:szCs w:val="22"/>
        </w:rPr>
        <w:t>för att dessa inte kopplades huvudfrågorna</w:t>
      </w:r>
      <w:r>
        <w:rPr>
          <w:sz w:val="22"/>
          <w:szCs w:val="22"/>
        </w:rPr>
        <w:t xml:space="preserve">. </w:t>
      </w:r>
    </w:p>
    <w:p w:rsidR="001B066D" w:rsidRDefault="00DF3867">
      <w:pPr>
        <w:pStyle w:val="Heading1"/>
        <w:spacing w:before="320" w:after="160"/>
      </w:pPr>
      <w:r>
        <w:rPr>
          <w:b/>
          <w:bCs/>
          <w:color w:val="1F4E5F"/>
        </w:rPr>
        <w:t xml:space="preserve">4. Analytisk design </w:t>
      </w:r>
      <w:r w:rsidR="003D30C9">
        <w:rPr>
          <w:b/>
          <w:bCs/>
          <w:color w:val="1F4E5F"/>
        </w:rPr>
        <w:t>framåt</w:t>
      </w:r>
    </w:p>
    <w:p w:rsidR="0013535F" w:rsidRDefault="0013535F">
      <w:pPr>
        <w:spacing w:after="40"/>
        <w:rPr>
          <w:sz w:val="22"/>
          <w:szCs w:val="22"/>
        </w:rPr>
      </w:pPr>
    </w:p>
    <w:p w:rsidR="001B066D" w:rsidRPr="00A13BDA" w:rsidRDefault="009932FC">
      <w:pPr>
        <w:spacing w:after="40"/>
        <w:rPr>
          <w:color w:val="1F497D" w:themeColor="text2"/>
        </w:rPr>
      </w:pPr>
      <w:r w:rsidRPr="00A13BDA">
        <w:rPr>
          <w:b/>
          <w:bCs/>
          <w:color w:val="1F497D" w:themeColor="text2"/>
          <w:spacing w:val="20"/>
          <w:sz w:val="18"/>
          <w:szCs w:val="18"/>
        </w:rPr>
        <w:t>FRÅN FAKTA TILL BESLUT</w:t>
      </w:r>
    </w:p>
    <w:p w:rsidR="001B066D" w:rsidRDefault="009932FC">
      <w:pPr>
        <w:spacing w:after="160" w:line="300" w:lineRule="auto"/>
      </w:pPr>
      <w:r>
        <w:rPr>
          <w:sz w:val="22"/>
          <w:szCs w:val="22"/>
        </w:rPr>
        <w:t xml:space="preserve">En </w:t>
      </w:r>
      <w:r w:rsidR="00E12A94">
        <w:rPr>
          <w:sz w:val="22"/>
          <w:szCs w:val="22"/>
        </w:rPr>
        <w:t>analytiker levererar ett underlag, uppgiften blir sedan att koppla det</w:t>
      </w:r>
      <w:r>
        <w:rPr>
          <w:sz w:val="22"/>
          <w:szCs w:val="22"/>
        </w:rPr>
        <w:t xml:space="preserve"> till ett beslut ledningen faktiskt</w:t>
      </w:r>
      <w:r w:rsidR="00DF0957">
        <w:rPr>
          <w:sz w:val="22"/>
          <w:szCs w:val="22"/>
        </w:rPr>
        <w:t xml:space="preserve"> kan agera på. I det här caset </w:t>
      </w:r>
      <w:r>
        <w:rPr>
          <w:sz w:val="22"/>
          <w:szCs w:val="22"/>
        </w:rPr>
        <w:t>flyt</w:t>
      </w:r>
      <w:r w:rsidR="0013535F">
        <w:rPr>
          <w:sz w:val="22"/>
          <w:szCs w:val="22"/>
        </w:rPr>
        <w:t>ta</w:t>
      </w:r>
      <w:r w:rsidR="00DF0957">
        <w:rPr>
          <w:sz w:val="22"/>
          <w:szCs w:val="22"/>
        </w:rPr>
        <w:t>s</w:t>
      </w:r>
      <w:r w:rsidR="0013535F">
        <w:rPr>
          <w:sz w:val="22"/>
          <w:szCs w:val="22"/>
        </w:rPr>
        <w:t xml:space="preserve"> lojalitetsbudget från rabatt vid stort </w:t>
      </w:r>
      <w:r>
        <w:rPr>
          <w:sz w:val="22"/>
          <w:szCs w:val="22"/>
        </w:rPr>
        <w:t>köp till incitament för åt</w:t>
      </w:r>
      <w:r>
        <w:rPr>
          <w:sz w:val="22"/>
          <w:szCs w:val="22"/>
        </w:rPr>
        <w:t>erbesök, ef</w:t>
      </w:r>
      <w:r w:rsidR="0013535F">
        <w:rPr>
          <w:sz w:val="22"/>
          <w:szCs w:val="22"/>
        </w:rPr>
        <w:t>tersom det är återköpsfrekvens och inte köpstorlek</w:t>
      </w:r>
      <w:r>
        <w:rPr>
          <w:sz w:val="22"/>
          <w:szCs w:val="22"/>
        </w:rPr>
        <w:t xml:space="preserve"> som driver lönsamhet i den här kundbasen.</w:t>
      </w:r>
    </w:p>
    <w:p w:rsidR="001B066D" w:rsidRPr="00C66F93" w:rsidRDefault="009932FC">
      <w:pPr>
        <w:spacing w:after="40"/>
        <w:rPr>
          <w:color w:val="1F497D" w:themeColor="text2"/>
        </w:rPr>
      </w:pPr>
      <w:r w:rsidRPr="00C66F93">
        <w:rPr>
          <w:b/>
          <w:bCs/>
          <w:color w:val="1F497D" w:themeColor="text2"/>
          <w:spacing w:val="20"/>
          <w:sz w:val="18"/>
          <w:szCs w:val="18"/>
        </w:rPr>
        <w:t>KVALITETSSTANDARD I TEAMET</w:t>
      </w:r>
    </w:p>
    <w:p w:rsidR="001B066D" w:rsidRDefault="00021D22">
      <w:pPr>
        <w:spacing w:after="160" w:line="300" w:lineRule="auto"/>
      </w:pPr>
      <w:r>
        <w:rPr>
          <w:sz w:val="22"/>
          <w:szCs w:val="22"/>
        </w:rPr>
        <w:t>Jag skulle råda</w:t>
      </w:r>
      <w:r w:rsidR="009932FC">
        <w:rPr>
          <w:sz w:val="22"/>
          <w:szCs w:val="22"/>
        </w:rPr>
        <w:t xml:space="preserve"> nästa analytiker</w:t>
      </w:r>
      <w:r>
        <w:rPr>
          <w:sz w:val="22"/>
          <w:szCs w:val="22"/>
        </w:rPr>
        <w:t xml:space="preserve"> att</w:t>
      </w:r>
      <w:r w:rsidR="009932FC">
        <w:rPr>
          <w:sz w:val="22"/>
          <w:szCs w:val="22"/>
        </w:rPr>
        <w:t xml:space="preserve"> inte upprepa min analys utan utmana den</w:t>
      </w:r>
      <w:r>
        <w:rPr>
          <w:sz w:val="22"/>
          <w:szCs w:val="22"/>
        </w:rPr>
        <w:t xml:space="preserve">, </w:t>
      </w:r>
      <w:r w:rsidR="009932FC">
        <w:rPr>
          <w:sz w:val="22"/>
          <w:szCs w:val="22"/>
        </w:rPr>
        <w:t>testa om mönstret håller i andr</w:t>
      </w:r>
      <w:r w:rsidR="009932FC">
        <w:rPr>
          <w:sz w:val="22"/>
          <w:szCs w:val="22"/>
        </w:rPr>
        <w:t xml:space="preserve">a </w:t>
      </w:r>
      <w:r>
        <w:rPr>
          <w:sz w:val="22"/>
          <w:szCs w:val="22"/>
        </w:rPr>
        <w:t xml:space="preserve">kundsegment eller säsonger för att </w:t>
      </w:r>
      <w:r w:rsidR="009932FC">
        <w:rPr>
          <w:sz w:val="22"/>
          <w:szCs w:val="22"/>
        </w:rPr>
        <w:t>presentera resultatet som en rekommendation med motivering</w:t>
      </w:r>
      <w:r>
        <w:rPr>
          <w:sz w:val="22"/>
          <w:szCs w:val="22"/>
        </w:rPr>
        <w:t>. Då skulle den första analysen stärkas och inte bara bli siffror i en ensam analys och segmentgrupp</w:t>
      </w:r>
      <w:r w:rsidR="009932FC">
        <w:rPr>
          <w:sz w:val="22"/>
          <w:szCs w:val="22"/>
        </w:rPr>
        <w:t>. Robusthetstestning skulle vara en obligatorisk del av vår leveransprocess</w:t>
      </w:r>
      <w:r w:rsidR="009D0686">
        <w:rPr>
          <w:sz w:val="22"/>
          <w:szCs w:val="22"/>
        </w:rPr>
        <w:t>.</w:t>
      </w:r>
    </w:p>
    <w:p w:rsidR="001B066D" w:rsidRPr="00945AF8" w:rsidRDefault="009932FC">
      <w:pPr>
        <w:spacing w:after="40"/>
        <w:rPr>
          <w:color w:val="1F497D" w:themeColor="text2"/>
        </w:rPr>
      </w:pPr>
      <w:r w:rsidRPr="00945AF8">
        <w:rPr>
          <w:b/>
          <w:bCs/>
          <w:color w:val="1F497D" w:themeColor="text2"/>
          <w:spacing w:val="20"/>
          <w:sz w:val="18"/>
          <w:szCs w:val="18"/>
        </w:rPr>
        <w:t>PRIORITERING OCH TYDLI</w:t>
      </w:r>
      <w:r w:rsidRPr="00945AF8">
        <w:rPr>
          <w:b/>
          <w:bCs/>
          <w:color w:val="1F497D" w:themeColor="text2"/>
          <w:spacing w:val="20"/>
          <w:sz w:val="18"/>
          <w:szCs w:val="18"/>
        </w:rPr>
        <w:t>GHET</w:t>
      </w:r>
    </w:p>
    <w:p w:rsidR="001B066D" w:rsidRDefault="009932FC">
      <w:pPr>
        <w:spacing w:after="160" w:line="300" w:lineRule="auto"/>
        <w:rPr>
          <w:sz w:val="22"/>
          <w:szCs w:val="22"/>
        </w:rPr>
      </w:pPr>
      <w:r>
        <w:rPr>
          <w:sz w:val="22"/>
          <w:szCs w:val="22"/>
        </w:rPr>
        <w:t>Med ti</w:t>
      </w:r>
      <w:r w:rsidR="004600E1">
        <w:rPr>
          <w:sz w:val="22"/>
          <w:szCs w:val="22"/>
        </w:rPr>
        <w:t>llgång till stora mängder data inom allt från sociala medier/</w:t>
      </w:r>
      <w:r>
        <w:rPr>
          <w:sz w:val="22"/>
          <w:szCs w:val="22"/>
        </w:rPr>
        <w:t>b</w:t>
      </w:r>
      <w:r w:rsidR="004600E1">
        <w:rPr>
          <w:sz w:val="22"/>
          <w:szCs w:val="22"/>
        </w:rPr>
        <w:t xml:space="preserve">eteende till produktlivslängd </w:t>
      </w:r>
      <w:r>
        <w:rPr>
          <w:sz w:val="22"/>
          <w:szCs w:val="22"/>
        </w:rPr>
        <w:t xml:space="preserve">är den svåraste ledaruppgiften inte att hitta fler mått, utan att medvetet </w:t>
      </w:r>
      <w:r w:rsidR="004600E1">
        <w:rPr>
          <w:sz w:val="22"/>
          <w:szCs w:val="22"/>
        </w:rPr>
        <w:t xml:space="preserve">förstå vilka som ska </w:t>
      </w:r>
      <w:r>
        <w:rPr>
          <w:sz w:val="22"/>
          <w:szCs w:val="22"/>
        </w:rPr>
        <w:t>välja</w:t>
      </w:r>
      <w:r w:rsidR="004600E1">
        <w:rPr>
          <w:sz w:val="22"/>
          <w:szCs w:val="22"/>
        </w:rPr>
        <w:t>s bort i ett första skede</w:t>
      </w:r>
      <w:r>
        <w:rPr>
          <w:sz w:val="22"/>
          <w:szCs w:val="22"/>
        </w:rPr>
        <w:t xml:space="preserve">. Ramverket i avsnitt 3 är mitt sätt att göra det valet transparent, </w:t>
      </w:r>
      <w:r>
        <w:rPr>
          <w:sz w:val="22"/>
          <w:szCs w:val="22"/>
        </w:rPr>
        <w:t>så att teamet förstår varför vissa initiativ prioriteras</w:t>
      </w:r>
      <w:r w:rsidR="004600E1">
        <w:rPr>
          <w:sz w:val="22"/>
          <w:szCs w:val="22"/>
        </w:rPr>
        <w:t>.</w:t>
      </w:r>
    </w:p>
    <w:p w:rsidR="00B0053B" w:rsidRDefault="00B0053B">
      <w:pPr>
        <w:spacing w:after="160" w:line="300" w:lineRule="auto"/>
        <w:rPr>
          <w:sz w:val="22"/>
          <w:szCs w:val="22"/>
        </w:rPr>
      </w:pPr>
    </w:p>
    <w:p w:rsidR="00B0053B" w:rsidRDefault="00B0053B">
      <w:pPr>
        <w:spacing w:after="160" w:line="300" w:lineRule="auto"/>
        <w:rPr>
          <w:sz w:val="22"/>
          <w:szCs w:val="22"/>
        </w:rPr>
      </w:pPr>
    </w:p>
    <w:p w:rsidR="001B066D" w:rsidRDefault="001B066D">
      <w:pPr>
        <w:spacing w:after="160" w:line="300" w:lineRule="auto"/>
      </w:pPr>
    </w:p>
    <w:sectPr w:rsidR="001B066D" w:rsidSect="001B066D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4F7730"/>
    <w:multiLevelType w:val="hybridMultilevel"/>
    <w:tmpl w:val="31C254EA"/>
    <w:lvl w:ilvl="0" w:tplc="FE56D782">
      <w:start w:val="1"/>
      <w:numFmt w:val="bullet"/>
      <w:lvlText w:val="●"/>
      <w:lvlJc w:val="left"/>
      <w:pPr>
        <w:ind w:left="720" w:hanging="360"/>
      </w:pPr>
    </w:lvl>
    <w:lvl w:ilvl="1" w:tplc="13EE11DC">
      <w:start w:val="1"/>
      <w:numFmt w:val="bullet"/>
      <w:lvlText w:val="○"/>
      <w:lvlJc w:val="left"/>
      <w:pPr>
        <w:ind w:left="1440" w:hanging="360"/>
      </w:pPr>
    </w:lvl>
    <w:lvl w:ilvl="2" w:tplc="69F66388">
      <w:start w:val="1"/>
      <w:numFmt w:val="bullet"/>
      <w:lvlText w:val="■"/>
      <w:lvlJc w:val="left"/>
      <w:pPr>
        <w:ind w:left="2160" w:hanging="360"/>
      </w:pPr>
    </w:lvl>
    <w:lvl w:ilvl="3" w:tplc="C19AB5D8">
      <w:start w:val="1"/>
      <w:numFmt w:val="bullet"/>
      <w:lvlText w:val="●"/>
      <w:lvlJc w:val="left"/>
      <w:pPr>
        <w:ind w:left="2880" w:hanging="360"/>
      </w:pPr>
    </w:lvl>
    <w:lvl w:ilvl="4" w:tplc="D86E8C48">
      <w:start w:val="1"/>
      <w:numFmt w:val="bullet"/>
      <w:lvlText w:val="○"/>
      <w:lvlJc w:val="left"/>
      <w:pPr>
        <w:ind w:left="3600" w:hanging="360"/>
      </w:pPr>
    </w:lvl>
    <w:lvl w:ilvl="5" w:tplc="0AD00B8C">
      <w:start w:val="1"/>
      <w:numFmt w:val="bullet"/>
      <w:lvlText w:val="■"/>
      <w:lvlJc w:val="left"/>
      <w:pPr>
        <w:ind w:left="4320" w:hanging="360"/>
      </w:pPr>
    </w:lvl>
    <w:lvl w:ilvl="6" w:tplc="54BC3D30">
      <w:start w:val="1"/>
      <w:numFmt w:val="bullet"/>
      <w:lvlText w:val="●"/>
      <w:lvlJc w:val="left"/>
      <w:pPr>
        <w:ind w:left="5040" w:hanging="360"/>
      </w:pPr>
    </w:lvl>
    <w:lvl w:ilvl="7" w:tplc="AF421D74">
      <w:start w:val="1"/>
      <w:numFmt w:val="bullet"/>
      <w:lvlText w:val="●"/>
      <w:lvlJc w:val="left"/>
      <w:pPr>
        <w:ind w:left="5760" w:hanging="360"/>
      </w:pPr>
    </w:lvl>
    <w:lvl w:ilvl="8" w:tplc="323808A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1EA77E0"/>
    <w:multiLevelType w:val="hybridMultilevel"/>
    <w:tmpl w:val="3EB66168"/>
    <w:lvl w:ilvl="0" w:tplc="3C5A9FA2">
      <w:start w:val="1"/>
      <w:numFmt w:val="bullet"/>
      <w:lvlText w:val="•"/>
      <w:lvlJc w:val="left"/>
      <w:pPr>
        <w:ind w:left="360" w:hanging="260"/>
      </w:pPr>
    </w:lvl>
    <w:lvl w:ilvl="1" w:tplc="978ECE5A">
      <w:numFmt w:val="decimal"/>
      <w:lvlText w:val=""/>
      <w:lvlJc w:val="left"/>
    </w:lvl>
    <w:lvl w:ilvl="2" w:tplc="E91A1EFA">
      <w:numFmt w:val="decimal"/>
      <w:lvlText w:val=""/>
      <w:lvlJc w:val="left"/>
    </w:lvl>
    <w:lvl w:ilvl="3" w:tplc="CDF0EDA4">
      <w:numFmt w:val="decimal"/>
      <w:lvlText w:val=""/>
      <w:lvlJc w:val="left"/>
    </w:lvl>
    <w:lvl w:ilvl="4" w:tplc="363AD908">
      <w:numFmt w:val="decimal"/>
      <w:lvlText w:val=""/>
      <w:lvlJc w:val="left"/>
    </w:lvl>
    <w:lvl w:ilvl="5" w:tplc="85904EC4">
      <w:numFmt w:val="decimal"/>
      <w:lvlText w:val=""/>
      <w:lvlJc w:val="left"/>
    </w:lvl>
    <w:lvl w:ilvl="6" w:tplc="46C2E3B4">
      <w:numFmt w:val="decimal"/>
      <w:lvlText w:val=""/>
      <w:lvlJc w:val="left"/>
    </w:lvl>
    <w:lvl w:ilvl="7" w:tplc="2A8E0FB4">
      <w:numFmt w:val="decimal"/>
      <w:lvlText w:val=""/>
      <w:lvlJc w:val="left"/>
    </w:lvl>
    <w:lvl w:ilvl="8" w:tplc="EC5C462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1304"/>
  <w:hyphenationZone w:val="425"/>
  <w:characterSpacingControl w:val="doNotCompress"/>
  <w:compat/>
  <w:rsids>
    <w:rsidRoot w:val="001B066D"/>
    <w:rsid w:val="00020996"/>
    <w:rsid w:val="00021D22"/>
    <w:rsid w:val="000B041A"/>
    <w:rsid w:val="000D3E20"/>
    <w:rsid w:val="0012042D"/>
    <w:rsid w:val="0013535F"/>
    <w:rsid w:val="001B066D"/>
    <w:rsid w:val="001B1758"/>
    <w:rsid w:val="001E7F66"/>
    <w:rsid w:val="003B68D9"/>
    <w:rsid w:val="003D30C9"/>
    <w:rsid w:val="00403AD5"/>
    <w:rsid w:val="004600E1"/>
    <w:rsid w:val="00483109"/>
    <w:rsid w:val="004B305F"/>
    <w:rsid w:val="005312C4"/>
    <w:rsid w:val="0055327E"/>
    <w:rsid w:val="005847B5"/>
    <w:rsid w:val="005A6F0E"/>
    <w:rsid w:val="005D6D3B"/>
    <w:rsid w:val="00711EF7"/>
    <w:rsid w:val="00750D53"/>
    <w:rsid w:val="007E4A0E"/>
    <w:rsid w:val="00810B32"/>
    <w:rsid w:val="00817306"/>
    <w:rsid w:val="0082667C"/>
    <w:rsid w:val="008973D8"/>
    <w:rsid w:val="008B5B3D"/>
    <w:rsid w:val="0094394D"/>
    <w:rsid w:val="00945AF8"/>
    <w:rsid w:val="0095221B"/>
    <w:rsid w:val="00962A65"/>
    <w:rsid w:val="009932FC"/>
    <w:rsid w:val="009D0686"/>
    <w:rsid w:val="00A13BDA"/>
    <w:rsid w:val="00A165ED"/>
    <w:rsid w:val="00A80A6D"/>
    <w:rsid w:val="00AA2841"/>
    <w:rsid w:val="00AE575D"/>
    <w:rsid w:val="00B0053B"/>
    <w:rsid w:val="00B751B2"/>
    <w:rsid w:val="00BE2C03"/>
    <w:rsid w:val="00C13C80"/>
    <w:rsid w:val="00C359B7"/>
    <w:rsid w:val="00C66F93"/>
    <w:rsid w:val="00C81629"/>
    <w:rsid w:val="00C87555"/>
    <w:rsid w:val="00CC2379"/>
    <w:rsid w:val="00CD6B58"/>
    <w:rsid w:val="00CE775E"/>
    <w:rsid w:val="00DF0957"/>
    <w:rsid w:val="00DF3867"/>
    <w:rsid w:val="00E12A94"/>
    <w:rsid w:val="00E65D99"/>
    <w:rsid w:val="00E90D6D"/>
    <w:rsid w:val="00E92C52"/>
    <w:rsid w:val="00EA1058"/>
    <w:rsid w:val="00F03C25"/>
    <w:rsid w:val="00F45EDF"/>
    <w:rsid w:val="00FC13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qFormat/>
    <w:rsid w:val="001B066D"/>
    <w:rPr>
      <w:sz w:val="56"/>
      <w:szCs w:val="56"/>
    </w:rPr>
  </w:style>
  <w:style w:type="paragraph" w:customStyle="1" w:styleId="Heading1">
    <w:name w:val="Heading 1"/>
    <w:qFormat/>
    <w:rsid w:val="001B066D"/>
    <w:rPr>
      <w:color w:val="2E74B5"/>
      <w:sz w:val="32"/>
      <w:szCs w:val="32"/>
    </w:rPr>
  </w:style>
  <w:style w:type="paragraph" w:customStyle="1" w:styleId="Heading2">
    <w:name w:val="Heading 2"/>
    <w:qFormat/>
    <w:rsid w:val="001B066D"/>
    <w:rPr>
      <w:color w:val="2E74B5"/>
      <w:sz w:val="26"/>
      <w:szCs w:val="26"/>
    </w:rPr>
  </w:style>
  <w:style w:type="paragraph" w:customStyle="1" w:styleId="Heading3">
    <w:name w:val="Heading 3"/>
    <w:qFormat/>
    <w:rsid w:val="001B066D"/>
    <w:rPr>
      <w:color w:val="1F4D78"/>
      <w:sz w:val="24"/>
      <w:szCs w:val="24"/>
    </w:rPr>
  </w:style>
  <w:style w:type="paragraph" w:customStyle="1" w:styleId="Heading4">
    <w:name w:val="Heading 4"/>
    <w:qFormat/>
    <w:rsid w:val="001B066D"/>
    <w:rPr>
      <w:i/>
      <w:iCs/>
      <w:color w:val="2E74B5"/>
    </w:rPr>
  </w:style>
  <w:style w:type="paragraph" w:customStyle="1" w:styleId="Heading5">
    <w:name w:val="Heading 5"/>
    <w:qFormat/>
    <w:rsid w:val="001B066D"/>
    <w:rPr>
      <w:color w:val="2E74B5"/>
    </w:rPr>
  </w:style>
  <w:style w:type="paragraph" w:customStyle="1" w:styleId="Heading6">
    <w:name w:val="Heading 6"/>
    <w:qFormat/>
    <w:rsid w:val="001B066D"/>
    <w:rPr>
      <w:color w:val="1F4D78"/>
    </w:rPr>
  </w:style>
  <w:style w:type="paragraph" w:customStyle="1" w:styleId="Stark1">
    <w:name w:val="Stark1"/>
    <w:qFormat/>
    <w:rsid w:val="001B066D"/>
    <w:rPr>
      <w:b/>
      <w:bCs/>
    </w:rPr>
  </w:style>
  <w:style w:type="paragraph" w:styleId="Liststycke">
    <w:name w:val="List Paragraph"/>
    <w:qFormat/>
    <w:rsid w:val="001B066D"/>
  </w:style>
  <w:style w:type="character" w:styleId="Hyperlnk">
    <w:name w:val="Hyperlink"/>
    <w:uiPriority w:val="99"/>
    <w:unhideWhenUsed/>
    <w:rsid w:val="001B066D"/>
    <w:rPr>
      <w:color w:val="0563C1"/>
      <w:u w:val="single"/>
    </w:rPr>
  </w:style>
  <w:style w:type="character" w:styleId="Fotnotsreferens">
    <w:name w:val="footnote reference"/>
    <w:uiPriority w:val="99"/>
    <w:semiHidden/>
    <w:unhideWhenUsed/>
    <w:rsid w:val="001B066D"/>
    <w:rPr>
      <w:vertAlign w:val="superscript"/>
    </w:rPr>
  </w:style>
  <w:style w:type="paragraph" w:styleId="Fotnotstext">
    <w:name w:val="footnote text"/>
    <w:link w:val="FotnotstextChar"/>
    <w:uiPriority w:val="99"/>
    <w:semiHidden/>
    <w:unhideWhenUsed/>
    <w:rsid w:val="001B066D"/>
  </w:style>
  <w:style w:type="character" w:customStyle="1" w:styleId="FotnotstextChar">
    <w:name w:val="Fotnotstext Char"/>
    <w:link w:val="Fotnotstext"/>
    <w:uiPriority w:val="99"/>
    <w:semiHidden/>
    <w:unhideWhenUsed/>
    <w:rsid w:val="001B066D"/>
    <w:rPr>
      <w:sz w:val="20"/>
      <w:szCs w:val="20"/>
    </w:rPr>
  </w:style>
  <w:style w:type="character" w:styleId="Slutkommentarsreferens">
    <w:name w:val="endnote reference"/>
    <w:uiPriority w:val="99"/>
    <w:semiHidden/>
    <w:unhideWhenUsed/>
    <w:rsid w:val="001B066D"/>
    <w:rPr>
      <w:vertAlign w:val="superscript"/>
    </w:rPr>
  </w:style>
  <w:style w:type="paragraph" w:styleId="Slutkommentar">
    <w:name w:val="endnote text"/>
    <w:link w:val="SlutkommentarChar"/>
    <w:uiPriority w:val="99"/>
    <w:semiHidden/>
    <w:unhideWhenUsed/>
    <w:rsid w:val="001B066D"/>
  </w:style>
  <w:style w:type="character" w:customStyle="1" w:styleId="SlutkommentarChar">
    <w:name w:val="Slutkommentar Char"/>
    <w:link w:val="Slutkommentar"/>
    <w:uiPriority w:val="99"/>
    <w:semiHidden/>
    <w:unhideWhenUsed/>
    <w:rsid w:val="001B066D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tharvasoundankar/fashion-retail-sal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739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 K</cp:lastModifiedBy>
  <cp:revision>2</cp:revision>
  <dcterms:created xsi:type="dcterms:W3CDTF">2026-07-16T22:48:00Z</dcterms:created>
  <dcterms:modified xsi:type="dcterms:W3CDTF">2026-07-16T22:48:00Z</dcterms:modified>
</cp:coreProperties>
</file>