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Calibri" w:hAnsi="Calibri"/>
          <w:b/>
          <w:color w:val="0B2545"/>
          <w:sz w:val="68"/>
        </w:rPr>
        <w:t>MediTurno</w:t>
      </w:r>
    </w:p>
    <w:p>
      <w:pPr>
        <w:spacing w:after="560"/>
        <w:jc w:val="center"/>
      </w:pPr>
      <w:r>
        <w:rPr>
          <w:color w:val="52616F"/>
          <w:sz w:val="32"/>
        </w:rPr>
        <w:t>Documentacion tecnica del proyecto Spring Boot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Campo</w:t>
            </w:r>
          </w:p>
        </w:tc>
        <w:tc>
          <w:tcPr>
            <w:tcW w:type="dxa" w:w="648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Detalle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Proyecto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Sistema de Gestion de Citas Medicas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Entregable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Codigo, endpoints, patrones, pruebas y evidencias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Stack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Java 21, Spring Boot 4, Spring Data JPA, H2, JUnit 5, Mockito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Verificacion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mvn clean test: BUILD SUCCESS, 15 pruebas ejecutadas</w:t>
            </w:r>
          </w:p>
        </w:tc>
      </w:tr>
    </w:tbl>
    <w:p/>
    <w:p>
      <w:pPr>
        <w:jc w:val="center"/>
      </w:pPr>
      <w:r>
        <w:rPr>
          <w:color w:val="52616F"/>
        </w:rPr>
        <w:t>Incluye diagramas, evidencias del flujo funcional y pruebas pendientes recomendadas.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MediTurno implementa un backend REST para la gestion de citas medicas. El codigo esta organizado por capas y refleja el documento academico: modelos de dominio, servicios, repositorios, controladores, patrones de diseno y pruebas unitarias.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Aspecto</w:t>
            </w:r>
          </w:p>
        </w:tc>
        <w:tc>
          <w:tcPr>
            <w:tcW w:type="dxa" w:w="604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Estado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Clases principales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Modelos JPA, services, repositories, controllers, DTOs, factory, facade y strategy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Patrones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Factory Method, Facade y Strategy implementados explicitamente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Flujo funcional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Probado con especialidad, medico, paciente, servicio, disponibilidad, cita, cancelacion, reprogramacion y reporte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Pruebas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15 pruebas en verde con JUnit 5 y Mockito</w:t>
            </w:r>
          </w:p>
        </w:tc>
      </w:tr>
    </w:tbl>
    <w:p/>
    <w:p>
      <w:pPr>
        <w:pStyle w:val="Heading1"/>
      </w:pPr>
      <w:r>
        <w:t>2. Arquitectura por capas</w:t>
      </w:r>
    </w:p>
    <w:p>
      <w:r>
        <w:t>La arquitectura corresponde a MVC con Spring Boot. Los controladores exponen endpoints REST, la fachada simplifica los casos de uso de cita, los servicios concentran reglas de negocio y los repositorios acceden a H2 mediante Spring Data JPA.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cap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16F"/>
          <w:sz w:val="18"/>
        </w:rPr>
        <w:t>Figura 1. Arquitectura MVC por capas de MediTurno.</w:t>
      </w:r>
    </w:p>
    <w:p>
      <w:pPr>
        <w:pStyle w:val="Heading1"/>
      </w:pPr>
      <w:r>
        <w:t>3. Modelo de clases</w:t>
      </w:r>
    </w:p>
    <w:p>
      <w:r>
        <w:t>El modelo cumple el minimo de ocho clases solicitado. Las entidades principales representan pacientes, medicos, especialidades, servicios medicos, disponibilidad y citas; los enums modelan estados relevantes.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98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cl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16F"/>
          <w:sz w:val="18"/>
        </w:rPr>
        <w:t>Figura 2. UML de clases principales y clases candidatas a patrones.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944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Capa</w:t>
            </w:r>
          </w:p>
        </w:tc>
        <w:tc>
          <w:tcPr>
            <w:tcW w:type="dxa" w:w="6984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Clases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Modelo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Paciente, Medico, Especialidad, ServicioMedico, DisponibilidadMedica, Cita, EstadoCita, EstadoDisponibilidad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Repository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PacienteRepository, MedicoRepository, EspecialidadRepository, ServicioMedicoRepository, DisponibilidadMedicaRepository, CitaRepository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Service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PacienteService, MedicoService, EspecialidadService, ServicioMedicoService, DisponibilidadMedicaService, CitaService, NotificacionService, ReporteCitasService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Controller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PacienteController, MedicoController, EspecialidadController, ServicioMedicoController, DisponibilidadMedicaController, CitaController, ReporteCitasController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DTO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CitaRequest, CancelarCitaRequest, ReprogramarCitaRequest, DisponibilidadMedicaRequest, MedicoRequest, ServicioMedicoRequest, ReporteCitasResponse</w:t>
            </w:r>
          </w:p>
        </w:tc>
      </w:tr>
    </w:tbl>
    <w:p/>
    <w:p>
      <w:pPr>
        <w:pStyle w:val="Heading1"/>
      </w:pPr>
      <w:r>
        <w:t>4. Patrones de diseno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es-dise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16F"/>
          <w:sz w:val="18"/>
        </w:rPr>
        <w:t>Figura 3. Patrones creacional, estructural y de comportamiento.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Categoria</w:t>
            </w:r>
          </w:p>
        </w:tc>
        <w:tc>
          <w:tcPr>
            <w:tcW w:type="dxa" w:w="316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Implementacion</w:t>
            </w:r>
          </w:p>
        </w:tc>
        <w:tc>
          <w:tcPr>
            <w:tcW w:type="dxa" w:w="396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Responsabilidad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Creacional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NotificacionFactory, Notificador, Email/SMS/WhatsApp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Crear notificaciones segun canal sin condicionales repetidos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Estructural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CitaFacade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Orquestar CitaService y NotificacionService para flujos principales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Comportamiento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PoliticaCancelacion, FlexibleStrategy, RestrictivaStrategy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Variar reglas de cancelacion sin modificar CitaService</w:t>
            </w:r>
          </w:p>
        </w:tc>
      </w:tr>
    </w:tbl>
    <w:p/>
    <w:p>
      <w:pPr>
        <w:pStyle w:val="Heading1"/>
      </w:pPr>
      <w:r>
        <w:t>5. Endpoints disponibles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dpoints-a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16F"/>
          <w:sz w:val="18"/>
        </w:rPr>
        <w:t>Figura 4. Mapa visual de endpoints REST.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76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Modulo</w:t>
            </w:r>
          </w:p>
        </w:tc>
        <w:tc>
          <w:tcPr>
            <w:tcW w:type="dxa" w:w="6552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Endpoints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Pacientes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GET/POST /api/pacientes, GET/PUT/DELETE /api/pacientes/{id}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Medicos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GET/POST /api/medicos, GET/PUT/DELETE /api/medicos/{id}, filtro especialidadId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Especialidades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GET/POST /api/especialidades, GET/PUT/DELETE /api/especialidades/{id}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Servicios medicos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GET/POST /api/servicios-medicos, GET/PUT/DELETE /api/servicios-medicos/{id}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Disponibilidades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GET/POST /api/disponibilidades, PATCH reservar/liberar, DELETE cancelar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Citas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GET/POST /api/citas, PATCH confirmar/cancelar/reprogramar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Reportes</w:t>
            </w:r>
          </w:p>
        </w:tc>
        <w:tc>
          <w:tcPr>
            <w:tcW w:type="dxa" w:w="65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GET /api/reportes/citas con filtros desde, hasta y medicoId</w:t>
            </w:r>
          </w:p>
        </w:tc>
      </w:tr>
    </w:tbl>
    <w:p/>
    <w:p>
      <w:pPr>
        <w:pStyle w:val="Heading1"/>
      </w:pPr>
      <w:r>
        <w:t>6. Flujo funcional y evidencias</w:t>
      </w:r>
    </w:p>
    <w:p>
      <w:r>
        <w:t>El flujo funcional fue ejecutado por HTTP contra la API. Las respuestas JSON estan guardadas en docs/evidencias-flujo y la coleccion importable se encuentra en docs/MediTurno.postman_collection.json.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255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-postm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25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16F"/>
          <w:sz w:val="18"/>
        </w:rPr>
        <w:t>Figura 5. Flujo minimo probado con Postman/API.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24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Paso</w:t>
            </w:r>
          </w:p>
        </w:tc>
        <w:tc>
          <w:tcPr>
            <w:tcW w:type="dxa" w:w="5904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Evidencia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Crear especialidad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01-crear-especialidad.json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Crear medico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02-crear-medico.json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Crear paciente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03-crear-paciente.json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Crear servicio medico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04-crear-servicio-medico.json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Registrar disponibilidad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05-registrar-disponibilidad.json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Agendar cita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06-agendar-cita.json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Verificar ocupada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07-verificar-disponibilidad-ocupada.json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Cancelar cita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08-cancelar-cita.json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Verificar libre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09-verificar-disponibilidad-libre.json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Reprogramar cita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11-reprogramar-cita.json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Generar reporte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12-generar-reporte.json</w:t>
            </w:r>
          </w:p>
        </w:tc>
      </w:tr>
    </w:tbl>
    <w:p/>
    <w:p>
      <w:pPr>
        <w:pStyle w:val="Heading1"/>
      </w:pPr>
      <w:r>
        <w:t>7. Pruebas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-prueb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16F"/>
          <w:sz w:val="18"/>
        </w:rPr>
        <w:t>Figura 6. Evidencia resumida de mvn clean test.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24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Test</w:t>
            </w:r>
          </w:p>
        </w:tc>
        <w:tc>
          <w:tcPr>
            <w:tcW w:type="dxa" w:w="568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Cobertura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MediTurnoApplicationTests</w:t>
            </w:r>
          </w:p>
        </w:tc>
        <w:tc>
          <w:tcPr>
            <w:tcW w:type="dxa" w:w="56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Carga del contexto Spring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CitaServiceTest</w:t>
            </w:r>
          </w:p>
        </w:tc>
        <w:tc>
          <w:tcPr>
            <w:tcW w:type="dxa" w:w="56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Agendar, rechazar disponibilidad ocupada, cancelar y reprogramar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DisponibilidadMedicaTest</w:t>
            </w:r>
          </w:p>
        </w:tc>
        <w:tc>
          <w:tcPr>
            <w:tcW w:type="dxa" w:w="56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Reservar, liberar y rechazar reserva repetida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NotificacionFactoryTest</w:t>
            </w:r>
          </w:p>
        </w:tc>
        <w:tc>
          <w:tcPr>
            <w:tcW w:type="dxa" w:w="56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Crear notificacion por canal y email por defecto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PoliticaCancelacionTest</w:t>
            </w:r>
          </w:p>
        </w:tc>
        <w:tc>
          <w:tcPr>
            <w:tcW w:type="dxa" w:w="56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Estrategias flexible y restrictiva, incluida cancelacion tardia</w:t>
            </w:r>
          </w:p>
        </w:tc>
      </w:tr>
    </w:tbl>
    <w:p/>
    <w:p>
      <w:pPr>
        <w:pStyle w:val="Heading1"/>
      </w:pPr>
      <w:r>
        <w:t>8. Pruebas pendientes recomendadas</w:t>
      </w:r>
    </w:p>
    <w:p>
      <w:pPr>
        <w:pStyle w:val="ListBullet"/>
      </w:pPr>
      <w:r>
        <w:t>Pruebas de integracion HTTP con MockMvc para todo el flujo.</w:t>
      </w:r>
    </w:p>
    <w:p>
      <w:pPr>
        <w:pStyle w:val="ListBullet"/>
      </w:pPr>
      <w:r>
        <w:t>Pruebas de controllers para codigos 201, 400, 404 y 204.</w:t>
      </w:r>
    </w:p>
    <w:p>
      <w:pPr>
        <w:pStyle w:val="ListBullet"/>
      </w:pPr>
      <w:r>
        <w:t>Pruebas de repositories con H2 para solapamientos y filtros.</w:t>
      </w:r>
    </w:p>
    <w:p>
      <w:pPr>
        <w:pStyle w:val="ListBullet"/>
      </w:pPr>
      <w:r>
        <w:t>Pruebas especificas de ReporteCitasService.</w:t>
      </w:r>
    </w:p>
    <w:p>
      <w:pPr>
        <w:pStyle w:val="ListBullet"/>
      </w:pPr>
      <w:r>
        <w:t>Configurar JaCoCo para cobertura.</w:t>
      </w:r>
    </w:p>
    <w:p>
      <w:pPr>
        <w:pStyle w:val="ListBullet"/>
      </w:pPr>
      <w:r>
        <w:t>Analisis SonarQube para complejidad ciclomatica, duplicacion y deuda tecnica.</w:t>
      </w:r>
    </w:p>
    <w:p>
      <w:pPr>
        <w:pStyle w:val="Heading1"/>
      </w:pPr>
      <w:r>
        <w:t>9. Archivos de soporte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72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Archivo</w:t>
            </w:r>
          </w:p>
        </w:tc>
        <w:tc>
          <w:tcPr>
            <w:tcW w:type="dxa" w:w="5256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Uso</w:t>
            </w:r>
          </w:p>
        </w:tc>
      </w:tr>
      <w:tr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README.md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Guia rapida del proyecto</w:t>
            </w:r>
          </w:p>
        </w:tc>
      </w:tr>
      <w:tr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docs/postman-flujo-completo.md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Instrucciones paso a paso para Postman</w:t>
            </w:r>
          </w:p>
        </w:tc>
      </w:tr>
      <w:tr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docs/MediTurno.postman_collection.json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Coleccion importable en Postman</w:t>
            </w:r>
          </w:p>
        </w:tc>
      </w:tr>
      <w:tr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docs/evidencias-flujo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Respuestas JSON reales del flujo probado</w:t>
            </w:r>
          </w:p>
        </w:tc>
      </w:tr>
      <w:tr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docs/imagenes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Diagramas e imagenes de evidencia</w:t>
            </w:r>
          </w:p>
        </w:tc>
      </w:tr>
      <w:tr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docs/resumen-tecnico-codigo.md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Resumen tecnico por capas</w:t>
            </w:r>
          </w:p>
        </w:tc>
      </w:tr>
    </w:tbl>
    <w:p/>
    <w:sectPr w:rsidR="00FC693F" w:rsidRPr="0006063C" w:rsidSect="00034616"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16F"/>
        <w:sz w:val="18"/>
      </w:rPr>
      <w:t>MediTurno - Documentacion tecnica de entrega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