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0" w:type="dxa"/>
        <w:jc w:val="left"/>
        <w:tblInd w:w="-525.0" w:type="dxa"/>
        <w:tblLayout w:type="fixed"/>
        <w:tblLook w:val="0400"/>
      </w:tblPr>
      <w:tblGrid>
        <w:gridCol w:w="2015"/>
        <w:gridCol w:w="2140"/>
        <w:gridCol w:w="503"/>
        <w:gridCol w:w="6772"/>
        <w:tblGridChange w:id="0">
          <w:tblGrid>
            <w:gridCol w:w="2015"/>
            <w:gridCol w:w="2140"/>
            <w:gridCol w:w="503"/>
            <w:gridCol w:w="6772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Theme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Unit:  Family Selectors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week /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~5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 days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Essential Question/s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C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450" w:hanging="360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How do we make web page changes easier by understanding inheritance properties?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Daily</w:t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Aims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Day1: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What is CSS cascading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?</w:t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Day2: When does one rule take precedence over another?</w:t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Day3: How do we override rules of cascading?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133f"/>
                <w:sz w:val="28"/>
                <w:szCs w:val="28"/>
                <w:rtl w:val="0"/>
              </w:rPr>
              <w:t xml:space="preserve">Day4: What are the rules of inheritance?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Day5: Weekly summative assessment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Vocabulary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Domain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Specific</w:t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cascade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precedence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specificity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style sheet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inherited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parent element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child element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selectors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General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Academic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specify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properties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generic</w:t>
            </w:r>
          </w:p>
        </w:tc>
      </w:tr>
      <w:tr>
        <w:trPr>
          <w:trHeight w:val="1060" w:hRule="atLeast"/>
        </w:trPr>
        <w:tc>
          <w:tcPr>
            <w:vMerge w:val="restart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Key Student Learning Objectives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Students will be able to: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The concept of cascading.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hierarchy of the last rule.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Understanding the precedence of most specific selectors.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4. How to override the hierarchy principle.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5. How to minimize the amount of CSS selectors by understanding how to manipulate them through inheritance.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40" w:hRule="atLeast"/>
        </w:trPr>
        <w:tc>
          <w:tcPr>
            <w:vMerge w:val="continue"/>
            <w:tcBorders>
              <w:top w:color="000000" w:space="0" w:sz="4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shd w:fill="f2f2f2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Language 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54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b w:val="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Differentiation between syntax and code.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4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Understand how to use domain specific vocabulary in various situations.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Sequence of Key Learning Activities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Mini-lesson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Conceptual lecture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Student-centered activity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Code sharing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Rigor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(from ‘Checking for Rigor’)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Students will be asked to write code in their own interpretation.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note book checks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checking for text annotations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Ask students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highlight syntax and code.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Unit flow: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36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mc:AlternateContent>
                <mc:Choice Requires="wpg">
                  <w:drawing>
                    <wp:inline distB="114300" distT="114300" distL="114300" distR="114300">
                      <wp:extent cx="1876425" cy="2101596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438400" y="225425"/>
                                <a:ext cx="1876425" cy="2101596"/>
                                <a:chOff x="2438400" y="225425"/>
                                <a:chExt cx="1885875" cy="21099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438400" y="225425"/>
                                  <a:ext cx="1857300" cy="1200300"/>
                                </a:xfrm>
                                <a:prstGeom prst="downArrowCallout">
                                  <a:avLst>
                                    <a:gd fmla="val 25000" name="adj1"/>
                                    <a:gd fmla="val 25000" name="adj2"/>
                                    <a:gd fmla="val 25000" name="adj3"/>
                                    <a:gd fmla="val 64977" name="adj4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3" name="Shape 3"/>
                              <wps:spPr>
                                <a:xfrm>
                                  <a:off x="2924175" y="376650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Cascading/inheritance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467050" y="1516025"/>
                                  <a:ext cx="1800000" cy="8193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19050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 txBox="1"/>
                              <wps:cNvPr id="5" name="Shape 5"/>
                              <wps:spPr>
                                <a:xfrm>
                                  <a:off x="2728950" y="1616075"/>
                                  <a:ext cx="1400100" cy="61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  <w:t xml:space="preserve">Learning other CSS selectors to apply strategies to manipulate webpage designs</w:t>
                                    </w:r>
                                  </w:p>
                                </w:txbxContent>
                              </wps:txbx>
                              <wps:bodyPr anchorCtr="0" anchor="t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876425" cy="2101596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76425" cy="2101596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0" w:hRule="atLeast"/>
        </w:trPr>
        <w:tc>
          <w:tcPr>
            <w:vMerge w:val="restart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bookmarkStart w:colFirst="0" w:colLast="0" w:name="_30j0zll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Assessments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Formative Assessment</w:t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(Check for understanding)</w:t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E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Oral Questioning 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Misconception check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Exit Ticket</w:t>
            </w:r>
          </w:p>
        </w:tc>
      </w:tr>
      <w:tr>
        <w:trPr>
          <w:trHeight w:val="440" w:hRule="atLeast"/>
        </w:trPr>
        <w:tc>
          <w:tcPr>
            <w:vMerge w:val="continue"/>
            <w:tcBorders>
              <w:top w:color="000000" w:space="0" w:sz="6" w:val="single"/>
              <w:left w:color="000000" w:space="0" w:sz="6" w:val="single"/>
              <w:right w:color="000000" w:space="0" w:sz="6" w:val="single"/>
            </w:tcBorders>
            <w:shd w:fill="d9d9d9" w:val="clear"/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6" w:val="single"/>
              <w:right w:color="000000" w:space="0" w:sz="4" w:val="single"/>
            </w:tcBorders>
            <w:tcMar>
              <w:top w:w="105.0" w:type="dxa"/>
              <w:left w:w="105.0" w:type="dxa"/>
              <w:bottom w:w="105.0" w:type="dxa"/>
              <w:right w:w="105.0" w:type="dxa"/>
            </w:tcMar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Summative Assessment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rPr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sz w:val="28"/>
                <w:szCs w:val="28"/>
                <w:rtl w:val="0"/>
              </w:rPr>
              <w:t xml:space="preserve">Weekly Assessment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54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26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98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70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42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14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86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58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300" w:hanging="360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cs="Times New Roman" w:eastAsia="Times New Roman" w:hAnsi="Times New Roman"/>
        <w:color w:val="000000"/>
        <w:sz w:val="28"/>
        <w:szCs w:val="28"/>
      </w:rPr>
    </w:lvl>
    <w:lvl w:ilvl="1">
      <w:start w:val="1"/>
      <w:numFmt w:val="lowerLetter"/>
      <w:lvlText w:val="%2."/>
      <w:lvlJc w:val="left"/>
      <w:pPr>
        <w:ind w:left="1260" w:hanging="360"/>
      </w:pPr>
      <w:rPr/>
    </w:lvl>
    <w:lvl w:ilvl="2">
      <w:start w:val="1"/>
      <w:numFmt w:val="lowerRoman"/>
      <w:lvlText w:val="%3."/>
      <w:lvlJc w:val="right"/>
      <w:pPr>
        <w:ind w:left="1980" w:hanging="180"/>
      </w:pPr>
      <w:rPr/>
    </w:lvl>
    <w:lvl w:ilvl="3">
      <w:start w:val="1"/>
      <w:numFmt w:val="decimal"/>
      <w:lvlText w:val="%4."/>
      <w:lvlJc w:val="left"/>
      <w:pPr>
        <w:ind w:left="2700" w:hanging="360"/>
      </w:pPr>
      <w:rPr/>
    </w:lvl>
    <w:lvl w:ilvl="4">
      <w:start w:val="1"/>
      <w:numFmt w:val="lowerLetter"/>
      <w:lvlText w:val="%5."/>
      <w:lvlJc w:val="left"/>
      <w:pPr>
        <w:ind w:left="3420" w:hanging="360"/>
      </w:pPr>
      <w:rPr/>
    </w:lvl>
    <w:lvl w:ilvl="5">
      <w:start w:val="1"/>
      <w:numFmt w:val="lowerRoman"/>
      <w:lvlText w:val="%6."/>
      <w:lvlJc w:val="right"/>
      <w:pPr>
        <w:ind w:left="4140" w:hanging="180"/>
      </w:pPr>
      <w:rPr/>
    </w:lvl>
    <w:lvl w:ilvl="6">
      <w:start w:val="1"/>
      <w:numFmt w:val="decimal"/>
      <w:lvlText w:val="%7."/>
      <w:lvlJc w:val="left"/>
      <w:pPr>
        <w:ind w:left="4860" w:hanging="360"/>
      </w:pPr>
      <w:rPr/>
    </w:lvl>
    <w:lvl w:ilvl="7">
      <w:start w:val="1"/>
      <w:numFmt w:val="lowerLetter"/>
      <w:lvlText w:val="%8."/>
      <w:lvlJc w:val="left"/>
      <w:pPr>
        <w:ind w:left="5580" w:hanging="360"/>
      </w:pPr>
      <w:rPr/>
    </w:lvl>
    <w:lvl w:ilvl="8">
      <w:start w:val="1"/>
      <w:numFmt w:val="lowerRoman"/>
      <w:lvlText w:val="%9."/>
      <w:lvlJc w:val="right"/>
      <w:pPr>
        <w:ind w:left="630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9">
    <w:lvl w:ilvl="0">
      <w:start w:val="1"/>
      <w:numFmt w:val="decimal"/>
      <w:lvlText w:val="%1."/>
      <w:lvlJc w:val="left"/>
      <w:pPr>
        <w:ind w:left="450" w:hanging="360"/>
      </w:pPr>
      <w:rPr/>
    </w:lvl>
    <w:lvl w:ilvl="1">
      <w:start w:val="1"/>
      <w:numFmt w:val="decimal"/>
      <w:lvlText w:val="%2."/>
      <w:lvlJc w:val="left"/>
      <w:pPr>
        <w:ind w:left="1170" w:hanging="360"/>
      </w:pPr>
      <w:rPr/>
    </w:lvl>
    <w:lvl w:ilvl="2">
      <w:start w:val="1"/>
      <w:numFmt w:val="decimal"/>
      <w:lvlText w:val="%3."/>
      <w:lvlJc w:val="left"/>
      <w:pPr>
        <w:ind w:left="1890" w:hanging="360"/>
      </w:pPr>
      <w:rPr/>
    </w:lvl>
    <w:lvl w:ilvl="3">
      <w:start w:val="1"/>
      <w:numFmt w:val="decimal"/>
      <w:lvlText w:val="%4."/>
      <w:lvlJc w:val="left"/>
      <w:pPr>
        <w:ind w:left="2610" w:hanging="360"/>
      </w:pPr>
      <w:rPr/>
    </w:lvl>
    <w:lvl w:ilvl="4">
      <w:start w:val="1"/>
      <w:numFmt w:val="decimal"/>
      <w:lvlText w:val="%5."/>
      <w:lvlJc w:val="left"/>
      <w:pPr>
        <w:ind w:left="3330" w:hanging="360"/>
      </w:pPr>
      <w:rPr/>
    </w:lvl>
    <w:lvl w:ilvl="5">
      <w:start w:val="1"/>
      <w:numFmt w:val="decimal"/>
      <w:lvlText w:val="%6."/>
      <w:lvlJc w:val="left"/>
      <w:pPr>
        <w:ind w:left="4050" w:hanging="360"/>
      </w:pPr>
      <w:rPr/>
    </w:lvl>
    <w:lvl w:ilvl="6">
      <w:start w:val="1"/>
      <w:numFmt w:val="decimal"/>
      <w:lvlText w:val="%7."/>
      <w:lvlJc w:val="left"/>
      <w:pPr>
        <w:ind w:left="4770" w:hanging="360"/>
      </w:pPr>
      <w:rPr/>
    </w:lvl>
    <w:lvl w:ilvl="7">
      <w:start w:val="1"/>
      <w:numFmt w:val="decimal"/>
      <w:lvlText w:val="%8."/>
      <w:lvlJc w:val="left"/>
      <w:pPr>
        <w:ind w:left="5490" w:hanging="360"/>
      </w:pPr>
      <w:rPr/>
    </w:lvl>
    <w:lvl w:ilvl="8">
      <w:start w:val="1"/>
      <w:numFmt w:val="decimal"/>
      <w:lvlText w:val="%9."/>
      <w:lvlJc w:val="left"/>
      <w:pPr>
        <w:ind w:left="621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