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1" w:name="what-data-is-exchanged"/>
      <w:bookmarkEnd w:id="21"/>
      <w:r>
        <w:t xml:space="preserve"> What data is exchanged? </w:t>
      </w:r>
    </w:p>
    <w:p>
      <w:pPr>
        <w:pStyle w:val="Heading4"/>
      </w:pPr>
      <w:bookmarkStart w:id="22" w:name="description-of-the-data-entity-types"/>
      <w:bookmarkEnd w:id="22"/>
      <w:r>
        <w:t xml:space="preserve">Description of the data (entity types)</w:t>
      </w:r>
    </w:p>
    <w:p>
      <w:pPr>
        <w:pStyle w:val="Heading4"/>
      </w:pPr>
      <w:bookmarkStart w:id="23" w:name="data-relationships"/>
      <w:bookmarkEnd w:id="23"/>
      <w:r>
        <w:t xml:space="preserve">Data relationships</w:t>
      </w:r>
    </w:p>
    <w:p>
      <w:pPr>
        <w:pStyle w:val="Heading4"/>
      </w:pPr>
      <w:bookmarkStart w:id="24" w:name="authoritative-source"/>
      <w:bookmarkEnd w:id="24"/>
      <w:r>
        <w:t xml:space="preserve">Authoritative source</w:t>
      </w:r>
    </w:p>
    <w:p>
      <w:pPr>
        <w:pStyle w:val="Heading4"/>
      </w:pPr>
      <w:bookmarkStart w:id="25" w:name="stakeholders"/>
      <w:bookmarkEnd w:id="25"/>
      <w:r>
        <w:t xml:space="preserve">Stakeholders</w:t>
      </w:r>
    </w:p>
    <w:p>
      <w:pPr>
        <w:pStyle w:val="Heading4"/>
      </w:pPr>
      <w:bookmarkStart w:id="26" w:name="downstream-destinations"/>
      <w:bookmarkEnd w:id="26"/>
      <w:r>
        <w:t xml:space="preserve">Downstream destinations</w:t>
      </w:r>
    </w:p>
    <w:p>
      <w:pPr>
        <w:pStyle w:val="Heading5"/>
      </w:pPr>
      <w:bookmarkStart w:id="27" w:name="national"/>
      <w:bookmarkEnd w:id="27"/>
      <w:r>
        <w:t xml:space="preserve">National </w:t>
      </w:r>
    </w:p>
    <w:p>
      <w:pPr>
        <w:pStyle w:val="Heading5"/>
      </w:pPr>
      <w:bookmarkStart w:id="28" w:name="school-system"/>
      <w:bookmarkEnd w:id="28"/>
      <w:r>
        <w:t xml:space="preserve">School system</w:t>
      </w:r>
    </w:p>
    <w:p>
      <w:pPr>
        <w:pStyle w:val="Heading5"/>
      </w:pPr>
      <w:bookmarkStart w:id="29" w:name="school"/>
      <w:bookmarkEnd w:id="29"/>
      <w:r>
        <w:t xml:space="preserve">School</w:t>
      </w:r>
    </w:p>
    <w:p>
      <w:pPr>
        <w:pStyle w:val="Heading4"/>
      </w:pPr>
      <w:bookmarkStart w:id="30" w:name="data-recipients-at-unit-level"/>
      <w:bookmarkEnd w:id="30"/>
      <w:r>
        <w:t xml:space="preserve">Data recipients at unit level</w:t>
      </w:r>
    </w:p>
    <w:p>
      <w:pPr>
        <w:pStyle w:val="Heading4"/>
      </w:pPr>
      <w:bookmarkStart w:id="31" w:name="data-recipients-at-aggregate-level"/>
      <w:bookmarkEnd w:id="31"/>
      <w:r>
        <w:t xml:space="preserve">Data recipients at aggregate level</w:t>
      </w:r>
    </w:p>
    <w:p>
      <w:pPr>
        <w:pStyle w:val="Heading4"/>
      </w:pPr>
      <w:bookmarkStart w:id="32" w:name="data-quality-and-timeliness"/>
      <w:bookmarkEnd w:id="32"/>
      <w:r>
        <w:t xml:space="preserve">Data quality and timeliness</w:t>
      </w:r>
    </w:p>
    <w:p>
      <w:pPr>
        <w:pStyle w:val="Heading5"/>
      </w:pPr>
      <w:bookmarkStart w:id="33" w:name="timeliness"/>
      <w:bookmarkEnd w:id="33"/>
      <w:r>
        <w:t xml:space="preserve">Timeliness</w:t>
      </w:r>
    </w:p>
    <w:p>
      <w:pPr>
        <w:pStyle w:val="Heading5"/>
      </w:pPr>
      <w:bookmarkStart w:id="34" w:name="quality"/>
      <w:bookmarkEnd w:id="34"/>
      <w:r>
        <w:t xml:space="preserve">Quality</w:t>
      </w:r>
    </w:p>
    <w:p>
      <w:pPr>
        <w:pStyle w:val="Heading4"/>
      </w:pPr>
      <w:bookmarkStart w:id="35" w:name="are-there-national-and-local-definitions"/>
      <w:bookmarkEnd w:id="35"/>
      <w:r>
        <w:t xml:space="preserve">Are there national and local definitions? </w:t>
      </w:r>
    </w:p>
    <w:p>
      <w:pPr>
        <w:pStyle w:val="Heading5"/>
      </w:pPr>
      <w:bookmarkStart w:id="36" w:name="national-1"/>
      <w:bookmarkEnd w:id="36"/>
      <w:r>
        <w:t xml:space="preserve">National</w:t>
      </w:r>
    </w:p>
    <w:p>
      <w:pPr>
        <w:pStyle w:val="Heading5"/>
      </w:pPr>
      <w:bookmarkStart w:id="37" w:name="school-system-1"/>
      <w:bookmarkEnd w:id="37"/>
      <w:r>
        <w:t xml:space="preserve">School system</w:t>
      </w:r>
    </w:p>
    <w:p>
      <w:pPr>
        <w:pStyle w:val="Heading5"/>
      </w:pPr>
      <w:bookmarkStart w:id="38" w:name="school-1"/>
      <w:bookmarkEnd w:id="38"/>
      <w:r>
        <w:t xml:space="preserve">School</w:t>
      </w:r>
    </w:p>
    <w:p>
      <w:pPr>
        <w:pStyle w:val="Heading3"/>
      </w:pPr>
      <w:bookmarkStart w:id="39" w:name="what-are-the-business-rules-for-this-data-exchange"/>
      <w:bookmarkEnd w:id="39"/>
      <w:r>
        <w:t xml:space="preserve">What are the business rules for this data exchange?</w:t>
      </w:r>
    </w:p>
    <w:p>
      <w:pPr>
        <w:pStyle w:val="Heading5"/>
      </w:pPr>
      <w:bookmarkStart w:id="40" w:name="national-2"/>
      <w:bookmarkEnd w:id="40"/>
      <w:r>
        <w:t xml:space="preserve">National </w:t>
      </w:r>
    </w:p>
    <w:p>
      <w:pPr>
        <w:pStyle w:val="Heading5"/>
      </w:pPr>
      <w:bookmarkStart w:id="41" w:name="school-system-2"/>
      <w:bookmarkEnd w:id="41"/>
      <w:r>
        <w:t xml:space="preserve">School system</w:t>
      </w:r>
    </w:p>
    <w:p>
      <w:pPr>
        <w:pStyle w:val="Heading5"/>
      </w:pPr>
      <w:bookmarkStart w:id="42" w:name="school-2"/>
      <w:bookmarkEnd w:id="42"/>
      <w:r>
        <w:t xml:space="preserve">School</w:t>
      </w:r>
    </w:p>
    <w:p>
      <w:pPr>
        <w:pStyle w:val="Heading4"/>
      </w:pPr>
      <w:bookmarkStart w:id="43" w:name="localisation"/>
      <w:bookmarkEnd w:id="43"/>
      <w:r>
        <w:t xml:space="preserve">Localisation</w:t>
      </w:r>
    </w:p>
    <w:p>
      <w:pPr>
        <w:pStyle w:val="Heading3"/>
      </w:pPr>
      <w:bookmarkStart w:id="44" w:name="how-are-data-sources-accessed"/>
      <w:bookmarkEnd w:id="44"/>
      <w:r>
        <w:t xml:space="preserve">How are data sources accessed?</w:t>
      </w:r>
    </w:p>
    <w:p>
      <w:pPr>
        <w:pStyle w:val="Heading3"/>
      </w:pPr>
      <w:bookmarkStart w:id="45" w:name="what-are-the-privacy-implications-of-this-data-exchange"/>
      <w:bookmarkEnd w:id="45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46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47" w:name="privacy-framework-questions"/>
      <w:bookmarkEnd w:id="47"/>
      <w:r>
        <w:t xml:space="preserve">Privacy framework questions</w:t>
      </w:r>
    </w:p>
    <w:p>
      <w:pPr>
        <w:pStyle w:val="Heading5"/>
      </w:pPr>
      <w:bookmarkStart w:id="48" w:name="data-collection"/>
      <w:bookmarkEnd w:id="48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Data use primary or secondary? Explicit consent?</w:t>
      </w:r>
    </w:p>
    <w:p>
      <w:pPr>
        <w:numPr>
          <w:numId w:val="1001"/>
          <w:ilvl w:val="0"/>
        </w:numPr>
      </w:pPr>
      <w:r>
        <w:t xml:space="preserve">What SIF data required by vendor?</w:t>
      </w:r>
    </w:p>
    <w:p>
      <w:pPr>
        <w:numPr>
          <w:numId w:val="1001"/>
          <w:ilvl w:val="0"/>
        </w:numPr>
      </w:pPr>
      <w:r>
        <w:t xml:space="preserve">Third party collection (eg cookies)?</w:t>
      </w:r>
    </w:p>
    <w:p>
      <w:pPr>
        <w:pStyle w:val="Heading5"/>
      </w:pPr>
      <w:bookmarkStart w:id="49" w:name="data-storage-and-access"/>
      <w:bookmarkEnd w:id="49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Data stored where? (in locale, Australia?)</w:t>
      </w:r>
    </w:p>
    <w:p>
      <w:pPr>
        <w:numPr>
          <w:numId w:val="1002"/>
          <w:ilvl w:val="0"/>
        </w:numPr>
      </w:pPr>
      <w:r>
        <w:t xml:space="preserve">How is stored data protected (Encryption? Method?)</w:t>
      </w:r>
    </w:p>
    <w:p>
      <w:pPr>
        <w:numPr>
          <w:numId w:val="1002"/>
          <w:ilvl w:val="0"/>
        </w:numPr>
      </w:pPr>
      <w:r>
        <w:t xml:space="preserve">How stored? If cloud, how segregated?</w:t>
      </w:r>
    </w:p>
    <w:p>
      <w:pPr>
        <w:numPr>
          <w:numId w:val="1002"/>
          <w:ilvl w:val="0"/>
        </w:numPr>
      </w:pPr>
      <w:r>
        <w:t xml:space="preserve">Physical server security?</w:t>
      </w:r>
    </w:p>
    <w:p>
      <w:pPr>
        <w:numPr>
          <w:numId w:val="1002"/>
          <w:ilvl w:val="0"/>
        </w:numPr>
      </w:pPr>
      <w:r>
        <w:t xml:space="preserve">Protection of data in transit (eg SSL)?</w:t>
      </w:r>
    </w:p>
    <w:p>
      <w:pPr>
        <w:numPr>
          <w:numId w:val="1002"/>
          <w:ilvl w:val="0"/>
        </w:numPr>
      </w:pPr>
      <w:r>
        <w:t xml:space="preserve">Who can access?</w:t>
      </w:r>
    </w:p>
    <w:p>
      <w:pPr>
        <w:numPr>
          <w:numId w:val="1003"/>
          <w:ilvl w:val="0"/>
        </w:numPr>
      </w:pPr>
      <w:r>
        <w:t xml:space="preserve">Logged?</w:t>
      </w:r>
    </w:p>
    <w:p>
      <w:pPr>
        <w:numPr>
          <w:numId w:val="1003"/>
          <w:ilvl w:val="0"/>
        </w:numPr>
      </w:pPr>
      <w:r>
        <w:t xml:space="preserve">Employee only?</w:t>
      </w:r>
    </w:p>
    <w:p>
      <w:pPr>
        <w:numPr>
          <w:numId w:val="1003"/>
          <w:ilvl w:val="0"/>
        </w:numPr>
      </w:pPr>
      <w:r>
        <w:t xml:space="preserve">When/how?</w:t>
      </w:r>
    </w:p>
    <w:p>
      <w:pPr>
        <w:numPr>
          <w:numId w:val="1003"/>
          <w:ilvl w:val="0"/>
        </w:numPr>
      </w:pPr>
      <w:r>
        <w:t xml:space="preserve">Background checks?</w:t>
      </w:r>
    </w:p>
    <w:p>
      <w:pPr>
        <w:numPr>
          <w:numId w:val="1003"/>
          <w:ilvl w:val="0"/>
        </w:numPr>
      </w:pPr>
      <w:r>
        <w:t xml:space="preserve">Subcontract? (eg analytics)</w:t>
      </w:r>
    </w:p>
    <w:p>
      <w:pPr>
        <w:numPr>
          <w:numId w:val="1003"/>
          <w:ilvl w:val="0"/>
        </w:numPr>
      </w:pPr>
      <w:r>
        <w:t xml:space="preserve">Authenticating callers, reset access, account create/delete?</w:t>
      </w:r>
    </w:p>
    <w:p>
      <w:pPr>
        <w:pStyle w:val="Heading5"/>
      </w:pPr>
      <w:bookmarkStart w:id="50" w:name="data-and-metadata-retention"/>
      <w:bookmarkEnd w:id="50"/>
      <w:r>
        <w:t xml:space="preserve">Data and Metadata Retention</w:t>
      </w:r>
    </w:p>
    <w:p>
      <w:pPr>
        <w:numPr>
          <w:numId w:val="1004"/>
          <w:ilvl w:val="0"/>
        </w:numPr>
      </w:pPr>
      <w:r>
        <w:t xml:space="preserve">Data management and disposal?</w:t>
      </w:r>
    </w:p>
    <w:p>
      <w:pPr>
        <w:numPr>
          <w:numId w:val="1004"/>
          <w:ilvl w:val="0"/>
        </w:numPr>
      </w:pPr>
      <w:r>
        <w:t xml:space="preserve">Is data deletion:</w:t>
      </w:r>
    </w:p>
    <w:p>
      <w:pPr>
        <w:numPr>
          <w:numId w:val="1005"/>
          <w:ilvl w:val="0"/>
        </w:numPr>
      </w:pPr>
      <w:r>
        <w:t xml:space="preserve">scheduled or end of contract?</w:t>
      </w:r>
    </w:p>
    <w:p>
      <w:pPr>
        <w:numPr>
          <w:numId w:val="1005"/>
          <w:ilvl w:val="0"/>
        </w:numPr>
      </w:pPr>
      <w:r>
        <w:t xml:space="preserve">On school request? Protocol</w:t>
      </w:r>
    </w:p>
    <w:p>
      <w:pPr>
        <w:numPr>
          <w:numId w:val="1006"/>
          <w:ilvl w:val="0"/>
        </w:numPr>
      </w:pPr>
      <w:r>
        <w:t xml:space="preserve">Copy of all info to record level on request?</w:t>
      </w:r>
    </w:p>
    <w:p>
      <w:pPr>
        <w:numPr>
          <w:numId w:val="1006"/>
          <w:ilvl w:val="0"/>
        </w:numPr>
      </w:pPr>
      <w:r>
        <w:t xml:space="preserve">On end of contract, data returned/deleted?</w:t>
      </w:r>
    </w:p>
    <w:p>
      <w:pPr>
        <w:pStyle w:val="Heading5"/>
      </w:pPr>
      <w:bookmarkStart w:id="51" w:name="development-and-change-management-process"/>
      <w:bookmarkEnd w:id="51"/>
      <w:r>
        <w:t xml:space="preserve">Development and Change Management Process</w:t>
      </w:r>
    </w:p>
    <w:p>
      <w:pPr>
        <w:numPr>
          <w:numId w:val="1007"/>
          <w:ilvl w:val="0"/>
        </w:numPr>
      </w:pPr>
      <w:r>
        <w:t xml:space="preserve">Standard procedures for server code management?</w:t>
      </w:r>
    </w:p>
    <w:p>
      <w:pPr>
        <w:numPr>
          <w:numId w:val="1007"/>
          <w:ilvl w:val="0"/>
        </w:numPr>
      </w:pPr>
      <w:r>
        <w:t xml:space="preserve">Processes audited?</w:t>
      </w:r>
    </w:p>
    <w:p>
      <w:pPr>
        <w:numPr>
          <w:numId w:val="1007"/>
          <w:ilvl w:val="0"/>
        </w:numPr>
      </w:pPr>
      <w:r>
        <w:t xml:space="preserve">Notify school of critical changes?</w:t>
      </w:r>
    </w:p>
    <w:p>
      <w:pPr>
        <w:pStyle w:val="Heading5"/>
      </w:pPr>
      <w:bookmarkStart w:id="52" w:name="audits-and-standards"/>
      <w:bookmarkEnd w:id="52"/>
      <w:r>
        <w:t xml:space="preserve">Audits and Standards</w:t>
      </w:r>
    </w:p>
    <w:p>
      <w:pPr>
        <w:numPr>
          <w:numId w:val="1008"/>
          <w:ilvl w:val="0"/>
        </w:numPr>
      </w:pPr>
      <w:r>
        <w:t xml:space="preserve">Can school/system audit records?</w:t>
      </w:r>
    </w:p>
    <w:p>
      <w:pPr>
        <w:numPr>
          <w:numId w:val="1008"/>
          <w:ilvl w:val="0"/>
        </w:numPr>
      </w:pPr>
      <w:r>
        <w:t xml:space="preserve">External audit of provider?</w:t>
      </w:r>
    </w:p>
    <w:p>
      <w:pPr>
        <w:numPr>
          <w:numId w:val="1008"/>
          <w:ilvl w:val="0"/>
        </w:numPr>
      </w:pPr>
      <w:r>
        <w:t xml:space="preserve">Security standard compliance?</w:t>
      </w:r>
    </w:p>
    <w:p>
      <w:pPr>
        <w:pStyle w:val="Heading5"/>
      </w:pPr>
      <w:bookmarkStart w:id="53" w:name="test-and-development-environments"/>
      <w:bookmarkEnd w:id="53"/>
      <w:r>
        <w:t xml:space="preserve">Test and Development Environments</w:t>
      </w:r>
    </w:p>
    <w:p>
      <w:pPr>
        <w:numPr>
          <w:numId w:val="1009"/>
          <w:ilvl w:val="0"/>
        </w:numPr>
      </w:pPr>
      <w:r>
        <w:t xml:space="preserve">Live data in non-production environments?</w:t>
      </w:r>
    </w:p>
    <w:p>
      <w:pPr>
        <w:numPr>
          <w:numId w:val="1009"/>
          <w:ilvl w:val="0"/>
        </w:numPr>
      </w:pPr>
      <w:r>
        <w:t xml:space="preserve">Non-production environment security?</w:t>
      </w:r>
    </w:p>
    <w:p>
      <w:pPr>
        <w:pStyle w:val="Heading5"/>
      </w:pPr>
      <w:bookmarkStart w:id="54" w:name="data-breach-incident-investigation-and-response"/>
      <w:bookmarkEnd w:id="54"/>
      <w:r>
        <w:t xml:space="preserve">Data Breach, Incident Investigation and Response</w:t>
      </w:r>
    </w:p>
    <w:p>
      <w:pPr>
        <w:numPr>
          <w:numId w:val="1010"/>
          <w:ilvl w:val="0"/>
        </w:numPr>
      </w:pPr>
      <w:r>
        <w:t xml:space="preserve">Data breach process?</w:t>
      </w:r>
    </w:p>
    <w:p>
      <w:pPr>
        <w:numPr>
          <w:numId w:val="1010"/>
          <w:ilvl w:val="0"/>
        </w:numPr>
      </w:pPr>
      <w:r>
        <w:t xml:space="preserve">Security investigation and log monitoring?</w:t>
      </w:r>
    </w:p>
    <w:p>
      <w:pPr>
        <w:pStyle w:val="Heading4"/>
      </w:pPr>
      <w:bookmarkStart w:id="55" w:name="key-data-elements-privacy-settings-links"/>
      <w:bookmarkEnd w:id="55"/>
      <w:r>
        <w:t xml:space="preserve"> Key data elements privacy settings (Links)</w:t>
      </w:r>
    </w:p>
    <w:p>
      <w:pPr>
        <w:pStyle w:val="Heading5"/>
      </w:pPr>
      <w:bookmarkStart w:id="56" w:name="unit-record-level"/>
      <w:bookmarkEnd w:id="56"/>
      <w:r>
        <w:t xml:space="preserve">Unit record level</w:t>
      </w:r>
    </w:p>
    <w:p>
      <w:pPr>
        <w:pStyle w:val="Heading5"/>
      </w:pPr>
      <w:bookmarkStart w:id="57" w:name="aggregate-level"/>
      <w:bookmarkEnd w:id="57"/>
      <w:r>
        <w:t xml:space="preserve">Aggregate level</w:t>
      </w:r>
    </w:p>
    <w:p>
      <w:pPr>
        <w:pStyle w:val="Heading4"/>
      </w:pPr>
      <w:bookmarkStart w:id="58" w:name="privacy-implications"/>
      <w:bookmarkEnd w:id="58"/>
      <w:r>
        <w:t xml:space="preserve">Privacy implications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a3a8e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7ac48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dcb9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0e66d5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6" Target="/docs/common/privacy_framework_question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/docs/common/privacy_framework_question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2016-11-22T04:20:43Z</dcterms:created>
  <dcterms:modified xsi:type="dcterms:W3CDTF">2016-11-22T04:20:43Z</dcterms:modified>
</cp:coreProperties>
</file>