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==================================</w:t>
      </w:r>
      <w:r>
        <w:t xml:space="preserve"> </w:t>
      </w:r>
      <w:r>
        <w:t xml:space="preserve">Query-by-example or Service Paths?</w:t>
      </w:r>
      <w:r>
        <w:t xml:space="preserve"> </w:t>
      </w:r>
      <w:r>
        <w:t xml:space="preserve">==================================</w:t>
      </w:r>
    </w:p>
    <w:p>
      <w:pPr>
        <w:pStyle w:val="BodyText"/>
      </w:pPr>
      <w:r>
        <w:t xml:space="preserve">The following considerations apply in choosing whether to implement</w:t>
      </w:r>
      <w:r>
        <w:t xml:space="preserve"> </w:t>
      </w:r>
      <w:r>
        <w:t xml:space="preserve">queries as Query By Example (QBE) or Service Paths (SP):</w:t>
      </w:r>
    </w:p>
    <w:p>
      <w:pPr>
        <w:pStyle w:val="BodyText"/>
      </w:pPr>
      <w:r>
        <w:rPr>
          <w:b/>
        </w:rPr>
        <w:t xml:space="preserve">Part of SIF standard and SIF Common framework</w:t>
      </w:r>
    </w:p>
    <w:p>
      <w:pPr>
        <w:pStyle w:val="BodyText"/>
      </w:pPr>
      <w:r>
        <w:t xml:space="preserve">QBE is not yet part of the SIF standard, but it will be included in the</w:t>
      </w:r>
      <w:r>
        <w:t xml:space="preserve"> </w:t>
      </w:r>
      <w:r>
        <w:t xml:space="preserve">next release of the SIF Infrastructure specification, scheduled for</w:t>
      </w:r>
      <w:r>
        <w:t xml:space="preserve"> </w:t>
      </w:r>
      <w:r>
        <w:t xml:space="preserve">January 2016, and is already included in the SIF Framework. Service</w:t>
      </w:r>
      <w:r>
        <w:t xml:space="preserve"> </w:t>
      </w:r>
      <w:r>
        <w:t xml:space="preserve">paths are already part of the SIF standard.</w:t>
      </w:r>
    </w:p>
    <w:p>
      <w:pPr>
        <w:pStyle w:val="BodyText"/>
      </w:pPr>
      <w:r>
        <w:rPr>
          <w:b/>
        </w:rPr>
        <w:t xml:space="preserve">Service Paths are not predefined in SIF</w:t>
      </w:r>
    </w:p>
    <w:p>
      <w:pPr>
        <w:pStyle w:val="BodyText"/>
      </w:pPr>
      <w:r>
        <w:t xml:space="preserve">Service Paths are not predefined in the SIF specification: every</w:t>
      </w:r>
      <w:r>
        <w:t xml:space="preserve"> </w:t>
      </w:r>
      <w:r>
        <w:t xml:space="preserve">instance of a SIF server needs to define the Service Paths it will</w:t>
      </w:r>
      <w:r>
        <w:t xml:space="preserve"> </w:t>
      </w:r>
      <w:r>
        <w:t xml:space="preserve">support, through a SIF binding document, and advertise their</w:t>
      </w:r>
      <w:r>
        <w:t xml:space="preserve"> </w:t>
      </w:r>
      <w:r>
        <w:t xml:space="preserve">availability through SIF Infrastructure services.</w:t>
      </w:r>
    </w:p>
    <w:p>
      <w:pPr>
        <w:pStyle w:val="BodyText"/>
      </w:pPr>
      <w:r>
        <w:t xml:space="preserve">QBE is defined as a template capability, but is also not supported by</w:t>
      </w:r>
      <w:r>
        <w:t xml:space="preserve"> </w:t>
      </w:r>
      <w:r>
        <w:t xml:space="preserve">default in SIF servers: a QBE mapping needs to be realised for each</w:t>
      </w:r>
      <w:r>
        <w:t xml:space="preserve"> </w:t>
      </w:r>
      <w:r>
        <w:t xml:space="preserve">object.</w:t>
      </w:r>
    </w:p>
    <w:p>
      <w:pPr>
        <w:pStyle w:val="BodyText"/>
      </w:pPr>
      <w:r>
        <w:rPr>
          <w:b/>
        </w:rPr>
        <w:t xml:space="preserve">Service Paths best as a query joined on ID</w:t>
      </w:r>
    </w:p>
    <w:p>
      <w:pPr>
        <w:pStyle w:val="BodyText"/>
      </w:pPr>
      <w:r>
        <w:t xml:space="preserve">The semantics of Service Paths is potentially opaque, and needs to be</w:t>
      </w:r>
      <w:r>
        <w:t xml:space="preserve"> </w:t>
      </w:r>
      <w:r>
        <w:t xml:space="preserve">defined in the SIF binding.</w:t>
      </w:r>
    </w:p>
    <w:p>
      <w:pPr>
        <w:pStyle w:val="BodyText"/>
      </w:pPr>
      <w:r>
        <w:t xml:space="preserve">Best practice is to treat the Service Path X/{ID}/Y as a join query</w:t>
      </w:r>
      <w:r>
        <w:t xml:space="preserve"> </w:t>
      </w:r>
      <w:r>
        <w:t xml:space="preserve">between X and Y, joined on ID, where ID is the single query parameter.</w:t>
      </w:r>
      <w:r>
        <w:t xml:space="preserve"> </w:t>
      </w:r>
      <w:r>
        <w:t xml:space="preserve">If there are multiple possible RefIds on which the join can take place,</w:t>
      </w:r>
      <w:r>
        <w:t xml:space="preserve"> </w:t>
      </w:r>
      <w:r>
        <w:t xml:space="preserve">the specific RefIDs need to be made explicit and agreed between users.</w:t>
      </w:r>
    </w:p>
    <w:p>
      <w:pPr>
        <w:pStyle w:val="BodyText"/>
      </w:pPr>
      <w:r>
        <w:t xml:space="preserve">Best practice is not to include other query constraints in the query,</w:t>
      </w:r>
      <w:r>
        <w:t xml:space="preserve"> </w:t>
      </w:r>
      <w:r>
        <w:t xml:space="preserve">explicitly or implicitly. This is to reduce guesswork from external</w:t>
      </w:r>
      <w:r>
        <w:t xml:space="preserve"> </w:t>
      </w:r>
      <w:r>
        <w:t xml:space="preserve">users about what the Service Path query means. For example, it is not</w:t>
      </w:r>
      <w:r>
        <w:t xml:space="preserve"> </w:t>
      </w:r>
      <w:r>
        <w:t xml:space="preserve">best practice to include in a Service Path</w:t>
      </w:r>
      <w:r>
        <w:t xml:space="preserve"> </w:t>
      </w:r>
      <w:r>
        <w:t xml:space="preserve">/SchoolInfo/{ID}/StudentPersonal the constraint that school enrolments</w:t>
      </w:r>
      <w:r>
        <w:t xml:space="preserve"> </w:t>
      </w:r>
      <w:r>
        <w:t xml:space="preserve">must be current, that school enrolments apply to the current school</w:t>
      </w:r>
      <w:r>
        <w:t xml:space="preserve"> </w:t>
      </w:r>
      <w:r>
        <w:t xml:space="preserve">year, or that the schools are active. Naive users cannot anticipate</w:t>
      </w:r>
      <w:r>
        <w:t xml:space="preserve"> </w:t>
      </w:r>
      <w:r>
        <w:t xml:space="preserve">these additional constraints on the query. While such added constraints</w:t>
      </w:r>
      <w:r>
        <w:t xml:space="preserve"> </w:t>
      </w:r>
      <w:r>
        <w:t xml:space="preserve">can be added to Service Path queries, best practice is to use Query By</w:t>
      </w:r>
      <w:r>
        <w:t xml:space="preserve"> </w:t>
      </w:r>
      <w:r>
        <w:t xml:space="preserve">Example instead.</w:t>
      </w:r>
    </w:p>
    <w:p>
      <w:pPr>
        <w:pStyle w:val="BodyText"/>
      </w:pPr>
      <w:r>
        <w:t xml:space="preserve">Potential and valid exceptions are through the use of contexts where a</w:t>
      </w:r>
      <w:r>
        <w:t xml:space="preserve"> </w:t>
      </w:r>
      <w:r>
        <w:t xml:space="preserve">"current", "past" or "future" context could be used to define temporally</w:t>
      </w:r>
      <w:r>
        <w:t xml:space="preserve"> </w:t>
      </w:r>
      <w:r>
        <w:t xml:space="preserve">based information. For example the Service Path</w:t>
      </w:r>
      <w:r>
        <w:t xml:space="preserve"> </w:t>
      </w:r>
      <w:r>
        <w:t xml:space="preserve">/SchoolInfo/{ID}/StudentPersonal in a "current" context could mean only</w:t>
      </w:r>
      <w:r>
        <w:t xml:space="preserve"> </w:t>
      </w:r>
      <w:r>
        <w:t xml:space="preserve">currently enrolled students at the given school.</w:t>
      </w:r>
    </w:p>
    <w:p>
      <w:pPr>
        <w:pStyle w:val="BodyText"/>
      </w:pPr>
      <w:r>
        <w:rPr>
          <w:b/>
        </w:rPr>
        <w:t xml:space="preserve">Use Service Paths if implicit ID</w:t>
      </w:r>
    </w:p>
    <w:p>
      <w:pPr>
        <w:pStyle w:val="BodyText"/>
      </w:pPr>
      <w:r>
        <w:t xml:space="preserve">If a Service Path query X/{ID}/Y involves an ID which is not an explicit</w:t>
      </w:r>
      <w:r>
        <w:t xml:space="preserve"> </w:t>
      </w:r>
      <w:r>
        <w:t xml:space="preserve">and mandatory element of Y, then Service Paths are the only way to</w:t>
      </w:r>
      <w:r>
        <w:t xml:space="preserve"> </w:t>
      </w:r>
      <w:r>
        <w:t xml:space="preserve">realise the query: QBE is not applicable.</w:t>
      </w:r>
    </w:p>
    <w:p>
      <w:pPr>
        <w:pStyle w:val="Compact"/>
        <w:numPr>
          <w:numId w:val="1001"/>
          <w:ilvl w:val="0"/>
        </w:numPr>
      </w:pPr>
      <w:r>
        <w:t xml:space="preserve">For example, /SchoolInfo/{ID}/StudentPersonal depends on a join</w:t>
      </w:r>
      <w:r>
        <w:t xml:space="preserve"> </w:t>
      </w:r>
      <w:r>
        <w:t xml:space="preserve">mediated by StudentSchoolEnrollment: neither StudentPersonal nor</w:t>
      </w:r>
      <w:r>
        <w:t xml:space="preserve"> </w:t>
      </w:r>
      <w:r>
        <w:t xml:space="preserve">SchoolInfo refer directly to each other, so the query cannot be</w:t>
      </w:r>
      <w:r>
        <w:t xml:space="preserve"> </w:t>
      </w:r>
      <w:r>
        <w:t xml:space="preserve">realised through QBE on a StudentPersonal or SchoolInfo object.</w:t>
      </w:r>
    </w:p>
    <w:p>
      <w:pPr>
        <w:pStyle w:val="Compact"/>
        <w:numPr>
          <w:numId w:val="1001"/>
          <w:ilvl w:val="0"/>
        </w:numPr>
      </w:pPr>
      <w:r>
        <w:t xml:space="preserve">For example, /StudentPersonal/{ID}/Timetable depends on a join via</w:t>
      </w:r>
      <w:r>
        <w:t xml:space="preserve"> </w:t>
      </w:r>
      <w:r>
        <w:t xml:space="preserve">TimeTable/SchoolInfoRefId, which is an optional element, and may not</w:t>
      </w:r>
      <w:r>
        <w:t xml:space="preserve"> </w:t>
      </w:r>
      <w:r>
        <w:t xml:space="preserve">be populated. However, TimeTableCell/RoomInfoRefId is mandatory, and</w:t>
      </w:r>
      <w:r>
        <w:t xml:space="preserve"> </w:t>
      </w:r>
      <w:r>
        <w:t xml:space="preserve">RoomInfo/SchoolInfoRefId is mandatory, so the SchoolInfo for a</w:t>
      </w:r>
      <w:r>
        <w:t xml:space="preserve"> </w:t>
      </w:r>
      <w:r>
        <w:t xml:space="preserve">non-empty TimeTable can always be recovered. For that reason, the</w:t>
      </w:r>
      <w:r>
        <w:t xml:space="preserve"> </w:t>
      </w:r>
      <w:r>
        <w:t xml:space="preserve">query should be realised through SP rather than QBE.</w:t>
      </w:r>
    </w:p>
    <w:p>
      <w:pPr>
        <w:pStyle w:val="FirstParagraph"/>
      </w:pPr>
      <w:r>
        <w:rPr>
          <w:b/>
        </w:rPr>
        <w:t xml:space="preserve">Use either if explicit ID...</w:t>
      </w:r>
    </w:p>
    <w:p>
      <w:pPr>
        <w:pStyle w:val="BodyText"/>
      </w:pPr>
      <w:r>
        <w:t xml:space="preserve">If a Service Path query X/{ID}/Y involves ID which is an explicit and</w:t>
      </w:r>
      <w:r>
        <w:t xml:space="preserve"> </w:t>
      </w:r>
      <w:r>
        <w:t xml:space="preserve">mandatory element of Y, then it can be realised as either a Service</w:t>
      </w:r>
      <w:r>
        <w:t xml:space="preserve"> </w:t>
      </w:r>
      <w:r>
        <w:t xml:space="preserve">Path, or as a QBE on Y against ID, and not involving X at all. For</w:t>
      </w:r>
      <w:r>
        <w:t xml:space="preserve"> </w:t>
      </w:r>
      <w:r>
        <w:t xml:space="preserve">example, a query for StudentPersonal/{ID}/PersonPicture can be replaced</w:t>
      </w:r>
      <w:r>
        <w:t xml:space="preserve"> </w:t>
      </w:r>
      <w:r>
        <w:t xml:space="preserve">by a QBE on PersonPicture/ParentObjectRefId = ID and</w:t>
      </w:r>
      <w:r>
        <w:t xml:space="preserve"> </w:t>
      </w:r>
      <w:r>
        <w:t xml:space="preserve">PersonPicture/ParentObjectRefId@SIF_RefObject = StudentPersonal.</w:t>
      </w:r>
    </w:p>
    <w:p>
      <w:pPr>
        <w:pStyle w:val="BodyText"/>
      </w:pPr>
      <w:r>
        <w:rPr>
          <w:b/>
        </w:rPr>
        <w:t xml:space="preserve">...but consider this...</w:t>
      </w:r>
    </w:p>
    <w:p>
      <w:pPr>
        <w:pStyle w:val="Compact"/>
        <w:numPr>
          <w:numId w:val="1002"/>
          <w:ilvl w:val="0"/>
        </w:numPr>
      </w:pPr>
      <w:r>
        <w:t xml:space="preserve">In case the query can be realised as either SP or QBE, the following</w:t>
      </w:r>
      <w:r>
        <w:t xml:space="preserve"> </w:t>
      </w:r>
      <w:r>
        <w:t xml:space="preserve">considerations apply:</w:t>
      </w:r>
    </w:p>
    <w:p>
      <w:pPr>
        <w:pStyle w:val="Compact"/>
        <w:numPr>
          <w:numId w:val="1003"/>
          <w:ilvl w:val="0"/>
        </w:numPr>
      </w:pPr>
      <w:r>
        <w:t xml:space="preserve">Each Service Path needs to be implemented separately. The QBE for an</w:t>
      </w:r>
      <w:r>
        <w:t xml:space="preserve"> </w:t>
      </w:r>
      <w:r>
        <w:t xml:space="preserve">object needs to be implemented only once. So if there are multiple</w:t>
      </w:r>
      <w:r>
        <w:t xml:space="preserve"> </w:t>
      </w:r>
      <w:r>
        <w:t xml:space="preserve">Service Paths for an object X, QBE involves less resources to</w:t>
      </w:r>
      <w:r>
        <w:t xml:space="preserve"> </w:t>
      </w:r>
      <w:r>
        <w:t xml:space="preserve">be managed.</w:t>
      </w:r>
    </w:p>
    <w:p>
      <w:pPr>
        <w:pStyle w:val="Compact"/>
        <w:numPr>
          <w:numId w:val="1003"/>
          <w:ilvl w:val="0"/>
        </w:numPr>
      </w:pPr>
      <w:r>
        <w:t xml:space="preserve">Each Service Path has its own ACL. The QBE for an object involves a</w:t>
      </w:r>
      <w:r>
        <w:t xml:space="preserve"> </w:t>
      </w:r>
      <w:r>
        <w:t xml:space="preserve">single ACL. So if there needs to be differential authorisation for</w:t>
      </w:r>
      <w:r>
        <w:t xml:space="preserve"> </w:t>
      </w:r>
      <w:r>
        <w:t xml:space="preserve">different elements n the object, the QBE needs additional resources</w:t>
      </w:r>
      <w:r>
        <w:t xml:space="preserve"> </w:t>
      </w:r>
      <w:r>
        <w:t xml:space="preserve">to be implemented, to managed access to elements at a</w:t>
      </w:r>
      <w:r>
        <w:t xml:space="preserve"> </w:t>
      </w:r>
      <w:r>
        <w:t xml:space="preserve">separate layer.</w:t>
      </w:r>
    </w:p>
    <w:p>
      <w:pPr>
        <w:pStyle w:val="FirstParagraph"/>
      </w:pPr>
      <w:r>
        <w:rPr>
          <w:b/>
        </w:rPr>
        <w:t xml:space="preserve">HITS does QBE by default</w:t>
      </w:r>
    </w:p>
    <w:p>
      <w:pPr>
        <w:pStyle w:val="Compact"/>
        <w:numPr>
          <w:numId w:val="1004"/>
          <w:ilvl w:val="0"/>
        </w:numPr>
      </w:pPr>
      <w:r>
        <w:t xml:space="preserve">The HITS default where a query can be realised as either SP or QBE is to</w:t>
      </w:r>
      <w:r>
        <w:t xml:space="preserve"> </w:t>
      </w:r>
      <w:r>
        <w:t xml:space="preserve">realise it as a QBE, as this involves less resources for the HITS team</w:t>
      </w:r>
      <w:r>
        <w:t xml:space="preserve"> </w:t>
      </w:r>
      <w:r>
        <w:t xml:space="preserve">to manage. This may be overridden depending on implementation</w:t>
      </w:r>
      <w:r>
        <w:t xml:space="preserve"> </w:t>
      </w:r>
      <w:r>
        <w:t xml:space="preserve">considerations for particular queries. SIF implementations will need to</w:t>
      </w:r>
      <w:r>
        <w:t xml:space="preserve"> </w:t>
      </w:r>
      <w:r>
        <w:t xml:space="preserve">make their own decisions about whether to use SP or QBE.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981c7c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2fcc82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6def7f2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292763a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3">
    <w:abstractNumId w:val="991"/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2016-12-06T00:29:36Z</dcterms:created>
  <dcterms:modified xsi:type="dcterms:W3CDTF">2016-12-06T00:29:36Z</dcterms:modified>
</cp:coreProperties>
</file>