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1.png" ContentType="image/png;charset=UTF-8"/>
  <Override PartName="/word/media/rId25.png" ContentType="image/png;charset=UTF-8"/>
  <Override PartName="/word/media/rId34.png" ContentType="image/png;charset=UTF-8"/>
  <Override PartName="/word/media/rId37.png" ContentType="image/png;charset=UTF-8"/>
  <Override PartName="/word/media/rId40.png" ContentType="image/png;charset=UTF-8"/>
  <Override PartName="/word/media/rId43.png" ContentType="image/png;charset=UTF-8"/>
  <Override PartName="/word/media/rId28.png" ContentType="image/png;charset=UTF-8"/>
  <Override PartName="/word/media/rId52.png" ContentType="image/png;charset=UTF-8"/>
  <Override PartName="/word/media/rId46.png" ContentType="image/png;charset=UTF-8"/>
  <Override PartName="/word/media/rId49.png" ContentType="image/png;charset=UTF-8"/>
  <Override PartName="/word/media/image1.wmf" ContentType="image/x-wm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==============================</w:t>
      </w:r>
      <w:r>
        <w:t xml:space="preserve"> </w:t>
      </w:r>
      <w:r>
        <w:t xml:space="preserve">Working with use cases in HITS</w:t>
      </w:r>
      <w:r>
        <w:t xml:space="preserve"> </w:t>
      </w:r>
      <w:r>
        <w:t xml:space="preserve">==============================</w:t>
      </w:r>
    </w:p>
    <w:p>
      <w:pPr>
        <w:pStyle w:val="BodyText"/>
      </w:pPr>
      <w:r>
        <w:t xml:space="preserve">There are several assurance use cases supported by HITS. All involve SIF</w:t>
      </w:r>
      <w:r>
        <w:t xml:space="preserve"> </w:t>
      </w:r>
      <w:r>
        <w:t xml:space="preserve">CRUD operations over REST, and can confirm your ability to provide a hub</w:t>
      </w:r>
      <w:r>
        <w:t xml:space="preserve"> </w:t>
      </w:r>
      <w:r>
        <w:t xml:space="preserve">provisioning data through SIF.</w:t>
      </w:r>
    </w:p>
    <w:p>
      <w:pPr>
        <w:pStyle w:val="BodyText"/>
      </w:pPr>
      <w:r>
        <w:t xml:space="preserve">All the use cases follow a similar pattern. The following is our</w:t>
      </w:r>
      <w:r>
        <w:t xml:space="preserve"> </w:t>
      </w:r>
      <w:r>
        <w:t xml:space="preserve">suggestion as to how to proceed through them:</w:t>
      </w:r>
    </w:p>
    <w:p>
      <w:pPr>
        <w:pStyle w:val="BodyText"/>
      </w:pPr>
      <w:r>
        <w:rPr>
          <w:b/>
        </w:rPr>
        <w:t xml:space="preserve"> 1.  Study the use case:</w:t>
      </w:r>
    </w:p>
    <w:p>
      <w:pPr>
        <w:pStyle w:val="BodyText"/>
      </w:pPr>
      <w:r>
        <w:t xml:space="preserve">The use case lists the kinds of objects involved in the exchange, the</w:t>
      </w:r>
      <w:r>
        <w:t xml:space="preserve"> </w:t>
      </w:r>
      <w:r>
        <w:t xml:space="preserve">anticipated choreographies, and how the objects will be validated.</w:t>
      </w:r>
      <w:r>
        <w:t xml:space="preserve"> </w:t>
      </w:r>
      <w:hyperlink r:id="rId21">
        <w:r>
          <w:rPr>
            <w:rStyle w:val="Hyperlink"/>
          </w:rPr>
          <w:t xml:space="preserve">Here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is an example usecase...</w:t>
        </w:r>
      </w:hyperlink>
    </w:p>
    <w:p>
      <w:pPr>
        <w:pStyle w:val="BodyText"/>
      </w:pPr>
      <w:r>
        <w:rPr>
          <w:b/>
        </w:rPr>
        <w:t xml:space="preserve">2.  Set up a client to use HITS.</w:t>
      </w:r>
    </w:p>
    <w:p>
      <w:pPr>
        <w:pStyle w:val="BodyText"/>
      </w:pPr>
      <w:r>
        <w:t xml:space="preserve"> For assistance with setting up a client, please</w:t>
      </w:r>
      <w:r>
        <w:t xml:space="preserve"> </w:t>
      </w:r>
      <w:hyperlink r:id="rId22">
        <w:r>
          <w:rPr>
            <w:rStyle w:val="Hyperlink"/>
          </w:rPr>
          <w:t xml:space="preserve">contact the NSIP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team</w:t>
        </w:r>
      </w:hyperlink>
      <w:r>
        <w:t xml:space="preserve">. They will supply you</w:t>
      </w:r>
      <w:r>
        <w:t xml:space="preserve"> </w:t>
      </w:r>
      <w:r>
        <w:t xml:space="preserve">with a personalised and data-populated environment for testing, accessed</w:t>
      </w:r>
      <w:r>
        <w:t xml:space="preserve"> </w:t>
      </w:r>
      <w:r>
        <w:t xml:space="preserve">via a URL, which takes you to your personalised dashboard (example</w:t>
      </w:r>
      <w:r>
        <w:t xml:space="preserve"> </w:t>
      </w:r>
      <w:r>
        <w:t xml:space="preserve">pictured below):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8_52.png?version=1&amp;modificationDate=142717193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When a client is set up, an instance of the HITS database is populated</w:t>
      </w:r>
      <w:r>
        <w:t xml:space="preserve"> </w:t>
      </w:r>
      <w:r>
        <w:t xml:space="preserve">just for you. HITS acts as a proxy for the hub you will be integrating</w:t>
      </w:r>
      <w:r>
        <w:t xml:space="preserve"> </w:t>
      </w:r>
      <w:r>
        <w:t xml:space="preserve">into. Your database is populated with randomised objects that are</w:t>
      </w:r>
      <w:r>
        <w:t xml:space="preserve"> </w:t>
      </w:r>
      <w:r>
        <w:t xml:space="preserve">representative of the information stored on a hub. To simplify testing,</w:t>
      </w:r>
      <w:r>
        <w:t xml:space="preserve"> </w:t>
      </w:r>
      <w:r>
        <w:t xml:space="preserve">your client is assigned to one dummy school: all objects on the database</w:t>
      </w:r>
      <w:r>
        <w:t xml:space="preserve"> </w:t>
      </w:r>
      <w:r>
        <w:t xml:space="preserve">are associated with that school.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8_6.png?version=1&amp;modificationDate=1427172486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7_20.png?version=1&amp;modificationDate=1427171840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3.  Get some objects from HITS</w:t>
      </w:r>
    </w:p>
    <w:p>
      <w:pPr>
        <w:pStyle w:val="BodyText"/>
      </w:pPr>
      <w:r>
        <w:t xml:space="preserve"> The use case describes the objects from the hub that you need to</w:t>
      </w:r>
      <w:r>
        <w:t xml:space="preserve"> </w:t>
      </w:r>
      <w:r>
        <w:t xml:space="preserve">access; we expect that you will get all objects of the given classes</w:t>
      </w:r>
      <w:r>
        <w:t xml:space="preserve"> </w:t>
      </w:r>
      <w:r>
        <w:t xml:space="preserve">that are available from HITS. Each object class is associated with a</w:t>
      </w:r>
      <w:r>
        <w:t xml:space="preserve"> </w:t>
      </w:r>
      <w:r>
        <w:t xml:space="preserve">distinct endpoint, named by appending "s" to the object class; you fetch</w:t>
      </w:r>
      <w:r>
        <w:t xml:space="preserve"> </w:t>
      </w:r>
      <w:r>
        <w:t xml:space="preserve">instances of ScheduledActivity, for example, from the endpoint ending in</w:t>
      </w:r>
      <w:r>
        <w:t xml:space="preserve"> </w:t>
      </w:r>
      <w:r>
        <w:t xml:space="preserve">/ScheduledActivitys.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2_22.png?version=1&amp;modificationDate=142717214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10.png?version=1&amp;modificationDate=1427172192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56.png?version=1&amp;modificationDate=14271722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155401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7_17.png?version=1&amp;modificationDate=14271724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55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 4.  Based on those objects, generate some new objects</w:t>
      </w:r>
    </w:p>
    <w:p>
      <w:pPr>
        <w:pStyle w:val="BodyText"/>
      </w:pPr>
      <w:r>
        <w:t xml:space="preserve"> Your client will be validated based on your ability to generate valid</w:t>
      </w:r>
      <w:r>
        <w:t xml:space="preserve"> </w:t>
      </w:r>
      <w:r>
        <w:t xml:space="preserve">SIF objects and post them back to the hub. One of the main tests applied</w:t>
      </w:r>
      <w:r>
        <w:t xml:space="preserve"> </w:t>
      </w:r>
      <w:r>
        <w:t xml:space="preserve">to your objects is their referential integrity: they need to link to</w:t>
      </w:r>
      <w:r>
        <w:t xml:space="preserve"> </w:t>
      </w:r>
      <w:r>
        <w:t xml:space="preserve">objects that are already on the hub. A class roster that you generate,</w:t>
      </w:r>
      <w:r>
        <w:t xml:space="preserve"> </w:t>
      </w:r>
      <w:r>
        <w:t xml:space="preserve">for example, needs to reference the existing students, staff, rooms, and</w:t>
      </w:r>
      <w:r>
        <w:t xml:space="preserve"> </w:t>
      </w:r>
      <w:r>
        <w:t xml:space="preserve">subjects in the school. In order to create those links, you will need to</w:t>
      </w:r>
      <w:r>
        <w:t xml:space="preserve"> </w:t>
      </w:r>
      <w:r>
        <w:t xml:space="preserve">access all the relevant objects from HITS (as noted above), and use only</w:t>
      </w:r>
      <w:r>
        <w:t xml:space="preserve"> </w:t>
      </w:r>
      <w:r>
        <w:t xml:space="preserve">their GUIDs in generating the objects that reference them.</w:t>
      </w:r>
    </w:p>
    <w:p>
      <w:pPr>
        <w:pStyle w:val="BodyText"/>
      </w:pPr>
      <w:r>
        <w:rPr>
          <w:b/>
        </w:rPr>
        <w:t xml:space="preserve"> 5.  Clear the HITS database</w:t>
      </w:r>
    </w:p>
    <w:p>
      <w:pPr>
        <w:pStyle w:val="BodyText"/>
      </w:pPr>
      <w:r>
        <w:t xml:space="preserve"> The validation of your objects runs over the entire contents of your</w:t>
      </w:r>
      <w:r>
        <w:t xml:space="preserve"> </w:t>
      </w:r>
      <w:r>
        <w:t xml:space="preserve">database instance. This means you can validate results only after you</w:t>
      </w:r>
      <w:r>
        <w:t xml:space="preserve"> </w:t>
      </w:r>
      <w:r>
        <w:t xml:space="preserve">have posted all the objects you need to—which may involve several</w:t>
      </w:r>
      <w:r>
        <w:t xml:space="preserve"> </w:t>
      </w:r>
      <w:r>
        <w:t xml:space="preserve">messages. If you have posted some objects with errors, you will need to</w:t>
      </w:r>
      <w:r>
        <w:t xml:space="preserve"> </w:t>
      </w:r>
      <w:r>
        <w:t xml:space="preserve">clear the database before resending the corrected objects. This allows</w:t>
      </w:r>
      <w:r>
        <w:t xml:space="preserve"> </w:t>
      </w:r>
      <w:r>
        <w:t xml:space="preserve">you to start with a clean slate, without having to worry about updating</w:t>
      </w:r>
      <w:r>
        <w:t xml:space="preserve"> </w:t>
      </w:r>
      <w:r>
        <w:t xml:space="preserve">or deleting individual objects you have already posted: your rerun can</w:t>
      </w:r>
      <w:r>
        <w:t xml:space="preserve"> </w:t>
      </w:r>
      <w:r>
        <w:t xml:space="preserve">be treated as new Creates on the endpoint.</w:t>
      </w:r>
    </w:p>
    <w:p>
      <w:pPr>
        <w:pStyle w:val="BodyText"/>
      </w:pPr>
      <w:r>
        <w:rPr>
          <w:b/>
        </w:rPr>
        <w:t xml:space="preserve">6.  Post those objects to HITS (</w:t>
      </w:r>
      <w:r>
        <w:rPr>
          <w:i/>
          <w:b/>
        </w:rPr>
        <w:t xml:space="preserve">Return Path use cases</w:t>
      </w:r>
      <w:r>
        <w:rPr>
          <w:b/>
        </w:rPr>
        <w:t xml:space="preserve">)</w:t>
      </w:r>
    </w:p>
    <w:p>
      <w:pPr>
        <w:pStyle w:val="BodyText"/>
      </w:pPr>
      <w:r>
        <w:t xml:space="preserve">Having created new objects, you will need to post them to the HITS</w:t>
      </w:r>
      <w:r>
        <w:t xml:space="preserve"> </w:t>
      </w:r>
      <w:r>
        <w:t xml:space="preserve">endpoint specific to your client. If your post is successful, this will</w:t>
      </w:r>
      <w:r>
        <w:t xml:space="preserve"> </w:t>
      </w:r>
      <w:r>
        <w:t xml:space="preserve">add the objects to the client database instance. As there is a different</w:t>
      </w:r>
      <w:r>
        <w:t xml:space="preserve"> </w:t>
      </w:r>
      <w:r>
        <w:t xml:space="preserve">endpoint for each object class, you may need to post multiple messages.</w:t>
      </w:r>
      <w:r>
        <w:t xml:space="preserve"> </w:t>
      </w:r>
      <w:r>
        <w:t xml:space="preserve">(On the other hand, SIF 3 allows you to package multiple objects of the</w:t>
      </w:r>
      <w:r>
        <w:t xml:space="preserve"> </w:t>
      </w:r>
      <w:r>
        <w:t xml:space="preserve">same class into a single message.)</w:t>
      </w:r>
    </w:p>
    <w:p>
      <w:pPr>
        <w:pStyle w:val="BodyText"/>
      </w:pPr>
      <w:r>
        <w:rPr>
          <w:b/>
        </w:rPr>
        <w:t xml:space="preserve">NOTE 1:</w:t>
      </w:r>
    </w:p>
    <w:p>
      <w:pPr>
        <w:pStyle w:val="BodyText"/>
      </w:pPr>
      <w:r>
        <w:t xml:space="preserve">If the message is not well-formed XML, the message will be rejected:</w:t>
      </w:r>
    </w:p>
    <w:p>
      <w:pPr>
        <w:pStyle w:val="Figure"/>
      </w:pPr>
      <w:r>
        <w:drawing>
          <wp:inline>
            <wp:extent cx="6184900" cy="31675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6_59.png?version=1&amp;modificationDate=1427173019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167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6184900" cy="24719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7_26.png?version=1&amp;modificationDate=142717304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47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NOTE 2:</w:t>
      </w:r>
    </w:p>
    <w:p>
      <w:pPr>
        <w:pStyle w:val="BodyText"/>
      </w:pPr>
      <w:r>
        <w:t xml:space="preserve">The message will NOT be rejected if the message is well-formed,</w:t>
      </w:r>
      <w:r>
        <w:t xml:space="preserve"> </w:t>
      </w:r>
      <w:r>
        <w:t xml:space="preserve">but does not follow the SIF-AU schema. HITS does not currently perform</w:t>
      </w:r>
      <w:r>
        <w:t xml:space="preserve"> </w:t>
      </w:r>
      <w:r>
        <w:t xml:space="preserve">any syntactic validation of payloads against the SIF XML schema. This</w:t>
      </w:r>
      <w:r>
        <w:t xml:space="preserve"> </w:t>
      </w:r>
      <w:r>
        <w:t xml:space="preserve">includes validating for failure to use the code sets prescribed in the</w:t>
      </w:r>
      <w:r>
        <w:t xml:space="preserve"> </w:t>
      </w:r>
      <w:r>
        <w:t xml:space="preserve">SIF-AU specification. However, the payload populated may have empty</w:t>
      </w:r>
      <w:r>
        <w:t xml:space="preserve"> </w:t>
      </w:r>
      <w:r>
        <w:t xml:space="preserve">elements where those elements have not been provided properly in the</w:t>
      </w:r>
      <w:r>
        <w:t xml:space="preserve"> </w:t>
      </w:r>
      <w:r>
        <w:t xml:space="preserve">payload.</w:t>
      </w:r>
      <w:r>
        <w:t xml:space="preserve"> </w:t>
      </w:r>
    </w:p>
    <w:p>
      <w:pPr>
        <w:pStyle w:val="BodyText"/>
      </w:pPr>
      <w:r>
        <w:rPr>
          <w:b/>
        </w:rPr>
        <w:t xml:space="preserve">7.  Run report on the objects you have posted</w:t>
      </w:r>
    </w:p>
    <w:p>
      <w:pPr>
        <w:pStyle w:val="BodyText"/>
      </w:pPr>
      <w:r>
        <w:t xml:space="preserve">Validation is run when:</w:t>
      </w:r>
    </w:p>
    <w:p>
      <w:pPr>
        <w:pStyle w:val="Compact"/>
        <w:numPr>
          <w:numId w:val="1001"/>
          <w:ilvl w:val="0"/>
        </w:numPr>
      </w:pPr>
      <w:r>
        <w:t xml:space="preserve">you have posted all the messages required by the use case to the</w:t>
      </w:r>
      <w:r>
        <w:t xml:space="preserve"> </w:t>
      </w:r>
      <w:r>
        <w:t xml:space="preserve">object end points, and</w:t>
      </w:r>
    </w:p>
    <w:p>
      <w:pPr>
        <w:pStyle w:val="Compact"/>
        <w:numPr>
          <w:numId w:val="1001"/>
          <w:ilvl w:val="0"/>
        </w:numPr>
      </w:pPr>
      <w:r>
        <w:t xml:space="preserve">the messages have been successfully processed, and</w:t>
      </w:r>
    </w:p>
    <w:p>
      <w:pPr>
        <w:pStyle w:val="Compact"/>
        <w:numPr>
          <w:numId w:val="1001"/>
          <w:ilvl w:val="0"/>
        </w:numPr>
      </w:pPr>
      <w:r>
        <w:t xml:space="preserve">the resulting objects have been added to the client database.</w:t>
      </w:r>
    </w:p>
    <w:p>
      <w:pPr>
        <w:pStyle w:val="FirstParagraph"/>
      </w:pPr>
      <w:r>
        <w:t xml:space="preserve"> Validation runs over the objects added to the database, and checks that</w:t>
      </w:r>
      <w:r>
        <w:t xml:space="preserve"> </w:t>
      </w:r>
      <w:r>
        <w:t xml:space="preserve">the objects make sense in the context of the use case. As a result of</w:t>
      </w:r>
      <w:r>
        <w:t xml:space="preserve"> </w:t>
      </w:r>
      <w:r>
        <w:t xml:space="preserve">validation, a report is generated which indicates whether your objects</w:t>
      </w:r>
      <w:r>
        <w:t xml:space="preserve"> </w:t>
      </w:r>
      <w:r>
        <w:t xml:space="preserve">satisfy the use case requirements: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1_57.png?version=1&amp;modificationDate=1427172718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main things checked for are: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Referential integrity</w:t>
      </w:r>
      <w:r>
        <w:t xml:space="preserve">: your objects only link to the RefIDs of</w:t>
      </w:r>
      <w:r>
        <w:t xml:space="preserve"> </w:t>
      </w:r>
      <w:r>
        <w:t xml:space="preserve">other objects on the database—whether these are objects that were</w:t>
      </w:r>
      <w:r>
        <w:t xml:space="preserve"> </w:t>
      </w:r>
      <w:r>
        <w:t xml:space="preserve">already on the database (and that you have read from HITS), or</w:t>
      </w:r>
      <w:r>
        <w:t xml:space="preserve"> </w:t>
      </w:r>
      <w:r>
        <w:t xml:space="preserve">objects that you have posted to the database in another message.</w:t>
      </w:r>
      <w:r>
        <w:t xml:space="preserve"> </w:t>
      </w:r>
      <w:r>
        <w:t xml:space="preserve">Because you may need to spread your objects over many messages, do</w:t>
      </w:r>
      <w:r>
        <w:t xml:space="preserve"> </w:t>
      </w:r>
      <w:r>
        <w:t xml:space="preserve">not run validation until you have posted all your messages.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Object Obligations</w:t>
      </w:r>
      <w:r>
        <w:t xml:space="preserve">: you have posted at least the number of</w:t>
      </w:r>
      <w:r>
        <w:t xml:space="preserve"> </w:t>
      </w:r>
      <w:r>
        <w:t xml:space="preserve">instances of each object that is set in the use case. For example, a</w:t>
      </w:r>
      <w:r>
        <w:t xml:space="preserve"> </w:t>
      </w:r>
      <w:r>
        <w:t xml:space="preserve">timetabling application cannot be validated unless it has posted at</w:t>
      </w:r>
      <w:r>
        <w:t xml:space="preserve"> </w:t>
      </w:r>
      <w:r>
        <w:t xml:space="preserve">least one TimeTableCell object.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Obligations</w:t>
      </w:r>
      <w:r>
        <w:t xml:space="preserve">: you have posted all the elements in your</w:t>
      </w:r>
      <w:r>
        <w:t xml:space="preserve"> </w:t>
      </w:r>
      <w:r>
        <w:t xml:space="preserve">object that are mandatory in the use case. This includes not only</w:t>
      </w:r>
      <w:r>
        <w:t xml:space="preserve"> </w:t>
      </w:r>
      <w:r>
        <w:t xml:space="preserve">the elements that are mandatory in the SIF-AU schema, but also the</w:t>
      </w:r>
      <w:r>
        <w:t xml:space="preserve"> </w:t>
      </w:r>
      <w:r>
        <w:t xml:space="preserve">elements that this use case specifically requires to be populated.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Values</w:t>
      </w:r>
      <w:r>
        <w:t xml:space="preserve">: some use cases will require that a particular</w:t>
      </w:r>
      <w:r>
        <w:t xml:space="preserve"> </w:t>
      </w:r>
      <w:r>
        <w:t xml:space="preserve">value appear in an element. The objects will be tested to confirm</w:t>
      </w:r>
      <w:r>
        <w:t xml:space="preserve"> </w:t>
      </w:r>
      <w:r>
        <w:t xml:space="preserve">that this has been done.</w:t>
      </w:r>
    </w:p>
    <w:p>
      <w:pPr>
        <w:pStyle w:val="FirstParagraph"/>
      </w:pPr>
      <w:r>
        <w:t xml:space="preserve"> </w:t>
      </w:r>
    </w:p>
    <w:sectPr>
      <w:headerReference w:type="even" r:id="rId8"/>
      <w:headerReference w:type="default" r:id="rId9"/>
      <w:footerReference w:type="even" r:id="rId10"/>
      <w:footerReference w:type="default" r:id="rId11"/>
      <w:type w:val="nextPage"/>
      <w:pgSz w:w="11906" w:h="16838"/>
      <w:pgMar w:left="1077" w:right="1077" w:header="136" w:top="1440" w:footer="709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Verdana">
    <w:charset w:val="01"/>
    <w:family w:val="roman"/>
    <w:pitch w:val="variable"/>
  </w:font>
  <w:font w:name="Segoe UI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13" w:leader="none"/>
        <w:tab w:val="right" w:pos="9026" w:leader="none"/>
      </w:tabs>
      <w:spacing w:before="0" w:after="210"/>
      <w:rPr/>
    </w:pPr>
    <w:r>
      <w:rPr/>
      <w:fldChar w:fldCharType="begin"/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3935730</wp:posOffset>
          </wp:positionH>
          <wp:positionV relativeFrom="paragraph">
            <wp:posOffset>-266700</wp:posOffset>
          </wp:positionV>
          <wp:extent cx="2286000" cy="598170"/>
          <wp:effectExtent l="0" t="0" r="0" b="0"/>
          <wp:wrapTight wrapText="bothSides">
            <wp:wrapPolygon edited="0">
              <wp:start x="-10" y="0"/>
              <wp:lineTo x="-10" y="20627"/>
              <wp:lineTo x="21418" y="20627"/>
              <wp:lineTo x="21418" y="0"/>
              <wp:lineTo x="-10" y="0"/>
            </wp:wrapPolygon>
          </wp:wrapTight>
          <wp:docPr id="1" name="Picture 1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21750" b="0"/>
                  <a:stretch>
                    <a:fillRect/>
                  </a:stretch>
                </pic:blipFill>
                <pic:spPr bwMode="auto">
                  <a:xfrm>
                    <a:off x="0" y="0"/>
                    <a:ext cx="2286000" cy="5981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instrText> PAGE </w:instrText>
    </w:r>
    <w:r>
      <w:fldChar w:fldCharType="separate"/>
    </w:r>
    <w:r>
      <w:t>3</w:t>
    </w:r>
    <w: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90">
    <w:nsid w:val="d6b42b6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194b23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872cf5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Cs w:val="24"/>
        <w:lang w:val="en-US" w:eastAsia="ja-JP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tLeast" w:line="245" w:before="0" w:after="21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Heading1">
    <w:name w:val="Heading 1"/>
    <w:basedOn w:val="Normal"/>
    <w:qFormat/>
    <w:pPr>
      <w:keepNext/>
      <w:numPr>
        <w:ilvl w:val="0"/>
        <w:numId w:val="1"/>
      </w:numPr>
      <w:tabs>
        <w:tab w:val="left" w:pos="340" w:leader="none"/>
      </w:tabs>
      <w:spacing w:lineRule="atLeast" w:line="100" w:before="890" w:after="0"/>
      <w:ind w:right="771" w:hanging="0"/>
      <w:outlineLvl w:val="0"/>
      <w:outlineLvl w:val="0"/>
    </w:pPr>
    <w:rPr>
      <w:rFonts w:cs="Arial"/>
      <w:bCs/>
      <w:color w:val="054196"/>
      <w:sz w:val="28"/>
      <w:szCs w:val="28"/>
    </w:rPr>
  </w:style>
  <w:style w:type="paragraph" w:styleId="Heading2">
    <w:name w:val="Heading 2"/>
    <w:basedOn w:val="Normal"/>
    <w:qFormat/>
    <w:pPr>
      <w:keepNext/>
      <w:spacing w:lineRule="atLeast" w:line="100" w:before="360" w:after="80"/>
      <w:outlineLvl w:val="1"/>
    </w:pPr>
    <w:rPr>
      <w:rFonts w:cs="Arial"/>
      <w:bCs/>
      <w:iCs/>
      <w:color w:val="054196"/>
      <w:sz w:val="24"/>
    </w:rPr>
  </w:style>
  <w:style w:type="paragraph" w:styleId="Heading3">
    <w:name w:val="Heading 3"/>
    <w:basedOn w:val="Normal"/>
    <w:qFormat/>
    <w:pPr>
      <w:keepNext/>
      <w:spacing w:before="240" w:after="0"/>
      <w:outlineLvl w:val="2"/>
    </w:pPr>
    <w:rPr>
      <w:rFonts w:cs="Arial"/>
      <w:bCs/>
      <w:color w:val="4F5151"/>
      <w:szCs w:val="22"/>
    </w:rPr>
  </w:style>
  <w:style w:type="paragraph" w:styleId="Heading4">
    <w:name w:val="Heading 4"/>
    <w:basedOn w:val="Normal"/>
    <w:qFormat/>
    <w:pPr>
      <w:keepNext/>
      <w:spacing w:lineRule="atLeast" w:line="100" w:before="140" w:after="80"/>
      <w:outlineLvl w:val="3"/>
    </w:pPr>
    <w:rPr>
      <w:rFonts w:ascii="Times New Roman" w:hAnsi="Times New Roman"/>
      <w:b/>
      <w:bCs/>
      <w:sz w:val="24"/>
      <w:lang w:eastAsia="en-AU"/>
    </w:rPr>
  </w:style>
  <w:style w:type="paragraph" w:styleId="Heading5">
    <w:name w:val="Heading 5"/>
    <w:basedOn w:val="Normal"/>
    <w:qFormat/>
    <w:pPr>
      <w:numPr>
        <w:ilvl w:val="4"/>
        <w:numId w:val="1"/>
      </w:numPr>
      <w:spacing w:lineRule="atLeast" w:line="100" w:before="140" w:after="0"/>
      <w:outlineLvl w:val="4"/>
      <w:outlineLvl w:val="4"/>
    </w:pPr>
    <w:rPr>
      <w:rFonts w:ascii="Times New Roman" w:hAnsi="Times New Roman"/>
      <w:b/>
      <w:bCs/>
      <w:sz w:val="24"/>
      <w:lang w:eastAsia="en-AU"/>
    </w:rPr>
  </w:style>
  <w:style w:type="paragraph" w:styleId="Heading6">
    <w:name w:val="Heading 6"/>
    <w:basedOn w:val="Normal"/>
    <w:qFormat/>
    <w:pPr>
      <w:numPr>
        <w:ilvl w:val="5"/>
        <w:numId w:val="1"/>
      </w:numPr>
      <w:spacing w:lineRule="atLeast" w:line="100" w:before="240" w:after="0"/>
      <w:outlineLvl w:val="5"/>
      <w:outlineLvl w:val="5"/>
    </w:pPr>
    <w:rPr>
      <w:rFonts w:ascii="Times New Roman" w:hAnsi="Times New Roman"/>
      <w:i/>
      <w:iCs/>
      <w:sz w:val="24"/>
      <w:lang w:eastAsia="en-AU"/>
    </w:rPr>
  </w:style>
  <w:style w:type="paragraph" w:styleId="Heading7">
    <w:name w:val="Heading 7"/>
    <w:basedOn w:val="Normal"/>
    <w:qFormat/>
    <w:pPr>
      <w:numPr>
        <w:ilvl w:val="6"/>
        <w:numId w:val="1"/>
      </w:numPr>
      <w:spacing w:lineRule="atLeast" w:line="100" w:before="240" w:after="0"/>
      <w:outlineLvl w:val="6"/>
      <w:outlineLvl w:val="6"/>
    </w:pPr>
    <w:rPr>
      <w:rFonts w:ascii="Times New Roman" w:hAnsi="Times New Roman"/>
      <w:i/>
      <w:iCs/>
      <w:sz w:val="24"/>
      <w:lang w:eastAsia="en-AU"/>
    </w:rPr>
  </w:style>
  <w:style w:type="paragraph" w:styleId="Heading8">
    <w:name w:val="Heading 8"/>
    <w:basedOn w:val="Normal"/>
    <w:qFormat/>
    <w:pPr>
      <w:numPr>
        <w:ilvl w:val="7"/>
        <w:numId w:val="1"/>
      </w:numPr>
      <w:spacing w:lineRule="atLeast" w:line="100" w:before="240" w:after="0"/>
      <w:outlineLvl w:val="7"/>
      <w:outlineLvl w:val="7"/>
    </w:pPr>
    <w:rPr>
      <w:rFonts w:ascii="Times New Roman" w:hAnsi="Times New Roman"/>
      <w:i/>
      <w:iCs/>
      <w:sz w:val="24"/>
      <w:lang w:eastAsia="en-AU"/>
    </w:rPr>
  </w:style>
  <w:style w:type="paragraph" w:styleId="Heading9">
    <w:name w:val="Heading 9"/>
    <w:basedOn w:val="Normal"/>
    <w:qFormat/>
    <w:pPr>
      <w:numPr>
        <w:ilvl w:val="8"/>
        <w:numId w:val="1"/>
      </w:numPr>
      <w:spacing w:lineRule="atLeast" w:line="100" w:before="240" w:after="0"/>
      <w:outlineLvl w:val="8"/>
      <w:outlineLvl w:val="8"/>
    </w:pPr>
    <w:rPr>
      <w:rFonts w:ascii="Times New Roman" w:hAnsi="Times New Roman"/>
      <w:i/>
      <w:iCs/>
      <w:sz w:val="24"/>
      <w:lang w:eastAsia="en-A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OCTitleChar" w:customStyle="1">
    <w:name w:val="TOC Title Char"/>
    <w:qFormat/>
    <w:rPr>
      <w:rFonts w:ascii="Arial" w:hAnsi="Arial"/>
      <w:color w:val="054196"/>
      <w:sz w:val="24"/>
      <w:szCs w:val="24"/>
      <w:lang w:val="en-AU" w:eastAsia="en-US" w:bidi="ar-SA"/>
    </w:rPr>
  </w:style>
  <w:style w:type="character" w:styleId="BalloonTextChar" w:customStyle="1">
    <w:name w:val="Balloon Text Char"/>
    <w:qFormat/>
    <w:rPr>
      <w:rFonts w:ascii="Tahoma" w:hAnsi="Tahoma" w:cs="Tahoma"/>
      <w:sz w:val="16"/>
      <w:szCs w:val="16"/>
      <w:lang w:eastAsia="en-US"/>
    </w:rPr>
  </w:style>
  <w:style w:type="character" w:styleId="Documentcontrolheading1" w:customStyle="1">
    <w:name w:val="Document control - heading 1"/>
    <w:qFormat/>
    <w:rPr>
      <w:rFonts w:ascii="Arial" w:hAnsi="Arial"/>
      <w:color w:val="054196"/>
      <w:sz w:val="28"/>
    </w:rPr>
  </w:style>
  <w:style w:type="character" w:styleId="Documentcontrolheading2" w:customStyle="1">
    <w:name w:val="Document control - heading 2"/>
    <w:qFormat/>
    <w:rPr>
      <w:rFonts w:ascii="Arial" w:hAnsi="Arial"/>
      <w:color w:val="054196"/>
      <w:sz w:val="24"/>
    </w:rPr>
  </w:style>
  <w:style w:type="character" w:styleId="InternetLink" w:customStyle="1">
    <w:name w:val="Internet Link"/>
    <w:rPr>
      <w:color w:val="0000FF"/>
      <w:u w:val="single"/>
      <w:lang w:val="uz-Cyrl-UZ" w:eastAsia="uz-Cyrl-UZ" w:bidi="uz-Cyrl-UZ"/>
    </w:rPr>
  </w:style>
  <w:style w:type="character" w:styleId="Footnotereference">
    <w:name w:val="footnote reference"/>
    <w:qFormat/>
    <w:rPr>
      <w:rFonts w:ascii="Arial" w:hAnsi="Arial"/>
      <w:sz w:val="16"/>
      <w:vertAlign w:val="superscript"/>
    </w:rPr>
  </w:style>
  <w:style w:type="character" w:styleId="FollowedHyperlink">
    <w:name w:val="FollowedHyperlink"/>
    <w:qFormat/>
    <w:rPr>
      <w:color w:val="800080"/>
      <w:u w:val="single"/>
    </w:rPr>
  </w:style>
  <w:style w:type="character" w:styleId="HeaderChar" w:customStyle="1">
    <w:name w:val="Header Char"/>
    <w:qFormat/>
    <w:rPr>
      <w:rFonts w:ascii="Arial" w:hAnsi="Arial"/>
      <w:sz w:val="22"/>
      <w:szCs w:val="24"/>
      <w:lang w:eastAsia="en-US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CommentTextChar" w:customStyle="1">
    <w:name w:val="Comment Text Char"/>
    <w:basedOn w:val="DefaultParagraphFont"/>
    <w:qFormat/>
    <w:rPr>
      <w:rFonts w:ascii="Arial" w:hAnsi="Arial"/>
      <w:lang w:eastAsia="en-US"/>
    </w:rPr>
  </w:style>
  <w:style w:type="character" w:styleId="CommentSubjectChar" w:customStyle="1">
    <w:name w:val="Comment Subject Char"/>
    <w:basedOn w:val="CommentTextChar"/>
    <w:qFormat/>
    <w:rPr>
      <w:rFonts w:ascii="Arial" w:hAnsi="Arial"/>
      <w:b/>
      <w:bCs/>
      <w:lang w:eastAsia="en-US"/>
    </w:rPr>
  </w:style>
  <w:style w:type="character" w:styleId="BodyTextChar" w:customStyle="1">
    <w:name w:val="Body Text Char"/>
    <w:basedOn w:val="DefaultParagraphFont"/>
    <w:qFormat/>
    <w:rPr>
      <w:rFonts w:ascii="Verdana" w:hAnsi="Verdana"/>
      <w:sz w:val="24"/>
      <w:szCs w:val="24"/>
    </w:rPr>
  </w:style>
  <w:style w:type="character" w:styleId="BulletChar1" w:customStyle="1">
    <w:name w:val="Bullet Char1"/>
    <w:qFormat/>
    <w:rPr>
      <w:rFonts w:ascii="Arial" w:hAnsi="Arial" w:cs="Arial"/>
      <w:lang w:eastAsia="en-US"/>
    </w:rPr>
  </w:style>
  <w:style w:type="character" w:styleId="Heading1Char" w:customStyle="1">
    <w:name w:val="Heading 1 Char"/>
    <w:basedOn w:val="DefaultParagraphFont"/>
    <w:qFormat/>
    <w:rPr>
      <w:rFonts w:ascii="Arial" w:hAnsi="Arial" w:cs="Arial"/>
      <w:bCs/>
      <w:color w:val="054196"/>
      <w:sz w:val="28"/>
      <w:szCs w:val="28"/>
      <w:lang w:eastAsia="en-US"/>
    </w:rPr>
  </w:style>
  <w:style w:type="character" w:styleId="Heading2Char" w:customStyle="1">
    <w:name w:val="Heading 2 Char"/>
    <w:basedOn w:val="DefaultParagraphFont"/>
    <w:qFormat/>
    <w:rPr>
      <w:rFonts w:ascii="Arial" w:hAnsi="Arial" w:cs="Arial"/>
      <w:bCs/>
      <w:iCs/>
      <w:color w:val="054196"/>
      <w:sz w:val="24"/>
      <w:szCs w:val="24"/>
      <w:lang w:eastAsia="en-US"/>
    </w:rPr>
  </w:style>
  <w:style w:type="character" w:styleId="Heading3Char" w:customStyle="1">
    <w:name w:val="Heading 3 Char"/>
    <w:basedOn w:val="DefaultParagraphFont"/>
    <w:qFormat/>
    <w:rPr>
      <w:rFonts w:ascii="Arial" w:hAnsi="Arial" w:cs="Arial"/>
      <w:bCs/>
      <w:color w:val="4F5151"/>
      <w:sz w:val="22"/>
      <w:szCs w:val="22"/>
      <w:lang w:eastAsia="en-US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Grcorrect" w:customStyle="1">
    <w:name w:val="grcorrect"/>
    <w:basedOn w:val="DefaultParagraphFont"/>
    <w:qFormat/>
    <w:rPr/>
  </w:style>
  <w:style w:type="character" w:styleId="ListLabel1" w:customStyle="1">
    <w:name w:val="ListLabel 1"/>
    <w:qFormat/>
    <w:rPr>
      <w:b/>
      <w:i w:val="false"/>
      <w:color w:val="0000FF"/>
      <w:sz w:val="28"/>
    </w:rPr>
  </w:style>
  <w:style w:type="character" w:styleId="ListLabel2" w:customStyle="1">
    <w:name w:val="ListLabel 2"/>
    <w:qFormat/>
    <w:rPr>
      <w:rFonts w:cs="Times New Roman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sz w:val="20"/>
    </w:rPr>
  </w:style>
  <w:style w:type="character" w:styleId="IndexLink" w:customStyle="1">
    <w:name w:val="Index Link"/>
    <w:qFormat/>
    <w:rPr/>
  </w:style>
  <w:style w:type="character" w:styleId="Pagenumber">
    <w:name w:val="page number"/>
    <w:basedOn w:val="DefaultParagraphFont"/>
    <w:uiPriority w:val="99"/>
    <w:semiHidden/>
    <w:unhideWhenUsed/>
    <w:qFormat/>
    <w:rsid w:val="005b32b9"/>
    <w:rPr/>
  </w:style>
  <w:style w:type="character" w:styleId="ListLabel5">
    <w:name w:val="ListLabel 5"/>
    <w:qFormat/>
    <w:rPr>
      <w:b/>
      <w:i w:val="false"/>
      <w:color w:val="0000FF"/>
      <w:sz w:val="28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  <w:sz w:val="20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eastAsia="SimSun" w:cs="Lucida Sans"/>
      <w:sz w:val="28"/>
      <w:szCs w:val="28"/>
    </w:rPr>
  </w:style>
  <w:style w:type="paragraph" w:styleId="TextBody" w:customStyle="1">
    <w:name w:val="Text Body"/>
    <w:basedOn w:val="Normal"/>
    <w:pPr>
      <w:spacing w:lineRule="atLeast" w:line="100" w:before="0" w:after="0"/>
      <w:jc w:val="both"/>
    </w:pPr>
    <w:rPr>
      <w:rFonts w:ascii="Verdana" w:hAnsi="Verdana"/>
      <w:sz w:val="20"/>
      <w:lang w:eastAsia="en-AU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qFormat/>
    <w:pPr/>
    <w:rPr>
      <w:b/>
      <w:bCs/>
      <w:color w:val="054196"/>
      <w:sz w:val="19"/>
      <w:szCs w:val="19"/>
    </w:rPr>
  </w:style>
  <w:style w:type="paragraph" w:styleId="Footer">
    <w:name w:val="Footer"/>
    <w:basedOn w:val="Normal"/>
    <w:pPr>
      <w:tabs>
        <w:tab w:val="right" w:pos="8640" w:leader="none"/>
      </w:tabs>
      <w:spacing w:lineRule="atLeast" w:line="100" w:before="0" w:after="0"/>
      <w:ind w:right="57" w:hanging="0"/>
      <w:jc w:val="right"/>
    </w:pPr>
    <w:rPr>
      <w:spacing w:val="0"/>
      <w:sz w:val="14"/>
      <w:szCs w:val="14"/>
    </w:rPr>
  </w:style>
  <w:style w:type="paragraph" w:styleId="ReportTitle" w:customStyle="1">
    <w:name w:val="Report Title"/>
    <w:basedOn w:val="Normal"/>
    <w:qFormat/>
    <w:pPr>
      <w:spacing w:lineRule="exact" w:line="480" w:before="0" w:after="35"/>
    </w:pPr>
    <w:rPr>
      <w:color w:val="054196"/>
      <w:spacing w:val="0"/>
      <w:sz w:val="46"/>
      <w:szCs w:val="46"/>
    </w:rPr>
  </w:style>
  <w:style w:type="paragraph" w:styleId="ReportSubTitle" w:customStyle="1">
    <w:name w:val="Report Sub-Title"/>
    <w:basedOn w:val="Normal"/>
    <w:qFormat/>
    <w:pPr>
      <w:spacing w:lineRule="exact" w:line="330"/>
    </w:pPr>
    <w:rPr>
      <w:color w:val="808080"/>
      <w:spacing w:val="0"/>
      <w:sz w:val="28"/>
      <w:szCs w:val="28"/>
    </w:rPr>
  </w:style>
  <w:style w:type="paragraph" w:styleId="CopyrightDetailsBold" w:customStyle="1">
    <w:name w:val="Copyright Details Bold"/>
    <w:basedOn w:val="Normal"/>
    <w:qFormat/>
    <w:pPr>
      <w:spacing w:lineRule="atLeast" w:line="180" w:before="0" w:after="0"/>
    </w:pPr>
    <w:rPr>
      <w:b/>
      <w:sz w:val="14"/>
      <w:szCs w:val="14"/>
    </w:rPr>
  </w:style>
  <w:style w:type="paragraph" w:styleId="CopyrightDetails" w:customStyle="1">
    <w:name w:val="Copyright Details"/>
    <w:basedOn w:val="Normal"/>
    <w:qFormat/>
    <w:pPr>
      <w:spacing w:lineRule="atLeast" w:line="180" w:before="0" w:after="0"/>
    </w:pPr>
    <w:rPr>
      <w:sz w:val="14"/>
      <w:szCs w:val="14"/>
    </w:rPr>
  </w:style>
  <w:style w:type="paragraph" w:styleId="CopyrightDetailsLogo" w:customStyle="1">
    <w:name w:val="Copyright Details - Logo"/>
    <w:basedOn w:val="CopyrightDetails"/>
    <w:qFormat/>
    <w:pPr>
      <w:spacing w:lineRule="atLeast" w:line="100" w:before="56" w:after="136"/>
    </w:pPr>
    <w:rPr/>
  </w:style>
  <w:style w:type="paragraph" w:styleId="TOCTitle" w:customStyle="1">
    <w:name w:val="TOC Title"/>
    <w:basedOn w:val="Normal"/>
    <w:qFormat/>
    <w:pPr>
      <w:tabs>
        <w:tab w:val="center" w:pos="4036" w:leader="none"/>
        <w:tab w:val="right" w:pos="8356" w:leader="none"/>
      </w:tabs>
      <w:spacing w:before="0" w:after="0"/>
      <w:ind w:left="0" w:hanging="0"/>
    </w:pPr>
    <w:rPr>
      <w:color w:val="054196"/>
      <w:sz w:val="24"/>
    </w:rPr>
  </w:style>
  <w:style w:type="paragraph" w:styleId="Contents1">
    <w:name w:val="Contents 1"/>
    <w:basedOn w:val="Normal"/>
    <w:next w:val="Normal"/>
    <w:autoRedefine/>
    <w:uiPriority w:val="39"/>
    <w:unhideWhenUsed/>
    <w:rsid w:val="002f6f76"/>
    <w:pPr/>
    <w:rPr/>
  </w:style>
  <w:style w:type="paragraph" w:styleId="ListBullet">
    <w:name w:val="List Bullet"/>
    <w:basedOn w:val="Normal"/>
    <w:qFormat/>
    <w:pPr>
      <w:tabs>
        <w:tab w:val="left" w:pos="340" w:leader="none"/>
      </w:tabs>
      <w:spacing w:before="0" w:after="95"/>
      <w:ind w:left="170" w:hanging="170"/>
    </w:pPr>
    <w:rPr/>
  </w:style>
  <w:style w:type="paragraph" w:styleId="Contents3">
    <w:name w:val="Contents 3"/>
    <w:basedOn w:val="Normal"/>
    <w:next w:val="Normal"/>
    <w:autoRedefine/>
    <w:uiPriority w:val="39"/>
    <w:unhideWhenUsed/>
    <w:rsid w:val="002f6f76"/>
    <w:pPr>
      <w:ind w:left="440" w:hanging="0"/>
    </w:pPr>
    <w:rPr/>
  </w:style>
  <w:style w:type="paragraph" w:styleId="Contents2">
    <w:name w:val="Contents 2"/>
    <w:basedOn w:val="Normal"/>
    <w:next w:val="Normal"/>
    <w:autoRedefine/>
    <w:uiPriority w:val="39"/>
    <w:unhideWhenUsed/>
    <w:rsid w:val="002f6f76"/>
    <w:pPr>
      <w:ind w:left="220" w:hanging="0"/>
    </w:pPr>
    <w:rPr/>
  </w:style>
  <w:style w:type="paragraph" w:styleId="Quote">
    <w:name w:val="Quote"/>
    <w:basedOn w:val="Normal"/>
    <w:qFormat/>
    <w:pPr>
      <w:spacing w:lineRule="atLeast" w:line="250" w:before="136" w:after="180"/>
    </w:pPr>
    <w:rPr>
      <w:color w:val="054196"/>
      <w:sz w:val="18"/>
      <w:szCs w:val="18"/>
    </w:rPr>
  </w:style>
  <w:style w:type="paragraph" w:styleId="TableColumnHeading" w:customStyle="1">
    <w:name w:val="Table - Column Heading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b/>
      <w:bCs/>
      <w:color w:val="FFFFFF"/>
      <w:sz w:val="18"/>
      <w:szCs w:val="18"/>
      <w:lang w:val="en-US"/>
    </w:rPr>
  </w:style>
  <w:style w:type="paragraph" w:styleId="TableEntry" w:customStyle="1">
    <w:name w:val="Table - Entry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TableRowHeading" w:customStyle="1">
    <w:name w:val="Table - Row Heading"/>
    <w:basedOn w:val="Normal"/>
    <w:qFormat/>
    <w:pPr>
      <w:widowControl w:val="false"/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Source" w:customStyle="1">
    <w:name w:val="Source"/>
    <w:basedOn w:val="Normal"/>
    <w:qFormat/>
    <w:pPr>
      <w:spacing w:before="0" w:after="0"/>
      <w:ind w:right="0" w:hanging="0"/>
    </w:pPr>
    <w:rPr>
      <w:sz w:val="16"/>
      <w:szCs w:val="16"/>
    </w:rPr>
  </w:style>
  <w:style w:type="paragraph" w:styleId="Spacer" w:customStyle="1">
    <w:name w:val="Spacer"/>
    <w:basedOn w:val="Normal"/>
    <w:qFormat/>
    <w:pPr>
      <w:spacing w:lineRule="atLeast" w:line="100" w:before="0" w:after="0"/>
    </w:pPr>
    <w:rPr>
      <w:sz w:val="6"/>
      <w:szCs w:val="6"/>
    </w:rPr>
  </w:style>
  <w:style w:type="paragraph" w:styleId="PullOut" w:customStyle="1">
    <w:name w:val="Pull Out"/>
    <w:basedOn w:val="Normal"/>
    <w:qFormat/>
    <w:pPr>
      <w:spacing w:before="220" w:after="210"/>
    </w:pPr>
    <w:rPr>
      <w:szCs w:val="22"/>
    </w:rPr>
  </w:style>
  <w:style w:type="paragraph" w:styleId="ListBullet2">
    <w:name w:val="List Bullet 2"/>
    <w:basedOn w:val="Normal"/>
    <w:qFormat/>
    <w:pPr>
      <w:tabs>
        <w:tab w:val="left" w:pos="680" w:leader="none"/>
      </w:tabs>
      <w:spacing w:before="0" w:after="85"/>
      <w:ind w:left="340" w:hanging="170"/>
    </w:pPr>
    <w:rPr/>
  </w:style>
  <w:style w:type="paragraph" w:styleId="HighlightedTextRed" w:customStyle="1">
    <w:name w:val="Highlighted Text - Red"/>
    <w:basedOn w:val="Normal"/>
    <w:qFormat/>
    <w:pPr/>
    <w:rPr>
      <w:color w:val="054196"/>
    </w:rPr>
  </w:style>
  <w:style w:type="paragraph" w:styleId="BalloonText">
    <w:name w:val="Balloon Text"/>
    <w:basedOn w:val="Normal"/>
    <w:qFormat/>
    <w:pPr>
      <w:spacing w:lineRule="atLeast" w:line="100" w:before="0" w:after="0"/>
    </w:pPr>
    <w:rPr>
      <w:rFonts w:ascii="Tahoma" w:hAnsi="Tahoma" w:cs="Tahoma"/>
      <w:sz w:val="16"/>
      <w:szCs w:val="16"/>
    </w:rPr>
  </w:style>
  <w:style w:type="paragraph" w:styleId="BlueComment" w:customStyle="1">
    <w:name w:val="Blue Comment"/>
    <w:basedOn w:val="Normal"/>
    <w:qFormat/>
    <w:pPr>
      <w:spacing w:lineRule="atLeast" w:line="100" w:before="0" w:after="0"/>
    </w:pPr>
    <w:rPr>
      <w:rFonts w:ascii="Times New Roman" w:hAnsi="Times New Roman"/>
      <w:i/>
      <w:iCs/>
      <w:color w:val="0000FF"/>
      <w:sz w:val="24"/>
      <w:lang w:eastAsia="en-AU"/>
    </w:rPr>
  </w:style>
  <w:style w:type="paragraph" w:styleId="BodySingle" w:customStyle="1">
    <w:name w:val="Body Single"/>
    <w:qFormat/>
    <w:pPr>
      <w:widowControl w:val="false"/>
      <w:tabs>
        <w:tab w:val="left" w:pos="375" w:leader="none"/>
        <w:tab w:val="left" w:pos="735" w:leader="none"/>
        <w:tab w:val="left" w:pos="1080" w:leader="none"/>
        <w:tab w:val="left" w:pos="1425" w:leader="none"/>
        <w:tab w:val="left" w:pos="1800" w:leader="none"/>
        <w:tab w:val="left" w:pos="2160" w:leader="none"/>
        <w:tab w:val="left" w:pos="2520" w:leader="none"/>
        <w:tab w:val="left" w:pos="2880" w:leader="none"/>
      </w:tabs>
      <w:suppressAutoHyphens w:val="true"/>
      <w:bidi w:val="0"/>
      <w:jc w:val="left"/>
    </w:pPr>
    <w:rPr>
      <w:rFonts w:ascii="Times New Roman" w:hAnsi="Times New Roman" w:eastAsia="Times New Roman" w:cs="Times New Roman"/>
      <w:i/>
      <w:iCs/>
      <w:color w:val="0000FF"/>
      <w:sz w:val="22"/>
      <w:szCs w:val="24"/>
      <w:lang w:eastAsia="en-US" w:val="en-US" w:bidi="ar-SA"/>
    </w:rPr>
  </w:style>
  <w:style w:type="paragraph" w:styleId="CcList" w:customStyle="1">
    <w:name w:val="Cc List"/>
    <w:basedOn w:val="Normal"/>
    <w:qFormat/>
    <w:pPr>
      <w:spacing w:lineRule="atLeast" w:line="100" w:before="0" w:after="0"/>
    </w:pPr>
    <w:rPr>
      <w:rFonts w:ascii="Times New Roman" w:hAnsi="Times New Roman"/>
      <w:sz w:val="24"/>
      <w:lang w:eastAsia="en-AU"/>
    </w:rPr>
  </w:style>
  <w:style w:type="paragraph" w:styleId="Header">
    <w:name w:val="Header"/>
    <w:basedOn w:val="Normal"/>
    <w:pPr>
      <w:tabs>
        <w:tab w:val="center" w:pos="4513" w:leader="none"/>
        <w:tab w:val="right" w:pos="9026" w:leader="none"/>
      </w:tabs>
    </w:pPr>
    <w:rPr/>
  </w:style>
  <w:style w:type="paragraph" w:styleId="Default" w:customStyle="1">
    <w:name w:val="Default"/>
    <w:qFormat/>
    <w:pPr>
      <w:widowControl/>
      <w:suppressAutoHyphens w:val="true"/>
      <w:bidi w:val="0"/>
      <w:jc w:val="left"/>
    </w:pPr>
    <w:rPr>
      <w:rFonts w:ascii="Segoe UI" w:hAnsi="Segoe UI" w:eastAsia="Times New Roman" w:cs="Segoe UI"/>
      <w:color w:val="000000"/>
      <w:sz w:val="22"/>
      <w:szCs w:val="24"/>
      <w:lang w:val="en-AU" w:eastAsia="en-AU" w:bidi="ar-SA"/>
    </w:rPr>
  </w:style>
  <w:style w:type="paragraph" w:styleId="Annotationtext">
    <w:name w:val="annotation text"/>
    <w:basedOn w:val="Normal"/>
    <w:qFormat/>
    <w:pPr/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ListParagraph">
    <w:name w:val="List Paragraph"/>
    <w:basedOn w:val="Normal"/>
    <w:qFormat/>
    <w:pPr>
      <w:spacing w:before="0" w:after="210"/>
      <w:ind w:left="720" w:hanging="0"/>
      <w:contextualSpacing/>
    </w:pPr>
    <w:rPr/>
  </w:style>
  <w:style w:type="paragraph" w:styleId="Revision">
    <w:name w:val="Revision"/>
    <w:qFormat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NormalWeb">
    <w:name w:val="Normal (Web)"/>
    <w:basedOn w:val="Normal"/>
    <w:qFormat/>
    <w:pPr>
      <w:spacing w:lineRule="atLeast" w:line="100" w:before="28" w:after="28"/>
    </w:pPr>
    <w:rPr>
      <w:rFonts w:ascii="Times New Roman" w:hAnsi="Times New Roman"/>
      <w:sz w:val="24"/>
      <w:lang w:eastAsia="en-AU"/>
    </w:rPr>
  </w:style>
  <w:style w:type="paragraph" w:styleId="Bullet" w:customStyle="1">
    <w:name w:val="Bullet"/>
    <w:basedOn w:val="TextBody"/>
    <w:qFormat/>
    <w:pPr>
      <w:tabs>
        <w:tab w:val="left" w:pos="284" w:leader="none"/>
        <w:tab w:val="left" w:pos="567" w:leader="none"/>
        <w:tab w:val="left" w:pos="851" w:leader="none"/>
        <w:tab w:val="left" w:pos="1134" w:leader="none"/>
      </w:tabs>
      <w:spacing w:before="0" w:after="120"/>
      <w:jc w:val="left"/>
    </w:pPr>
    <w:rPr>
      <w:rFonts w:ascii="Arial" w:hAnsi="Arial" w:cs="Arial"/>
      <w:szCs w:val="20"/>
      <w:lang w:eastAsia="en-US"/>
    </w:rPr>
  </w:style>
  <w:style w:type="paragraph" w:styleId="BText" w:customStyle="1">
    <w:name w:val="BText"/>
    <w:qFormat/>
    <w:pPr>
      <w:widowControl/>
      <w:suppressAutoHyphens w:val="true"/>
      <w:bidi w:val="0"/>
      <w:spacing w:before="200" w:after="200"/>
      <w:jc w:val="left"/>
    </w:pPr>
    <w:rPr>
      <w:rFonts w:ascii="Arial" w:hAnsi="Arial" w:eastAsia="Times New Roman" w:cs="Arial"/>
      <w:color w:val="auto"/>
      <w:sz w:val="22"/>
      <w:szCs w:val="20"/>
      <w:lang w:val="en-AU" w:eastAsia="en-AU" w:bidi="ar-SA"/>
    </w:rPr>
  </w:style>
  <w:style w:type="paragraph" w:styleId="Paratext" w:customStyle="1">
    <w:name w:val="Para text"/>
    <w:basedOn w:val="Normal"/>
    <w:qFormat/>
    <w:pPr>
      <w:spacing w:lineRule="atLeast" w:line="120" w:before="120" w:after="60"/>
    </w:pPr>
    <w:rPr>
      <w:szCs w:val="22"/>
    </w:rPr>
  </w:style>
  <w:style w:type="paragraph" w:styleId="Bullet1" w:customStyle="1">
    <w:name w:val="Bullet 1"/>
    <w:basedOn w:val="Normal"/>
    <w:qFormat/>
    <w:pPr>
      <w:keepLines/>
      <w:spacing w:lineRule="auto" w:line="312" w:before="60" w:after="0"/>
    </w:pPr>
    <w:rPr>
      <w:sz w:val="20"/>
      <w:szCs w:val="20"/>
    </w:rPr>
  </w:style>
  <w:style w:type="paragraph" w:styleId="BodyTextJustified" w:customStyle="1">
    <w:name w:val="Body Text + Justified"/>
    <w:basedOn w:val="Normal"/>
    <w:qFormat/>
    <w:pPr>
      <w:spacing w:lineRule="atLeast" w:line="26" w:before="120" w:after="60"/>
    </w:pPr>
    <w:rPr>
      <w:sz w:val="20"/>
      <w:szCs w:val="20"/>
    </w:rPr>
  </w:style>
  <w:style w:type="paragraph" w:styleId="Contents4">
    <w:name w:val="Contents 4"/>
    <w:basedOn w:val="Normal"/>
    <w:next w:val="Normal"/>
    <w:autoRedefine/>
    <w:uiPriority w:val="39"/>
    <w:unhideWhenUsed/>
    <w:rsid w:val="002f6f76"/>
    <w:pPr>
      <w:ind w:left="660" w:hanging="0"/>
    </w:pPr>
    <w:rPr/>
  </w:style>
  <w:style w:type="paragraph" w:styleId="Contents5">
    <w:name w:val="Contents 5"/>
    <w:basedOn w:val="Normal"/>
    <w:next w:val="Normal"/>
    <w:autoRedefine/>
    <w:uiPriority w:val="39"/>
    <w:unhideWhenUsed/>
    <w:rsid w:val="002f6f76"/>
    <w:pPr>
      <w:ind w:left="880" w:hanging="0"/>
    </w:pPr>
    <w:rPr/>
  </w:style>
  <w:style w:type="paragraph" w:styleId="Contents6">
    <w:name w:val="Contents 6"/>
    <w:basedOn w:val="Normal"/>
    <w:next w:val="Normal"/>
    <w:autoRedefine/>
    <w:uiPriority w:val="39"/>
    <w:unhideWhenUsed/>
    <w:rsid w:val="002f6f76"/>
    <w:pPr>
      <w:ind w:left="1100" w:hanging="0"/>
    </w:pPr>
    <w:rPr/>
  </w:style>
  <w:style w:type="paragraph" w:styleId="Contents7">
    <w:name w:val="Contents 7"/>
    <w:basedOn w:val="Normal"/>
    <w:next w:val="Normal"/>
    <w:autoRedefine/>
    <w:uiPriority w:val="39"/>
    <w:unhideWhenUsed/>
    <w:rsid w:val="002f6f76"/>
    <w:pPr>
      <w:ind w:left="1320" w:hanging="0"/>
    </w:pPr>
    <w:rPr/>
  </w:style>
  <w:style w:type="paragraph" w:styleId="Contents8">
    <w:name w:val="Contents 8"/>
    <w:basedOn w:val="Normal"/>
    <w:next w:val="Normal"/>
    <w:autoRedefine/>
    <w:uiPriority w:val="39"/>
    <w:unhideWhenUsed/>
    <w:rsid w:val="002f6f76"/>
    <w:pPr>
      <w:ind w:left="1540" w:hanging="0"/>
    </w:pPr>
    <w:rPr/>
  </w:style>
  <w:style w:type="paragraph" w:styleId="Contents9">
    <w:name w:val="Contents 9"/>
    <w:basedOn w:val="Normal"/>
    <w:next w:val="Normal"/>
    <w:autoRedefine/>
    <w:uiPriority w:val="39"/>
    <w:unhideWhenUsed/>
    <w:rsid w:val="002f6f76"/>
    <w:pPr>
      <w:ind w:left="1760" w:hanging="0"/>
    </w:pPr>
    <w:rPr/>
  </w:style>
  <w:style w:type="paragraph" w:styleId="NoSpacing">
    <w:name w:val="No Spacing"/>
    <w:uiPriority w:val="1"/>
    <w:qFormat/>
    <w:rsid w:val="003a7d42"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3a7d4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ghtList-Accent1">
    <w:name w:val="Light List Accent 1"/>
    <w:basedOn w:val="TableNormal"/>
    <w:uiPriority w:val="61"/>
    <w:rsid w:val="003a7d42"/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8" Target="media/rId28.png" /><Relationship Type="http://schemas.openxmlformats.org/officeDocument/2006/relationships/image" Id="rId52" Target="media/rId5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Application>LibreOffice/4.4.0.3$MacOSX_X86_64 LibreOffice_project/de093506bcdc5fafd9023ee680b8c60e3e0645d7</Application>
  <Paragraphs>152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2016-12-06T04:43:13Z</dcterms:created>
  <dcterms:modified xsi:type="dcterms:W3CDTF">2016-12-06T04:43:13Z</dcterms:modified>
</cp:coreProperties>
</file>