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HITS.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SchoolInfo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GradingAssignment</w:t>
      </w:r>
    </w:p>
    <w:p>
      <w:pPr>
        <w:pStyle w:val="Compact"/>
        <w:numPr>
          <w:numId w:val="1002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4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."/>
      <w:bookmarkEnd w:id="30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6"/>
          <w:ilvl w:val="0"/>
        </w:numPr>
      </w:pPr>
      <w:r>
        <w:t xml:space="preserve">Consume: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6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2" w:name="via-single-data-dump"/>
      <w:bookmarkEnd w:id="32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7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7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7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7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3" w:name="via-teaching-groups"/>
      <w:bookmarkEnd w:id="33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4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5" w:name="processes-in-third-party-application"/>
      <w:bookmarkEnd w:id="35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09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36" w:name="provide-authoritative-data"/>
      <w:bookmarkEnd w:id="36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1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1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37" w:name="self-confirm-usecase-support"/>
      <w:bookmarkEnd w:id="37"/>
      <w:r>
        <w:t xml:space="preserve">7. Self-confirm usecase support</w:t>
      </w:r>
    </w:p>
    <w:p>
      <w:pPr>
        <w:pStyle w:val="Compact"/>
        <w:numPr>
          <w:numId w:val="1012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2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38" w:name="more-information"/>
      <w:bookmarkEnd w:id="38"/>
      <w:r>
        <w:t xml:space="preserve">More information</w:t>
      </w:r>
    </w:p>
    <w:p>
      <w:pPr>
        <w:pStyle w:val="Heading4"/>
      </w:pPr>
      <w:bookmarkStart w:id="39" w:name="what-business-problem-does-this-usecase-address"/>
      <w:bookmarkEnd w:id="39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0" w:name="usecase-preconditions-for-assurance"/>
      <w:bookmarkEnd w:id="40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6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6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6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7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1487b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51f9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2eafc4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2016-11-22T05:00:18Z</dcterms:created>
  <dcterms:modified xsi:type="dcterms:W3CDTF">2016-11-22T05:00:18Z</dcterms:modified>
</cp:coreProperties>
</file>