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40AED9" w:rsidR="00F223EC" w:rsidRDefault="0000000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 3</w:t>
      </w:r>
    </w:p>
    <w:p w14:paraId="1FEF4972" w14:textId="21A6A7CC" w:rsidR="002435BD" w:rsidRDefault="002435BD" w:rsidP="002435B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35BD">
        <w:rPr>
          <w:rFonts w:ascii="Times New Roman" w:eastAsia="Times New Roman" w:hAnsi="Times New Roman" w:cs="Times New Roman"/>
          <w:bCs/>
          <w:sz w:val="24"/>
          <w:szCs w:val="24"/>
        </w:rPr>
        <w:t>I compared the centroids of ellipses drawn on the resulting regions of the common pixels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 Task 2 to the results of Task 3</w:t>
      </w:r>
      <w:r w:rsidRPr="002435B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14:paraId="00000002" w14:textId="0ED51765" w:rsidR="00F223EC" w:rsidRPr="002435BD" w:rsidRDefault="00000000" w:rsidP="002435BD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coordinates of the centroids from 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ask 2 are mostly similar to the coordinates of the centroids from Task 3, with a difference of approximately ±4 maximum. In 13.33% of the images, the difference between the coordinates resulted in Task 2 and Task 3 is the greatest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, being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range of 6.1 to 12.31, for both X and Y. In conclusion, both algorithms produced similar results and detected similar centers of faces</w:t>
      </w:r>
      <w:r w:rsidR="003D1B87">
        <w:rPr>
          <w:rFonts w:ascii="Times New Roman" w:eastAsia="Times New Roman" w:hAnsi="Times New Roman" w:cs="Times New Roman"/>
          <w:sz w:val="24"/>
          <w:szCs w:val="24"/>
        </w:rPr>
        <w:t>, which are the mouths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sectPr w:rsidR="00F223EC" w:rsidRPr="00243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3EC"/>
    <w:rsid w:val="002435BD"/>
    <w:rsid w:val="003D1B87"/>
    <w:rsid w:val="00F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2C2C"/>
  <w15:docId w15:val="{174658B4-375B-42FF-AFA5-98FB962F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Adnil</cp:lastModifiedBy>
  <cp:revision>3</cp:revision>
  <dcterms:created xsi:type="dcterms:W3CDTF">2022-12-20T08:43:00Z</dcterms:created>
  <dcterms:modified xsi:type="dcterms:W3CDTF">2022-12-20T09:39:00Z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7589da15822330d29edeaa3b5c0247c79c52ac63a2ed9c996981f51475c5b966</vt:lpwstr>
  </property>
</Properties>
</file>