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0A0F" w14:textId="45A7714B" w:rsidR="00D50E89" w:rsidRPr="00D50E89" w:rsidRDefault="00D50E89" w:rsidP="00D50E89"/>
    <w:p w14:paraId="4797BB3B" w14:textId="4F154898" w:rsidR="0028652F" w:rsidRPr="0028652F" w:rsidRDefault="0028652F" w:rsidP="00D50E89">
      <w:pPr>
        <w:rPr>
          <w:rFonts w:ascii="Aptos Light" w:hAnsi="Aptos Light"/>
          <w:b/>
          <w:bCs/>
          <w:u w:val="single"/>
        </w:rPr>
      </w:pPr>
      <w:r w:rsidRPr="0028652F">
        <w:rPr>
          <w:rFonts w:ascii="Aptos Light" w:hAnsi="Aptos Light"/>
          <w:b/>
          <w:bCs/>
          <w:u w:val="single"/>
        </w:rPr>
        <w:t xml:space="preserve">Critical action items from </w:t>
      </w:r>
      <w:proofErr w:type="spellStart"/>
      <w:r w:rsidRPr="0028652F">
        <w:rPr>
          <w:rFonts w:ascii="Aptos Light" w:hAnsi="Aptos Light"/>
          <w:b/>
          <w:bCs/>
          <w:u w:val="single"/>
        </w:rPr>
        <w:t>Sthabiso’s</w:t>
      </w:r>
      <w:proofErr w:type="spellEnd"/>
      <w:r w:rsidRPr="0028652F">
        <w:rPr>
          <w:rFonts w:ascii="Aptos Light" w:hAnsi="Aptos Light"/>
          <w:b/>
          <w:bCs/>
          <w:u w:val="single"/>
        </w:rPr>
        <w:t xml:space="preserve"> demo Friday 27</w:t>
      </w:r>
      <w:r w:rsidRPr="0028652F">
        <w:rPr>
          <w:rFonts w:ascii="Aptos Light" w:hAnsi="Aptos Light"/>
          <w:b/>
          <w:bCs/>
          <w:u w:val="single"/>
          <w:vertAlign w:val="superscript"/>
        </w:rPr>
        <w:t>th</w:t>
      </w:r>
      <w:r w:rsidRPr="0028652F">
        <w:rPr>
          <w:rFonts w:ascii="Aptos Light" w:hAnsi="Aptos Light"/>
          <w:b/>
          <w:bCs/>
          <w:u w:val="single"/>
        </w:rPr>
        <w:t xml:space="preserve"> Feb 2026:</w:t>
      </w:r>
    </w:p>
    <w:p w14:paraId="610CCFAB" w14:textId="0EA0BDA2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1) Products &amp; Pricing (Admin + TB flows)</w:t>
      </w:r>
    </w:p>
    <w:p w14:paraId="4387B461" w14:textId="77777777" w:rsidR="00D50E89" w:rsidRPr="00D50E89" w:rsidRDefault="00D50E89" w:rsidP="00D50E89">
      <w:pPr>
        <w:numPr>
          <w:ilvl w:val="0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Use the real product list (no made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up items)</w:t>
      </w:r>
    </w:p>
    <w:p w14:paraId="481FBE3C" w14:textId="77777777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Replace placeholders with the bank’s actual product catalogue (e.g., Payments, RTGS, etc.) and group by category.</w:t>
      </w:r>
    </w:p>
    <w:p w14:paraId="04D1EB34" w14:textId="44D731DD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Product dropdowns show only real products, grouped by category; list matches source of truth. </w:t>
      </w:r>
    </w:p>
    <w:p w14:paraId="0438D07C" w14:textId="77777777" w:rsidR="00D50E89" w:rsidRPr="00D50E89" w:rsidRDefault="00D50E89" w:rsidP="00D50E89">
      <w:pPr>
        <w:numPr>
          <w:ilvl w:val="0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Concession capture must show the actual amount (not only %)</w:t>
      </w:r>
    </w:p>
    <w:p w14:paraId="12A2C711" w14:textId="77777777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In the concession UI, display/compute and persist the </w:t>
      </w:r>
      <w:r w:rsidRPr="00D50E89">
        <w:rPr>
          <w:rFonts w:ascii="Aptos Light" w:hAnsi="Aptos Light"/>
          <w:b/>
          <w:bCs/>
          <w:sz w:val="20"/>
          <w:szCs w:val="20"/>
        </w:rPr>
        <w:t>amount</w:t>
      </w:r>
      <w:r w:rsidRPr="00D50E89">
        <w:rPr>
          <w:rFonts w:ascii="Aptos Light" w:hAnsi="Aptos Light"/>
          <w:sz w:val="20"/>
          <w:szCs w:val="20"/>
        </w:rPr>
        <w:t xml:space="preserve"> alongside (or instead of) the percentage.</w:t>
      </w:r>
    </w:p>
    <w:p w14:paraId="09BB9C7D" w14:textId="3862E425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When a concession is entered, the “client savings”/price shown includes actual Rand amount; percentage is optional/secondary. </w:t>
      </w:r>
    </w:p>
    <w:p w14:paraId="7D6F1B8F" w14:textId="77777777" w:rsidR="00D50E89" w:rsidRPr="00D50E89" w:rsidRDefault="00D50E89" w:rsidP="00D50E89">
      <w:pPr>
        <w:numPr>
          <w:ilvl w:val="0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VAT display clarity (Incl. / Excl. VAT) and tax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exempt handling</w:t>
      </w:r>
    </w:p>
    <w:p w14:paraId="2A8126F9" w14:textId="77777777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Where pricing is shown, display </w:t>
      </w:r>
      <w:r w:rsidRPr="00D50E89">
        <w:rPr>
          <w:rFonts w:ascii="Aptos Light" w:hAnsi="Aptos Light"/>
          <w:b/>
          <w:bCs/>
          <w:sz w:val="20"/>
          <w:szCs w:val="20"/>
        </w:rPr>
        <w:t>both</w:t>
      </w:r>
      <w:r w:rsidRPr="00D50E89">
        <w:rPr>
          <w:rFonts w:ascii="Aptos Light" w:hAnsi="Aptos Light"/>
          <w:sz w:val="20"/>
          <w:szCs w:val="20"/>
        </w:rPr>
        <w:t xml:space="preserve"> Incl. VAT and Excl. VAT columns when the product/line is VAT</w:t>
      </w:r>
      <w:r w:rsidRPr="00D50E89">
        <w:rPr>
          <w:rFonts w:ascii="Aptos Light" w:hAnsi="Aptos Light"/>
          <w:sz w:val="20"/>
          <w:szCs w:val="20"/>
        </w:rPr>
        <w:noBreakHyphen/>
        <w:t>applicable; if VAT</w:t>
      </w:r>
      <w:r w:rsidRPr="00D50E89">
        <w:rPr>
          <w:rFonts w:ascii="Aptos Light" w:hAnsi="Aptos Light"/>
          <w:sz w:val="20"/>
          <w:szCs w:val="20"/>
        </w:rPr>
        <w:noBreakHyphen/>
        <w:t xml:space="preserve">exempt, show a clear </w:t>
      </w:r>
      <w:r w:rsidRPr="00D50E89">
        <w:rPr>
          <w:rFonts w:ascii="Aptos Light" w:hAnsi="Aptos Light"/>
          <w:b/>
          <w:bCs/>
          <w:sz w:val="20"/>
          <w:szCs w:val="20"/>
        </w:rPr>
        <w:t>“VAT Exempt”</w:t>
      </w:r>
      <w:r w:rsidRPr="00D50E89">
        <w:rPr>
          <w:rFonts w:ascii="Aptos Light" w:hAnsi="Aptos Light"/>
          <w:sz w:val="20"/>
          <w:szCs w:val="20"/>
        </w:rPr>
        <w:t xml:space="preserve"> badge and suppress the irrelevant column.</w:t>
      </w:r>
    </w:p>
    <w:p w14:paraId="37C0F932" w14:textId="126E9BFD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For taxable items, both columns appear and reconcile; for exempt items, only the relevant value is shown with an “Exempt” indicator. </w:t>
      </w:r>
    </w:p>
    <w:p w14:paraId="0124CBBC" w14:textId="77777777" w:rsidR="00D50E89" w:rsidRPr="00D50E89" w:rsidRDefault="00D50E89" w:rsidP="00D50E89">
      <w:pPr>
        <w:numPr>
          <w:ilvl w:val="0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Remove the confusing “configured” indicator in multi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select context</w:t>
      </w:r>
    </w:p>
    <w:p w14:paraId="7BA8933B" w14:textId="77777777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Hide/eliminate the “Products selected to configure / configured” status block that doesn’t add value—only show the top selection summary when multiple products are chosen.</w:t>
      </w:r>
    </w:p>
    <w:p w14:paraId="0D253786" w14:textId="7837DEE3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No redundant “configured” panel; selection summary is clear and compact. </w:t>
      </w:r>
    </w:p>
    <w:p w14:paraId="67CFBCB6" w14:textId="77777777" w:rsidR="00D50E89" w:rsidRPr="00D50E89" w:rsidRDefault="00D50E89" w:rsidP="00D50E89">
      <w:pPr>
        <w:numPr>
          <w:ilvl w:val="0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Use meaningful data for the demo</w:t>
      </w:r>
    </w:p>
    <w:p w14:paraId="27877254" w14:textId="77777777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Load </w:t>
      </w:r>
      <w:r w:rsidRPr="00D50E89">
        <w:rPr>
          <w:rFonts w:ascii="Aptos Light" w:hAnsi="Aptos Light"/>
          <w:b/>
          <w:bCs/>
          <w:sz w:val="20"/>
          <w:szCs w:val="20"/>
        </w:rPr>
        <w:t>sample client data</w:t>
      </w:r>
      <w:r w:rsidRPr="00D50E89">
        <w:rPr>
          <w:rFonts w:ascii="Aptos Light" w:hAnsi="Aptos Light"/>
          <w:sz w:val="20"/>
          <w:szCs w:val="20"/>
        </w:rPr>
        <w:t xml:space="preserve"> (to be sourced from Sindi) so screens “look real.”</w:t>
      </w:r>
    </w:p>
    <w:p w14:paraId="1239BCB0" w14:textId="01B42D3B" w:rsidR="00D50E89" w:rsidRPr="00D50E89" w:rsidRDefault="00D50E89" w:rsidP="00D50E89">
      <w:pPr>
        <w:numPr>
          <w:ilvl w:val="1"/>
          <w:numId w:val="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Client/product pages show believable names, CIS profile, and products as per the supplied sample dataset. </w:t>
      </w:r>
    </w:p>
    <w:p w14:paraId="4C0859F1" w14:textId="0FA4775E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776F609E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2) Concession Lifecycle &amp; Approvals</w:t>
      </w:r>
    </w:p>
    <w:p w14:paraId="06DA8716" w14:textId="77777777" w:rsidR="00D50E89" w:rsidRPr="00D50E89" w:rsidRDefault="00D50E89" w:rsidP="00D50E89">
      <w:pPr>
        <w:numPr>
          <w:ilvl w:val="0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Approval list ordered by most recent first</w:t>
      </w:r>
    </w:p>
    <w:p w14:paraId="087D09DF" w14:textId="77777777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Sort the concession approval inbox by </w:t>
      </w:r>
      <w:r w:rsidRPr="00D50E89">
        <w:rPr>
          <w:rFonts w:ascii="Aptos Light" w:hAnsi="Aptos Light"/>
          <w:b/>
          <w:bCs/>
          <w:sz w:val="20"/>
          <w:szCs w:val="20"/>
        </w:rPr>
        <w:t>Newest on top</w:t>
      </w:r>
      <w:r w:rsidRPr="00D50E89">
        <w:rPr>
          <w:rFonts w:ascii="Aptos Light" w:hAnsi="Aptos Light"/>
          <w:sz w:val="20"/>
          <w:szCs w:val="20"/>
        </w:rPr>
        <w:t xml:space="preserve"> (submitted date, then updated date).</w:t>
      </w:r>
    </w:p>
    <w:p w14:paraId="3FF0704D" w14:textId="5903CBF4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The newest item appears at the top by default; user can still sort/filter. </w:t>
      </w:r>
    </w:p>
    <w:p w14:paraId="06110DF9" w14:textId="77777777" w:rsidR="00D50E89" w:rsidRPr="00D50E89" w:rsidRDefault="00D50E89" w:rsidP="00D50E89">
      <w:pPr>
        <w:numPr>
          <w:ilvl w:val="0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Fix Approve/Reject action failures</w:t>
      </w:r>
    </w:p>
    <w:p w14:paraId="5751AE52" w14:textId="77777777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lastRenderedPageBreak/>
        <w:t>Action:</w:t>
      </w:r>
      <w:r w:rsidRPr="00D50E89">
        <w:rPr>
          <w:rFonts w:ascii="Aptos Light" w:hAnsi="Aptos Light"/>
          <w:sz w:val="20"/>
          <w:szCs w:val="20"/>
        </w:rPr>
        <w:t xml:space="preserve"> Investigate and resolve the current approve/reject failure in the detailed approval screen.</w:t>
      </w:r>
    </w:p>
    <w:p w14:paraId="739967B6" w14:textId="05E26330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Both actions complete, return success toasts, and update status without error. </w:t>
      </w:r>
    </w:p>
    <w:p w14:paraId="5F2CAED8" w14:textId="77777777" w:rsidR="00D50E89" w:rsidRPr="00D50E89" w:rsidRDefault="00D50E89" w:rsidP="00D50E89">
      <w:pPr>
        <w:numPr>
          <w:ilvl w:val="0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Approval detail screen must show the right context</w:t>
      </w:r>
    </w:p>
    <w:p w14:paraId="503C8CE1" w14:textId="2119F423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Ensure the detail page </w:t>
      </w:r>
      <w:r w:rsidR="0028652F" w:rsidRPr="0028652F">
        <w:rPr>
          <w:rFonts w:ascii="Aptos Light" w:hAnsi="Aptos Light"/>
          <w:sz w:val="20"/>
          <w:szCs w:val="20"/>
        </w:rPr>
        <w:t>includes</w:t>
      </w:r>
      <w:r w:rsidRPr="00D50E89">
        <w:rPr>
          <w:rFonts w:ascii="Aptos Light" w:hAnsi="Aptos Light"/>
          <w:sz w:val="20"/>
          <w:szCs w:val="20"/>
        </w:rPr>
        <w:t xml:space="preserve"> </w:t>
      </w:r>
      <w:r w:rsidRPr="00D50E89">
        <w:rPr>
          <w:rFonts w:ascii="Aptos Light" w:hAnsi="Aptos Light"/>
          <w:b/>
          <w:bCs/>
          <w:sz w:val="20"/>
          <w:szCs w:val="20"/>
        </w:rPr>
        <w:t>client info</w:t>
      </w:r>
      <w:r w:rsidRPr="00D50E89">
        <w:rPr>
          <w:rFonts w:ascii="Aptos Light" w:hAnsi="Aptos Light"/>
          <w:sz w:val="20"/>
          <w:szCs w:val="20"/>
        </w:rPr>
        <w:t xml:space="preserve">, </w:t>
      </w:r>
      <w:r w:rsidRPr="00D50E89">
        <w:rPr>
          <w:rFonts w:ascii="Aptos Light" w:hAnsi="Aptos Light"/>
          <w:b/>
          <w:bCs/>
          <w:sz w:val="20"/>
          <w:szCs w:val="20"/>
        </w:rPr>
        <w:t>agreement details</w:t>
      </w:r>
      <w:r w:rsidRPr="00D50E89">
        <w:rPr>
          <w:rFonts w:ascii="Aptos Light" w:hAnsi="Aptos Light"/>
          <w:sz w:val="20"/>
          <w:szCs w:val="20"/>
        </w:rPr>
        <w:t xml:space="preserve">, </w:t>
      </w:r>
      <w:r w:rsidRPr="00D50E89">
        <w:rPr>
          <w:rFonts w:ascii="Aptos Light" w:hAnsi="Aptos Light"/>
          <w:b/>
          <w:bCs/>
          <w:sz w:val="20"/>
          <w:szCs w:val="20"/>
        </w:rPr>
        <w:t>workflow progress</w:t>
      </w:r>
      <w:r w:rsidRPr="00D50E89">
        <w:rPr>
          <w:rFonts w:ascii="Aptos Light" w:hAnsi="Aptos Light"/>
          <w:sz w:val="20"/>
          <w:szCs w:val="20"/>
        </w:rPr>
        <w:t xml:space="preserve">, and the </w:t>
      </w:r>
      <w:r w:rsidRPr="00D50E89">
        <w:rPr>
          <w:rFonts w:ascii="Aptos Light" w:hAnsi="Aptos Light"/>
          <w:b/>
          <w:bCs/>
          <w:sz w:val="20"/>
          <w:szCs w:val="20"/>
        </w:rPr>
        <w:t>products</w:t>
      </w:r>
      <w:r w:rsidRPr="00D50E89">
        <w:rPr>
          <w:rFonts w:ascii="Aptos Light" w:hAnsi="Aptos Light"/>
          <w:sz w:val="20"/>
          <w:szCs w:val="20"/>
        </w:rPr>
        <w:t xml:space="preserve"> under concession.</w:t>
      </w:r>
    </w:p>
    <w:p w14:paraId="3DF5699B" w14:textId="57784F95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Approver can decide without navigating elsewhere; all needed context is visible in one screen. </w:t>
      </w:r>
    </w:p>
    <w:p w14:paraId="0AE13F4C" w14:textId="50C6DC68" w:rsidR="00D50E89" w:rsidRPr="00D50E89" w:rsidRDefault="00D50E89" w:rsidP="00D50E89">
      <w:pPr>
        <w:numPr>
          <w:ilvl w:val="0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 xml:space="preserve">Limit </w:t>
      </w:r>
      <w:r w:rsidR="0028652F" w:rsidRPr="0028652F">
        <w:rPr>
          <w:rFonts w:ascii="Aptos Light" w:hAnsi="Aptos Light"/>
          <w:b/>
          <w:bCs/>
          <w:sz w:val="20"/>
          <w:szCs w:val="20"/>
        </w:rPr>
        <w:t>Sector Head (Pricing Manager)</w:t>
      </w:r>
      <w:r w:rsidRPr="00D50E89">
        <w:rPr>
          <w:rFonts w:ascii="Aptos Light" w:hAnsi="Aptos Light"/>
          <w:b/>
          <w:bCs/>
          <w:sz w:val="20"/>
          <w:szCs w:val="20"/>
        </w:rPr>
        <w:t xml:space="preserve"> role to approvals only</w:t>
      </w:r>
    </w:p>
    <w:p w14:paraId="7E45EDDE" w14:textId="0EC3A5F4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For </w:t>
      </w:r>
      <w:r w:rsidR="0028652F" w:rsidRPr="0028652F">
        <w:rPr>
          <w:rFonts w:ascii="Aptos Light" w:hAnsi="Aptos Light"/>
          <w:b/>
          <w:bCs/>
          <w:sz w:val="20"/>
          <w:szCs w:val="20"/>
        </w:rPr>
        <w:t>Sector Head (Pricing Manager)</w:t>
      </w:r>
      <w:r w:rsidRPr="00D50E89">
        <w:rPr>
          <w:rFonts w:ascii="Aptos Light" w:hAnsi="Aptos Light"/>
          <w:sz w:val="20"/>
          <w:szCs w:val="20"/>
        </w:rPr>
        <w:t xml:space="preserve"> profile, hide configuration/ops features; leave only “Approve” (and required lists/search).</w:t>
      </w:r>
    </w:p>
    <w:p w14:paraId="5BC364BE" w14:textId="6F431427" w:rsidR="00D50E89" w:rsidRPr="00D50E89" w:rsidRDefault="00D50E89" w:rsidP="00D50E89">
      <w:pPr>
        <w:numPr>
          <w:ilvl w:val="1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</w:t>
      </w:r>
      <w:r w:rsidR="0028652F" w:rsidRPr="0028652F">
        <w:rPr>
          <w:rFonts w:ascii="Aptos Light" w:hAnsi="Aptos Light"/>
          <w:sz w:val="20"/>
          <w:szCs w:val="20"/>
        </w:rPr>
        <w:t>Sector Head (Pricing Manager)</w:t>
      </w:r>
      <w:r w:rsidRPr="00D50E89">
        <w:rPr>
          <w:rFonts w:ascii="Aptos Light" w:hAnsi="Aptos Light"/>
          <w:sz w:val="20"/>
          <w:szCs w:val="20"/>
        </w:rPr>
        <w:t xml:space="preserve"> sees an approvals</w:t>
      </w:r>
      <w:r w:rsidRPr="00D50E89">
        <w:rPr>
          <w:rFonts w:ascii="Aptos Light" w:hAnsi="Aptos Light"/>
          <w:sz w:val="20"/>
          <w:szCs w:val="20"/>
        </w:rPr>
        <w:noBreakHyphen/>
        <w:t xml:space="preserve">first UI; no config or admin menus are visible. </w:t>
      </w:r>
    </w:p>
    <w:p w14:paraId="71FCBA0B" w14:textId="77777777" w:rsidR="00D50E89" w:rsidRPr="00D50E89" w:rsidRDefault="00D50E89" w:rsidP="00D50E89">
      <w:pPr>
        <w:numPr>
          <w:ilvl w:val="0"/>
          <w:numId w:val="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Post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approval, pricing should be locked</w:t>
      </w:r>
    </w:p>
    <w:p w14:paraId="077A1CDA" w14:textId="77777777" w:rsidR="00D50E89" w:rsidRPr="00D50E89" w:rsidRDefault="00D50E89" w:rsidP="00D50E89">
      <w:pPr>
        <w:numPr>
          <w:ilvl w:val="0"/>
          <w:numId w:val="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Once a concession is approved, lock pricing for the client/product as per rules; show a “Locked” state.</w:t>
      </w:r>
    </w:p>
    <w:p w14:paraId="72B19D8D" w14:textId="4A257AB9" w:rsidR="00D50E89" w:rsidRPr="00D50E89" w:rsidRDefault="00D50E89" w:rsidP="00D50E89">
      <w:pPr>
        <w:numPr>
          <w:ilvl w:val="0"/>
          <w:numId w:val="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Downstream edits require a new request; “Locked” badge/state is visible. </w:t>
      </w:r>
    </w:p>
    <w:p w14:paraId="22F61991" w14:textId="4CECBDEC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563FA684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3) Campaigns / Price Reviews (Naming &amp; Purpose)</w:t>
      </w:r>
    </w:p>
    <w:p w14:paraId="62E403CC" w14:textId="77777777" w:rsidR="00D50E89" w:rsidRPr="00D50E89" w:rsidRDefault="00D50E89" w:rsidP="00D50E89">
      <w:pPr>
        <w:numPr>
          <w:ilvl w:val="0"/>
          <w:numId w:val="4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Rename “Campaigns” to something clearer (e.g., “Price Reviews” or “Bulk Updates”)</w:t>
      </w:r>
    </w:p>
    <w:p w14:paraId="60728DE3" w14:textId="77777777" w:rsidR="00D50E89" w:rsidRPr="00D50E89" w:rsidRDefault="00D50E89" w:rsidP="00D50E89">
      <w:pPr>
        <w:numPr>
          <w:ilvl w:val="0"/>
          <w:numId w:val="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Replace “Campaigns” label and copy with wording that conveys </w:t>
      </w:r>
      <w:r w:rsidRPr="00D50E89">
        <w:rPr>
          <w:rFonts w:ascii="Aptos Light" w:hAnsi="Aptos Light"/>
          <w:b/>
          <w:bCs/>
          <w:sz w:val="20"/>
          <w:szCs w:val="20"/>
        </w:rPr>
        <w:t>system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wide actions</w:t>
      </w:r>
      <w:r w:rsidRPr="00D50E89">
        <w:rPr>
          <w:rFonts w:ascii="Aptos Light" w:hAnsi="Aptos Light"/>
          <w:sz w:val="20"/>
          <w:szCs w:val="20"/>
        </w:rPr>
        <w:t xml:space="preserve"> like annual price increases or bulk reviews. Add in</w:t>
      </w:r>
      <w:r w:rsidRPr="00D50E89">
        <w:rPr>
          <w:rFonts w:ascii="Aptos Light" w:hAnsi="Aptos Light"/>
          <w:sz w:val="20"/>
          <w:szCs w:val="20"/>
        </w:rPr>
        <w:noBreakHyphen/>
        <w:t>screen help text explaining scope.</w:t>
      </w:r>
    </w:p>
    <w:p w14:paraId="25BA2312" w14:textId="0C59CE3D" w:rsidR="00D50E89" w:rsidRPr="00D50E89" w:rsidRDefault="00D50E89" w:rsidP="00D50E89">
      <w:pPr>
        <w:numPr>
          <w:ilvl w:val="0"/>
          <w:numId w:val="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Users understand this area is for </w:t>
      </w:r>
      <w:r w:rsidRPr="00D50E89">
        <w:rPr>
          <w:rFonts w:ascii="Aptos Light" w:hAnsi="Aptos Light"/>
          <w:b/>
          <w:bCs/>
          <w:sz w:val="20"/>
          <w:szCs w:val="20"/>
        </w:rPr>
        <w:t>system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wide, scheduled or ad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hoc</w:t>
      </w:r>
      <w:r w:rsidRPr="00D50E89">
        <w:rPr>
          <w:rFonts w:ascii="Aptos Light" w:hAnsi="Aptos Light"/>
          <w:sz w:val="20"/>
          <w:szCs w:val="20"/>
        </w:rPr>
        <w:t xml:space="preserve"> bulk pricing operations; help text/tooltips render correctly. </w:t>
      </w:r>
    </w:p>
    <w:p w14:paraId="70E028B3" w14:textId="77777777" w:rsidR="00D50E89" w:rsidRPr="00D50E89" w:rsidRDefault="00D50E89" w:rsidP="00D50E89">
      <w:pPr>
        <w:numPr>
          <w:ilvl w:val="0"/>
          <w:numId w:val="6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Fix broken explanatory text/tooltips in this area</w:t>
      </w:r>
    </w:p>
    <w:p w14:paraId="62865FF3" w14:textId="77777777" w:rsidR="00D50E89" w:rsidRPr="00D50E89" w:rsidRDefault="00D50E89" w:rsidP="00D50E89">
      <w:pPr>
        <w:numPr>
          <w:ilvl w:val="0"/>
          <w:numId w:val="7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Restore the “this screen explains each function” panels/tooltips that are currently broken.</w:t>
      </w:r>
    </w:p>
    <w:p w14:paraId="581BD01B" w14:textId="78CD6CC5" w:rsidR="00D50E89" w:rsidRPr="00D50E89" w:rsidRDefault="00D50E89" w:rsidP="00D50E89">
      <w:pPr>
        <w:numPr>
          <w:ilvl w:val="0"/>
          <w:numId w:val="7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Explanations load reliably; no placeholder or broken copy. </w:t>
      </w:r>
    </w:p>
    <w:p w14:paraId="3E0B8C0D" w14:textId="54655722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5C08AC4F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4) Operations (OPS) – Dashboards, Events, Billing, Collections</w:t>
      </w:r>
    </w:p>
    <w:p w14:paraId="53C72784" w14:textId="77777777" w:rsidR="00D50E89" w:rsidRPr="00D50E89" w:rsidRDefault="00D50E89" w:rsidP="00D50E89">
      <w:pPr>
        <w:numPr>
          <w:ilvl w:val="0"/>
          <w:numId w:val="8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Keep OPS views “basic first” (de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fancy the UI)</w:t>
      </w:r>
    </w:p>
    <w:p w14:paraId="1A43E479" w14:textId="77777777" w:rsidR="00D50E89" w:rsidRPr="00D50E89" w:rsidRDefault="00D50E89" w:rsidP="00D50E89">
      <w:pPr>
        <w:numPr>
          <w:ilvl w:val="0"/>
          <w:numId w:val="9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Prioritize simple, primary KPIs and workflows over advanced widgets; start with </w:t>
      </w:r>
      <w:r w:rsidRPr="00D50E89">
        <w:rPr>
          <w:rFonts w:ascii="Aptos Light" w:hAnsi="Aptos Light"/>
          <w:b/>
          <w:bCs/>
          <w:sz w:val="20"/>
          <w:szCs w:val="20"/>
        </w:rPr>
        <w:t>Dashboard → Event Trace → Billing Cycles → Collections → Event Ingest Monitoring</w:t>
      </w:r>
      <w:r w:rsidRPr="00D50E89">
        <w:rPr>
          <w:rFonts w:ascii="Aptos Light" w:hAnsi="Aptos Light"/>
          <w:sz w:val="20"/>
          <w:szCs w:val="20"/>
        </w:rPr>
        <w:t>.</w:t>
      </w:r>
    </w:p>
    <w:p w14:paraId="39A0B08D" w14:textId="6875EF65" w:rsidR="00D50E89" w:rsidRPr="00D50E89" w:rsidRDefault="00D50E89" w:rsidP="00D50E89">
      <w:pPr>
        <w:numPr>
          <w:ilvl w:val="0"/>
          <w:numId w:val="9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OPS landing page surfaces the essentials; advanced sections are secondary. </w:t>
      </w:r>
    </w:p>
    <w:p w14:paraId="64A1ECB5" w14:textId="77777777" w:rsidR="00D50E89" w:rsidRPr="00D50E89" w:rsidRDefault="00D50E89" w:rsidP="00D50E89">
      <w:pPr>
        <w:numPr>
          <w:ilvl w:val="0"/>
          <w:numId w:val="10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Event Trace – clear client/transaction lookup</w:t>
      </w:r>
    </w:p>
    <w:p w14:paraId="3302D3A4" w14:textId="77777777" w:rsidR="00D50E89" w:rsidRPr="00D50E89" w:rsidRDefault="00D50E89" w:rsidP="00D50E89">
      <w:pPr>
        <w:numPr>
          <w:ilvl w:val="0"/>
          <w:numId w:val="1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lastRenderedPageBreak/>
        <w:t>Action:</w:t>
      </w:r>
      <w:r w:rsidRPr="00D50E89">
        <w:rPr>
          <w:rFonts w:ascii="Aptos Light" w:hAnsi="Aptos Light"/>
          <w:sz w:val="20"/>
          <w:szCs w:val="20"/>
        </w:rPr>
        <w:t xml:space="preserve"> Ensure OPS can trace customer</w:t>
      </w:r>
      <w:r w:rsidRPr="00D50E89">
        <w:rPr>
          <w:rFonts w:ascii="Aptos Light" w:hAnsi="Aptos Light"/>
          <w:sz w:val="20"/>
          <w:szCs w:val="20"/>
        </w:rPr>
        <w:noBreakHyphen/>
        <w:t>reported billing issues by id/date quickly; keep 24</w:t>
      </w:r>
      <w:r w:rsidRPr="00D50E89">
        <w:rPr>
          <w:rFonts w:ascii="Aptos Light" w:hAnsi="Aptos Light"/>
          <w:sz w:val="20"/>
          <w:szCs w:val="20"/>
        </w:rPr>
        <w:noBreakHyphen/>
        <w:t>hour volumes visible.</w:t>
      </w:r>
    </w:p>
    <w:p w14:paraId="0E7E0609" w14:textId="0BD7D5DC" w:rsidR="00D50E89" w:rsidRPr="00D50E89" w:rsidRDefault="00D50E89" w:rsidP="00D50E89">
      <w:pPr>
        <w:numPr>
          <w:ilvl w:val="0"/>
          <w:numId w:val="1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Searching a transaction shows its full rating/pricing path and VAT logic.</w:t>
      </w:r>
    </w:p>
    <w:p w14:paraId="13BA3760" w14:textId="77777777" w:rsidR="00D50E89" w:rsidRPr="00D50E89" w:rsidRDefault="00D50E89" w:rsidP="00D50E89">
      <w:pPr>
        <w:numPr>
          <w:ilvl w:val="0"/>
          <w:numId w:val="1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Billing Cycles – status &amp; totals</w:t>
      </w:r>
    </w:p>
    <w:p w14:paraId="69EB28E0" w14:textId="77777777" w:rsidR="00D50E89" w:rsidRPr="00D50E89" w:rsidRDefault="00D50E89" w:rsidP="00D50E89">
      <w:pPr>
        <w:numPr>
          <w:ilvl w:val="0"/>
          <w:numId w:val="1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Present for each cycle: status, run time, #transactions, base amount, VAT, total amount; indicate completion state.</w:t>
      </w:r>
    </w:p>
    <w:p w14:paraId="7D8C12C1" w14:textId="0C6A8BBC" w:rsidR="00D50E89" w:rsidRPr="00D50E89" w:rsidRDefault="00D50E89" w:rsidP="00D50E89">
      <w:pPr>
        <w:numPr>
          <w:ilvl w:val="0"/>
          <w:numId w:val="1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December/January examples show successful runs with totals and statuses. </w:t>
      </w:r>
    </w:p>
    <w:p w14:paraId="01B88036" w14:textId="77777777" w:rsidR="00D50E89" w:rsidRPr="00D50E89" w:rsidRDefault="00D50E89" w:rsidP="00D50E89">
      <w:pPr>
        <w:numPr>
          <w:ilvl w:val="0"/>
          <w:numId w:val="14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Collections – list of generated collection files</w:t>
      </w:r>
    </w:p>
    <w:p w14:paraId="1E1B421B" w14:textId="77777777" w:rsidR="00D50E89" w:rsidRPr="00D50E89" w:rsidRDefault="00D50E89" w:rsidP="00D50E89">
      <w:pPr>
        <w:numPr>
          <w:ilvl w:val="0"/>
          <w:numId w:val="1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Show generated </w:t>
      </w:r>
      <w:r w:rsidRPr="00D50E89">
        <w:rPr>
          <w:rFonts w:ascii="Aptos Light" w:hAnsi="Aptos Light"/>
          <w:b/>
          <w:bCs/>
          <w:sz w:val="20"/>
          <w:szCs w:val="20"/>
        </w:rPr>
        <w:t>collection files</w:t>
      </w:r>
      <w:r w:rsidRPr="00D50E89">
        <w:rPr>
          <w:rFonts w:ascii="Aptos Light" w:hAnsi="Aptos Light"/>
          <w:sz w:val="20"/>
          <w:szCs w:val="20"/>
        </w:rPr>
        <w:t xml:space="preserve"> with channel/source, period, totals, file name, and delivery status to Core Banking.</w:t>
      </w:r>
    </w:p>
    <w:p w14:paraId="16C3B8EA" w14:textId="53E2738E" w:rsidR="00D50E89" w:rsidRPr="00D50E89" w:rsidRDefault="00D50E89" w:rsidP="00D50E89">
      <w:pPr>
        <w:numPr>
          <w:ilvl w:val="0"/>
          <w:numId w:val="1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OPS sees when/what was generated and whether it was sent/acknowledged.</w:t>
      </w:r>
    </w:p>
    <w:p w14:paraId="6D99AED7" w14:textId="77777777" w:rsidR="00D50E89" w:rsidRPr="00D50E89" w:rsidRDefault="00D50E89" w:rsidP="00D50E89">
      <w:pPr>
        <w:numPr>
          <w:ilvl w:val="0"/>
          <w:numId w:val="16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Event Ingest Monitoring – align look &amp; metadata with Collections</w:t>
      </w:r>
    </w:p>
    <w:p w14:paraId="3BD55309" w14:textId="77777777" w:rsidR="00D50E89" w:rsidRPr="00D50E89" w:rsidRDefault="00D50E89" w:rsidP="00D50E89">
      <w:pPr>
        <w:numPr>
          <w:ilvl w:val="0"/>
          <w:numId w:val="17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Mirror the Collections table style: file name/source, received timestamp, count, validation status, and errors.</w:t>
      </w:r>
    </w:p>
    <w:p w14:paraId="01DF4D86" w14:textId="303C5350" w:rsidR="00D50E89" w:rsidRPr="00D50E89" w:rsidRDefault="00D50E89" w:rsidP="00D50E89">
      <w:pPr>
        <w:numPr>
          <w:ilvl w:val="0"/>
          <w:numId w:val="17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OPS can reconcile inbound files with processed events </w:t>
      </w:r>
      <w:proofErr w:type="gramStart"/>
      <w:r w:rsidRPr="00D50E89">
        <w:rPr>
          <w:rFonts w:ascii="Aptos Light" w:hAnsi="Aptos Light"/>
          <w:sz w:val="20"/>
          <w:szCs w:val="20"/>
        </w:rPr>
        <w:t>at a glance</w:t>
      </w:r>
      <w:proofErr w:type="gramEnd"/>
      <w:r w:rsidRPr="00D50E89">
        <w:rPr>
          <w:rFonts w:ascii="Aptos Light" w:hAnsi="Aptos Light"/>
          <w:sz w:val="20"/>
          <w:szCs w:val="20"/>
        </w:rPr>
        <w:t>.</w:t>
      </w:r>
    </w:p>
    <w:p w14:paraId="6EADCB91" w14:textId="77777777" w:rsidR="00D50E89" w:rsidRPr="00D50E89" w:rsidRDefault="00D50E89" w:rsidP="00D50E89">
      <w:pPr>
        <w:numPr>
          <w:ilvl w:val="0"/>
          <w:numId w:val="18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Hide “Adjustments” for now (unclear use case)</w:t>
      </w:r>
    </w:p>
    <w:p w14:paraId="1C677B3B" w14:textId="77777777" w:rsidR="00D50E89" w:rsidRPr="00D50E89" w:rsidRDefault="00D50E89" w:rsidP="00D50E89">
      <w:pPr>
        <w:numPr>
          <w:ilvl w:val="0"/>
          <w:numId w:val="19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Remove or feature</w:t>
      </w:r>
      <w:r w:rsidRPr="00D50E89">
        <w:rPr>
          <w:rFonts w:ascii="Aptos Light" w:hAnsi="Aptos Light"/>
          <w:sz w:val="20"/>
          <w:szCs w:val="20"/>
        </w:rPr>
        <w:noBreakHyphen/>
        <w:t>flag the Adjustments module until a concrete use case is agreed.</w:t>
      </w:r>
    </w:p>
    <w:p w14:paraId="48EF5316" w14:textId="3F665FF3" w:rsidR="00D50E89" w:rsidRPr="00D50E89" w:rsidRDefault="00D50E89" w:rsidP="00D50E89">
      <w:pPr>
        <w:numPr>
          <w:ilvl w:val="0"/>
          <w:numId w:val="19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Module no longer appears in navigation for general users.</w:t>
      </w:r>
    </w:p>
    <w:p w14:paraId="205345DD" w14:textId="77777777" w:rsidR="00D50E89" w:rsidRPr="00D50E89" w:rsidRDefault="00D50E89" w:rsidP="00D50E89">
      <w:pPr>
        <w:numPr>
          <w:ilvl w:val="0"/>
          <w:numId w:val="20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Expose bill calculation visibility (per client + aggregate)</w:t>
      </w:r>
    </w:p>
    <w:p w14:paraId="35AC0514" w14:textId="77777777" w:rsidR="00D50E89" w:rsidRPr="00D50E89" w:rsidRDefault="00D50E89" w:rsidP="00D50E89">
      <w:pPr>
        <w:numPr>
          <w:ilvl w:val="0"/>
          <w:numId w:val="2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In OPS, provide a </w:t>
      </w:r>
      <w:r w:rsidRPr="00D50E89">
        <w:rPr>
          <w:rFonts w:ascii="Aptos Light" w:hAnsi="Aptos Light"/>
          <w:b/>
          <w:bCs/>
          <w:sz w:val="20"/>
          <w:szCs w:val="20"/>
        </w:rPr>
        <w:t>Bill Calculation</w:t>
      </w:r>
      <w:r w:rsidRPr="00D50E89">
        <w:rPr>
          <w:rFonts w:ascii="Aptos Light" w:hAnsi="Aptos Light"/>
          <w:sz w:val="20"/>
          <w:szCs w:val="20"/>
        </w:rPr>
        <w:t xml:space="preserve"> view: top card = aggregate for period; table = </w:t>
      </w:r>
      <w:r w:rsidRPr="00D50E89">
        <w:rPr>
          <w:rFonts w:ascii="Aptos Light" w:hAnsi="Aptos Light"/>
          <w:b/>
          <w:bCs/>
          <w:sz w:val="20"/>
          <w:szCs w:val="20"/>
        </w:rPr>
        <w:t>per client</w:t>
      </w:r>
      <w:r w:rsidRPr="00D50E89">
        <w:rPr>
          <w:rFonts w:ascii="Aptos Light" w:hAnsi="Aptos Light"/>
          <w:sz w:val="20"/>
          <w:szCs w:val="20"/>
        </w:rPr>
        <w:t xml:space="preserve"> totals; drill</w:t>
      </w:r>
      <w:r w:rsidRPr="00D50E89">
        <w:rPr>
          <w:rFonts w:ascii="Aptos Light" w:hAnsi="Aptos Light"/>
          <w:sz w:val="20"/>
          <w:szCs w:val="20"/>
        </w:rPr>
        <w:noBreakHyphen/>
        <w:t>down to line items.</w:t>
      </w:r>
    </w:p>
    <w:p w14:paraId="234BA948" w14:textId="361A69AD" w:rsidR="00D50E89" w:rsidRPr="00D50E89" w:rsidRDefault="00D50E89" w:rsidP="00D50E89">
      <w:pPr>
        <w:numPr>
          <w:ilvl w:val="0"/>
          <w:numId w:val="2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OPS can answer “how much will we bill this client” for a period; aligns to demo need Sthabiso flagged as a gap.</w:t>
      </w:r>
    </w:p>
    <w:p w14:paraId="28AA00E8" w14:textId="789B3F95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1CF17E47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5) Pricing Configuration (Admin)</w:t>
      </w:r>
    </w:p>
    <w:p w14:paraId="778633E5" w14:textId="77777777" w:rsidR="00D50E89" w:rsidRPr="00D50E89" w:rsidRDefault="00D50E89" w:rsidP="00D50E89">
      <w:pPr>
        <w:numPr>
          <w:ilvl w:val="0"/>
          <w:numId w:val="2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“Pricing Configuration” must show all existing configurations</w:t>
      </w:r>
    </w:p>
    <w:p w14:paraId="7281CAAE" w14:textId="77777777" w:rsidR="00D50E89" w:rsidRPr="00D50E89" w:rsidRDefault="00D50E89" w:rsidP="00D50E89">
      <w:pPr>
        <w:numPr>
          <w:ilvl w:val="0"/>
          <w:numId w:val="2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On click, list existing price configurations (search/filter), with </w:t>
      </w:r>
      <w:r w:rsidRPr="00D50E89">
        <w:rPr>
          <w:rFonts w:ascii="Aptos Light" w:hAnsi="Aptos Light"/>
          <w:b/>
          <w:bCs/>
          <w:sz w:val="20"/>
          <w:szCs w:val="20"/>
        </w:rPr>
        <w:t>Edit</w:t>
      </w:r>
      <w:r w:rsidRPr="00D50E89">
        <w:rPr>
          <w:rFonts w:ascii="Aptos Light" w:hAnsi="Aptos Light"/>
          <w:sz w:val="20"/>
          <w:szCs w:val="20"/>
        </w:rPr>
        <w:t xml:space="preserve"> and </w:t>
      </w:r>
      <w:r w:rsidRPr="00D50E89">
        <w:rPr>
          <w:rFonts w:ascii="Aptos Light" w:hAnsi="Aptos Light"/>
          <w:b/>
          <w:bCs/>
          <w:sz w:val="20"/>
          <w:szCs w:val="20"/>
        </w:rPr>
        <w:t>Add New</w:t>
      </w:r>
      <w:r w:rsidRPr="00D50E89">
        <w:rPr>
          <w:rFonts w:ascii="Aptos Light" w:hAnsi="Aptos Light"/>
          <w:sz w:val="20"/>
          <w:szCs w:val="20"/>
        </w:rPr>
        <w:t>.</w:t>
      </w:r>
    </w:p>
    <w:p w14:paraId="78496407" w14:textId="06065F36" w:rsidR="00D50E89" w:rsidRPr="00D50E89" w:rsidRDefault="00D50E89" w:rsidP="00D50E89">
      <w:pPr>
        <w:numPr>
          <w:ilvl w:val="0"/>
          <w:numId w:val="2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Admins can discover and modify configurations without hunting. </w:t>
      </w:r>
    </w:p>
    <w:p w14:paraId="328F5342" w14:textId="77777777" w:rsidR="00D50E89" w:rsidRPr="00D50E89" w:rsidRDefault="00D50E89" w:rsidP="00D50E89">
      <w:pPr>
        <w:numPr>
          <w:ilvl w:val="0"/>
          <w:numId w:val="24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Manage Categories – visible and editable</w:t>
      </w:r>
    </w:p>
    <w:p w14:paraId="3F79E86A" w14:textId="77777777" w:rsidR="00D50E89" w:rsidRPr="00D50E89" w:rsidRDefault="00D50E89" w:rsidP="00D50E89">
      <w:pPr>
        <w:numPr>
          <w:ilvl w:val="0"/>
          <w:numId w:val="2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Ensure </w:t>
      </w:r>
      <w:r w:rsidRPr="00D50E89">
        <w:rPr>
          <w:rFonts w:ascii="Aptos Light" w:hAnsi="Aptos Light"/>
          <w:b/>
          <w:bCs/>
          <w:sz w:val="20"/>
          <w:szCs w:val="20"/>
        </w:rPr>
        <w:t>Manage Categories</w:t>
      </w:r>
      <w:r w:rsidRPr="00D50E89">
        <w:rPr>
          <w:rFonts w:ascii="Aptos Light" w:hAnsi="Aptos Light"/>
          <w:sz w:val="20"/>
          <w:szCs w:val="20"/>
        </w:rPr>
        <w:t xml:space="preserve"> is the discoverable entry</w:t>
      </w:r>
      <w:r w:rsidRPr="00D50E89">
        <w:rPr>
          <w:rFonts w:ascii="Aptos Light" w:hAnsi="Aptos Light"/>
          <w:sz w:val="20"/>
          <w:szCs w:val="20"/>
        </w:rPr>
        <w:noBreakHyphen/>
        <w:t>point to adjust categories tied to products and price rules.</w:t>
      </w:r>
    </w:p>
    <w:p w14:paraId="42D5F164" w14:textId="4DB8C06A" w:rsidR="00D50E89" w:rsidRPr="00D50E89" w:rsidRDefault="00D50E89" w:rsidP="00D50E89">
      <w:pPr>
        <w:numPr>
          <w:ilvl w:val="0"/>
          <w:numId w:val="2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Categories present and editable; changes reflect in product grouping.</w:t>
      </w:r>
    </w:p>
    <w:p w14:paraId="249A5CBA" w14:textId="77777777" w:rsidR="00D50E89" w:rsidRPr="00D50E89" w:rsidRDefault="00D50E89" w:rsidP="00D50E89">
      <w:pPr>
        <w:numPr>
          <w:ilvl w:val="0"/>
          <w:numId w:val="26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Price Rule Setup – fix rendering/layout</w:t>
      </w:r>
    </w:p>
    <w:p w14:paraId="50E4056A" w14:textId="77777777" w:rsidR="00D50E89" w:rsidRPr="00D50E89" w:rsidRDefault="00D50E89" w:rsidP="00D50E89">
      <w:pPr>
        <w:numPr>
          <w:ilvl w:val="0"/>
          <w:numId w:val="27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lastRenderedPageBreak/>
        <w:t>Action:</w:t>
      </w:r>
      <w:r w:rsidRPr="00D50E89">
        <w:rPr>
          <w:rFonts w:ascii="Aptos Light" w:hAnsi="Aptos Light"/>
          <w:sz w:val="20"/>
          <w:szCs w:val="20"/>
        </w:rPr>
        <w:t xml:space="preserve"> Correct the UI rendering for rule models (Normal/Max/etc.), so editing is clear and responsive.</w:t>
      </w:r>
    </w:p>
    <w:p w14:paraId="56B0960A" w14:textId="7A68BF88" w:rsidR="00D50E89" w:rsidRPr="00D50E89" w:rsidRDefault="00D50E89" w:rsidP="00D50E89">
      <w:pPr>
        <w:numPr>
          <w:ilvl w:val="0"/>
          <w:numId w:val="27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Rule edit screens render correctly across supported browsers.</w:t>
      </w:r>
    </w:p>
    <w:p w14:paraId="4F78D200" w14:textId="7DD23C88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691D3811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6) Client Data Ingest</w:t>
      </w:r>
    </w:p>
    <w:p w14:paraId="20FCDDDD" w14:textId="77777777" w:rsidR="00D50E89" w:rsidRPr="00D50E89" w:rsidRDefault="00D50E89" w:rsidP="00D50E89">
      <w:pPr>
        <w:numPr>
          <w:ilvl w:val="0"/>
          <w:numId w:val="28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Prefer a system interface over spreadsheets</w:t>
      </w:r>
    </w:p>
    <w:p w14:paraId="1FD81A2A" w14:textId="77777777" w:rsidR="00D50E89" w:rsidRPr="00D50E89" w:rsidRDefault="00D50E89" w:rsidP="00D50E89">
      <w:pPr>
        <w:numPr>
          <w:ilvl w:val="0"/>
          <w:numId w:val="29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Provide an API/interface for client data ingestion (aligned with existing event interfaces); if spreadsheets are allowed, strictly validate against a schema.</w:t>
      </w:r>
    </w:p>
    <w:p w14:paraId="40707D8C" w14:textId="5D0B5FED" w:rsidR="00D50E89" w:rsidRPr="00D50E89" w:rsidRDefault="00D50E89" w:rsidP="00D50E89">
      <w:pPr>
        <w:numPr>
          <w:ilvl w:val="0"/>
          <w:numId w:val="29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Uploads/API calls enforce required fields; bad rows are rejected with actionable errors.</w:t>
      </w:r>
    </w:p>
    <w:p w14:paraId="368D37DB" w14:textId="0857D595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62A497C9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7) Demo/Narrative Readiness</w:t>
      </w:r>
    </w:p>
    <w:p w14:paraId="5F5FE1F2" w14:textId="77777777" w:rsidR="00D50E89" w:rsidRPr="00D50E89" w:rsidRDefault="00D50E89" w:rsidP="00D50E89">
      <w:pPr>
        <w:numPr>
          <w:ilvl w:val="0"/>
          <w:numId w:val="30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Streamlined demo path (TB → Approver → OPS)</w:t>
      </w:r>
    </w:p>
    <w:p w14:paraId="7C6BD847" w14:textId="77777777" w:rsidR="00D50E89" w:rsidRPr="00D50E89" w:rsidRDefault="00D50E89" w:rsidP="00D50E89">
      <w:pPr>
        <w:numPr>
          <w:ilvl w:val="0"/>
          <w:numId w:val="3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Script and, if possible, </w:t>
      </w:r>
      <w:r w:rsidRPr="00D50E89">
        <w:rPr>
          <w:rFonts w:ascii="Aptos Light" w:hAnsi="Aptos Light"/>
          <w:b/>
          <w:bCs/>
          <w:sz w:val="20"/>
          <w:szCs w:val="20"/>
        </w:rPr>
        <w:t>automate</w:t>
      </w:r>
      <w:r w:rsidRPr="00D50E89">
        <w:rPr>
          <w:rFonts w:ascii="Aptos Light" w:hAnsi="Aptos Light"/>
          <w:sz w:val="20"/>
          <w:szCs w:val="20"/>
        </w:rPr>
        <w:t xml:space="preserve"> the demo: </w:t>
      </w:r>
    </w:p>
    <w:p w14:paraId="5055140D" w14:textId="77777777" w:rsidR="00D50E89" w:rsidRPr="00D50E89" w:rsidRDefault="00D50E89" w:rsidP="00D50E89">
      <w:pPr>
        <w:numPr>
          <w:ilvl w:val="1"/>
          <w:numId w:val="3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sz w:val="20"/>
          <w:szCs w:val="20"/>
        </w:rPr>
        <w:t>TB searches client → selects product(s) → captures concession (shows Rand amount, VAT logic) → submits.</w:t>
      </w:r>
    </w:p>
    <w:p w14:paraId="6AEF2517" w14:textId="0B3B8823" w:rsidR="00D50E89" w:rsidRPr="00D50E89" w:rsidRDefault="0028652F" w:rsidP="00D50E89">
      <w:pPr>
        <w:numPr>
          <w:ilvl w:val="1"/>
          <w:numId w:val="31"/>
        </w:numPr>
        <w:rPr>
          <w:rFonts w:ascii="Aptos Light" w:hAnsi="Aptos Light"/>
          <w:sz w:val="20"/>
          <w:szCs w:val="20"/>
        </w:rPr>
      </w:pPr>
      <w:r w:rsidRPr="0028652F">
        <w:rPr>
          <w:rFonts w:ascii="Aptos Light" w:hAnsi="Aptos Light"/>
          <w:sz w:val="20"/>
          <w:szCs w:val="20"/>
        </w:rPr>
        <w:t>Sector Head (Pricing Manager)</w:t>
      </w:r>
      <w:r w:rsidR="00D50E89" w:rsidRPr="00D50E89">
        <w:rPr>
          <w:rFonts w:ascii="Aptos Light" w:hAnsi="Aptos Light"/>
          <w:sz w:val="20"/>
          <w:szCs w:val="20"/>
        </w:rPr>
        <w:t xml:space="preserve"> approves in detailed view (newest on top; actions work).</w:t>
      </w:r>
    </w:p>
    <w:p w14:paraId="736ED28C" w14:textId="77777777" w:rsidR="00D50E89" w:rsidRPr="00D50E89" w:rsidRDefault="00D50E89" w:rsidP="00D50E89">
      <w:pPr>
        <w:numPr>
          <w:ilvl w:val="1"/>
          <w:numId w:val="3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sz w:val="20"/>
          <w:szCs w:val="20"/>
        </w:rPr>
        <w:t>OPS shows event arrival &amp; bill calculation totals; shows collection file exists.</w:t>
      </w:r>
    </w:p>
    <w:p w14:paraId="7D9033F9" w14:textId="60BE1450" w:rsidR="00D50E89" w:rsidRPr="00D50E89" w:rsidRDefault="00D50E89" w:rsidP="00D50E89">
      <w:pPr>
        <w:numPr>
          <w:ilvl w:val="0"/>
          <w:numId w:val="31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End</w:t>
      </w:r>
      <w:r w:rsidRPr="00D50E89">
        <w:rPr>
          <w:rFonts w:ascii="Aptos Light" w:hAnsi="Aptos Light"/>
          <w:sz w:val="20"/>
          <w:szCs w:val="20"/>
        </w:rPr>
        <w:noBreakHyphen/>
        <w:t>to</w:t>
      </w:r>
      <w:r w:rsidRPr="00D50E89">
        <w:rPr>
          <w:rFonts w:ascii="Aptos Light" w:hAnsi="Aptos Light"/>
          <w:sz w:val="20"/>
          <w:szCs w:val="20"/>
        </w:rPr>
        <w:noBreakHyphen/>
        <w:t>end demo runs without manual fixes; timing under ~10–12 minutes.</w:t>
      </w:r>
    </w:p>
    <w:p w14:paraId="2026E60C" w14:textId="77777777" w:rsidR="00D50E89" w:rsidRPr="00D50E89" w:rsidRDefault="00D50E89" w:rsidP="00D50E89">
      <w:pPr>
        <w:numPr>
          <w:ilvl w:val="0"/>
          <w:numId w:val="32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Replace placeholders with realistic sample data</w:t>
      </w:r>
    </w:p>
    <w:p w14:paraId="0F542750" w14:textId="77777777" w:rsidR="00D50E89" w:rsidRPr="00D50E89" w:rsidRDefault="00D50E89" w:rsidP="00D50E89">
      <w:pPr>
        <w:numPr>
          <w:ilvl w:val="0"/>
          <w:numId w:val="3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Action:</w:t>
      </w:r>
      <w:r w:rsidRPr="00D50E89">
        <w:rPr>
          <w:rFonts w:ascii="Aptos Light" w:hAnsi="Aptos Light"/>
          <w:sz w:val="20"/>
          <w:szCs w:val="20"/>
        </w:rPr>
        <w:t xml:space="preserve"> Load the sample dataset from Sindi so every screen looks production</w:t>
      </w:r>
      <w:r w:rsidRPr="00D50E89">
        <w:rPr>
          <w:rFonts w:ascii="Aptos Light" w:hAnsi="Aptos Light"/>
          <w:sz w:val="20"/>
          <w:szCs w:val="20"/>
        </w:rPr>
        <w:noBreakHyphen/>
        <w:t>like.</w:t>
      </w:r>
    </w:p>
    <w:p w14:paraId="63390AB9" w14:textId="35EA14AC" w:rsidR="00D50E89" w:rsidRPr="00D50E89" w:rsidRDefault="00D50E89" w:rsidP="00D50E89">
      <w:pPr>
        <w:numPr>
          <w:ilvl w:val="0"/>
          <w:numId w:val="33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Accept:</w:t>
      </w:r>
      <w:r w:rsidRPr="00D50E89">
        <w:rPr>
          <w:rFonts w:ascii="Aptos Light" w:hAnsi="Aptos Light"/>
          <w:sz w:val="20"/>
          <w:szCs w:val="20"/>
        </w:rPr>
        <w:t xml:space="preserve"> Names/IDs/products are coherent across TB, Approvals, and OPS views.</w:t>
      </w:r>
    </w:p>
    <w:p w14:paraId="1E5D35B9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Suggested Priorities (Phase Now vs. Next)</w:t>
      </w:r>
    </w:p>
    <w:p w14:paraId="78E2BDDD" w14:textId="29A02CB1" w:rsidR="00D50E89" w:rsidRPr="00D50E89" w:rsidRDefault="00D50E89" w:rsidP="00D50E89">
      <w:pPr>
        <w:numPr>
          <w:ilvl w:val="0"/>
          <w:numId w:val="34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Now (Demo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critical):</w:t>
      </w:r>
      <w:r w:rsidRPr="00D50E89">
        <w:rPr>
          <w:rFonts w:ascii="Aptos Light" w:hAnsi="Aptos Light"/>
          <w:sz w:val="20"/>
          <w:szCs w:val="20"/>
        </w:rPr>
        <w:t xml:space="preserve"> 1, 2, 3, 4, 6, 7, 8, 9, 10, 13–17, 19, 20, 22, 24, 25.</w:t>
      </w:r>
    </w:p>
    <w:p w14:paraId="2D9AC850" w14:textId="68B67170" w:rsidR="00D50E89" w:rsidRPr="00D50E89" w:rsidRDefault="00D50E89" w:rsidP="00D50E89">
      <w:pPr>
        <w:numPr>
          <w:ilvl w:val="0"/>
          <w:numId w:val="34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Next (Post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demo hardening):</w:t>
      </w:r>
      <w:r w:rsidRPr="00D50E89">
        <w:rPr>
          <w:rFonts w:ascii="Aptos Light" w:hAnsi="Aptos Light"/>
          <w:sz w:val="20"/>
          <w:szCs w:val="20"/>
        </w:rPr>
        <w:t xml:space="preserve"> 5, 11, 12, 18, 21, 23.</w:t>
      </w:r>
    </w:p>
    <w:p w14:paraId="260376D0" w14:textId="6A7C297C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6DF1C38E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Open Clarifications (to confirm with the team)</w:t>
      </w:r>
    </w:p>
    <w:p w14:paraId="6EE80F0D" w14:textId="4D92DAD4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Exact label</w:t>
      </w:r>
      <w:r w:rsidRPr="00D50E89">
        <w:rPr>
          <w:rFonts w:ascii="Aptos Light" w:hAnsi="Aptos Light"/>
          <w:sz w:val="20"/>
          <w:szCs w:val="20"/>
        </w:rPr>
        <w:t xml:space="preserve"> to replace “Campaigns” (e.g., “Price Reviews” vs. “Bulk Price Ops”)</w:t>
      </w:r>
      <w:r w:rsidRPr="0028652F">
        <w:rPr>
          <w:rFonts w:ascii="Aptos Light" w:hAnsi="Aptos Light"/>
          <w:sz w:val="20"/>
          <w:szCs w:val="20"/>
        </w:rPr>
        <w:t>.</w:t>
      </w:r>
    </w:p>
    <w:p w14:paraId="57965849" w14:textId="2A8A6551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Concession amount/percentage</w:t>
      </w:r>
      <w:r w:rsidRPr="00D50E89">
        <w:rPr>
          <w:rFonts w:ascii="Aptos Light" w:hAnsi="Aptos Light"/>
          <w:sz w:val="20"/>
          <w:szCs w:val="20"/>
        </w:rPr>
        <w:t xml:space="preserve">: do we </w:t>
      </w:r>
      <w:r w:rsidRPr="00D50E89">
        <w:rPr>
          <w:rFonts w:ascii="Aptos Light" w:hAnsi="Aptos Light"/>
          <w:b/>
          <w:bCs/>
          <w:sz w:val="20"/>
          <w:szCs w:val="20"/>
        </w:rPr>
        <w:t>require both</w:t>
      </w:r>
      <w:r w:rsidRPr="00D50E89">
        <w:rPr>
          <w:rFonts w:ascii="Aptos Light" w:hAnsi="Aptos Light"/>
          <w:sz w:val="20"/>
          <w:szCs w:val="20"/>
        </w:rPr>
        <w:t xml:space="preserve"> or is amount mandatory and % optional? </w:t>
      </w:r>
    </w:p>
    <w:p w14:paraId="3DC5DE62" w14:textId="02311C6F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Bill calc drill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down</w:t>
      </w:r>
      <w:r w:rsidRPr="00D50E89">
        <w:rPr>
          <w:rFonts w:ascii="Aptos Light" w:hAnsi="Aptos Light"/>
          <w:sz w:val="20"/>
          <w:szCs w:val="20"/>
        </w:rPr>
        <w:t>: how deep (event</w:t>
      </w:r>
      <w:r w:rsidRPr="00D50E89">
        <w:rPr>
          <w:rFonts w:ascii="Aptos Light" w:hAnsi="Aptos Light"/>
          <w:sz w:val="20"/>
          <w:szCs w:val="20"/>
        </w:rPr>
        <w:noBreakHyphen/>
        <w:t>line vs. charge type vs. product)?</w:t>
      </w:r>
    </w:p>
    <w:p w14:paraId="6AF124B9" w14:textId="29250418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Roles/permissions</w:t>
      </w:r>
      <w:r w:rsidRPr="00D50E89">
        <w:rPr>
          <w:rFonts w:ascii="Aptos Light" w:hAnsi="Aptos Light"/>
          <w:sz w:val="20"/>
          <w:szCs w:val="20"/>
        </w:rPr>
        <w:t xml:space="preserve"> for OPS sub</w:t>
      </w:r>
      <w:r w:rsidRPr="00D50E89">
        <w:rPr>
          <w:rFonts w:ascii="Aptos Light" w:hAnsi="Aptos Light"/>
          <w:sz w:val="20"/>
          <w:szCs w:val="20"/>
        </w:rPr>
        <w:noBreakHyphen/>
        <w:t>menus post</w:t>
      </w:r>
      <w:r w:rsidRPr="00D50E89">
        <w:rPr>
          <w:rFonts w:ascii="Aptos Light" w:hAnsi="Aptos Light"/>
          <w:sz w:val="20"/>
          <w:szCs w:val="20"/>
        </w:rPr>
        <w:noBreakHyphen/>
        <w:t>demo.</w:t>
      </w:r>
    </w:p>
    <w:p w14:paraId="55985F0A" w14:textId="77777777" w:rsidR="000A627C" w:rsidRDefault="000A627C"/>
    <w:sectPr w:rsidR="000A6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5E6"/>
    <w:multiLevelType w:val="multilevel"/>
    <w:tmpl w:val="664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7E0"/>
    <w:multiLevelType w:val="multilevel"/>
    <w:tmpl w:val="FF8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1C22"/>
    <w:multiLevelType w:val="multilevel"/>
    <w:tmpl w:val="D7EAEB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C4499"/>
    <w:multiLevelType w:val="multilevel"/>
    <w:tmpl w:val="D66C7E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A2427"/>
    <w:multiLevelType w:val="multilevel"/>
    <w:tmpl w:val="283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2043"/>
    <w:multiLevelType w:val="multilevel"/>
    <w:tmpl w:val="A56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172B5"/>
    <w:multiLevelType w:val="multilevel"/>
    <w:tmpl w:val="BFE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6623B"/>
    <w:multiLevelType w:val="multilevel"/>
    <w:tmpl w:val="5D8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D0AC5"/>
    <w:multiLevelType w:val="multilevel"/>
    <w:tmpl w:val="98D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A091E"/>
    <w:multiLevelType w:val="multilevel"/>
    <w:tmpl w:val="D54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B6BF3"/>
    <w:multiLevelType w:val="multilevel"/>
    <w:tmpl w:val="262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F6C69"/>
    <w:multiLevelType w:val="multilevel"/>
    <w:tmpl w:val="8A5447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01C28"/>
    <w:multiLevelType w:val="multilevel"/>
    <w:tmpl w:val="DA384A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B5068"/>
    <w:multiLevelType w:val="multilevel"/>
    <w:tmpl w:val="CD6C38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601E3"/>
    <w:multiLevelType w:val="multilevel"/>
    <w:tmpl w:val="FEA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C5533"/>
    <w:multiLevelType w:val="multilevel"/>
    <w:tmpl w:val="B2A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5AB3"/>
    <w:multiLevelType w:val="multilevel"/>
    <w:tmpl w:val="BC1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F1869"/>
    <w:multiLevelType w:val="multilevel"/>
    <w:tmpl w:val="6B7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27AA6"/>
    <w:multiLevelType w:val="multilevel"/>
    <w:tmpl w:val="08C601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236F1"/>
    <w:multiLevelType w:val="multilevel"/>
    <w:tmpl w:val="1A603D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6925F3"/>
    <w:multiLevelType w:val="multilevel"/>
    <w:tmpl w:val="32F695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586F49"/>
    <w:multiLevelType w:val="multilevel"/>
    <w:tmpl w:val="185853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A45788"/>
    <w:multiLevelType w:val="multilevel"/>
    <w:tmpl w:val="A57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E31D2"/>
    <w:multiLevelType w:val="multilevel"/>
    <w:tmpl w:val="1AE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44C44"/>
    <w:multiLevelType w:val="multilevel"/>
    <w:tmpl w:val="2C94828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891DB5"/>
    <w:multiLevelType w:val="multilevel"/>
    <w:tmpl w:val="CA7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23E28"/>
    <w:multiLevelType w:val="multilevel"/>
    <w:tmpl w:val="AE403A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3112CE"/>
    <w:multiLevelType w:val="multilevel"/>
    <w:tmpl w:val="24F2D9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2265DB"/>
    <w:multiLevelType w:val="multilevel"/>
    <w:tmpl w:val="91B696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E97BBA"/>
    <w:multiLevelType w:val="multilevel"/>
    <w:tmpl w:val="B19E8E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3F2D2A"/>
    <w:multiLevelType w:val="multilevel"/>
    <w:tmpl w:val="B7FE0A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EF18D2"/>
    <w:multiLevelType w:val="multilevel"/>
    <w:tmpl w:val="BCF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D01CA"/>
    <w:multiLevelType w:val="multilevel"/>
    <w:tmpl w:val="93DC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771032"/>
    <w:multiLevelType w:val="multilevel"/>
    <w:tmpl w:val="DC96F8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FB7CEE"/>
    <w:multiLevelType w:val="multilevel"/>
    <w:tmpl w:val="19C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40985">
    <w:abstractNumId w:val="32"/>
  </w:num>
  <w:num w:numId="2" w16cid:durableId="997417874">
    <w:abstractNumId w:val="33"/>
  </w:num>
  <w:num w:numId="3" w16cid:durableId="1087658309">
    <w:abstractNumId w:val="9"/>
  </w:num>
  <w:num w:numId="4" w16cid:durableId="185170600">
    <w:abstractNumId w:val="30"/>
  </w:num>
  <w:num w:numId="5" w16cid:durableId="1200240661">
    <w:abstractNumId w:val="22"/>
  </w:num>
  <w:num w:numId="6" w16cid:durableId="1152016946">
    <w:abstractNumId w:val="19"/>
  </w:num>
  <w:num w:numId="7" w16cid:durableId="855382380">
    <w:abstractNumId w:val="31"/>
  </w:num>
  <w:num w:numId="8" w16cid:durableId="1952198281">
    <w:abstractNumId w:val="29"/>
  </w:num>
  <w:num w:numId="9" w16cid:durableId="827598627">
    <w:abstractNumId w:val="1"/>
  </w:num>
  <w:num w:numId="10" w16cid:durableId="530731411">
    <w:abstractNumId w:val="11"/>
  </w:num>
  <w:num w:numId="11" w16cid:durableId="1590388439">
    <w:abstractNumId w:val="17"/>
  </w:num>
  <w:num w:numId="12" w16cid:durableId="719475674">
    <w:abstractNumId w:val="3"/>
  </w:num>
  <w:num w:numId="13" w16cid:durableId="309679830">
    <w:abstractNumId w:val="5"/>
  </w:num>
  <w:num w:numId="14" w16cid:durableId="1167359551">
    <w:abstractNumId w:val="2"/>
  </w:num>
  <w:num w:numId="15" w16cid:durableId="1586383577">
    <w:abstractNumId w:val="0"/>
  </w:num>
  <w:num w:numId="16" w16cid:durableId="1878276681">
    <w:abstractNumId w:val="13"/>
  </w:num>
  <w:num w:numId="17" w16cid:durableId="1781029104">
    <w:abstractNumId w:val="23"/>
  </w:num>
  <w:num w:numId="18" w16cid:durableId="1278756552">
    <w:abstractNumId w:val="20"/>
  </w:num>
  <w:num w:numId="19" w16cid:durableId="1483737719">
    <w:abstractNumId w:val="15"/>
  </w:num>
  <w:num w:numId="20" w16cid:durableId="484274467">
    <w:abstractNumId w:val="12"/>
  </w:num>
  <w:num w:numId="21" w16cid:durableId="1124228056">
    <w:abstractNumId w:val="7"/>
  </w:num>
  <w:num w:numId="22" w16cid:durableId="818884035">
    <w:abstractNumId w:val="21"/>
  </w:num>
  <w:num w:numId="23" w16cid:durableId="1962419441">
    <w:abstractNumId w:val="25"/>
  </w:num>
  <w:num w:numId="24" w16cid:durableId="960454156">
    <w:abstractNumId w:val="27"/>
  </w:num>
  <w:num w:numId="25" w16cid:durableId="2058117338">
    <w:abstractNumId w:val="14"/>
  </w:num>
  <w:num w:numId="26" w16cid:durableId="1734085362">
    <w:abstractNumId w:val="24"/>
  </w:num>
  <w:num w:numId="27" w16cid:durableId="636684680">
    <w:abstractNumId w:val="8"/>
  </w:num>
  <w:num w:numId="28" w16cid:durableId="896018477">
    <w:abstractNumId w:val="26"/>
  </w:num>
  <w:num w:numId="29" w16cid:durableId="560411436">
    <w:abstractNumId w:val="34"/>
  </w:num>
  <w:num w:numId="30" w16cid:durableId="819346986">
    <w:abstractNumId w:val="28"/>
  </w:num>
  <w:num w:numId="31" w16cid:durableId="484005347">
    <w:abstractNumId w:val="10"/>
  </w:num>
  <w:num w:numId="32" w16cid:durableId="150295304">
    <w:abstractNumId w:val="18"/>
  </w:num>
  <w:num w:numId="33" w16cid:durableId="839395735">
    <w:abstractNumId w:val="4"/>
  </w:num>
  <w:num w:numId="34" w16cid:durableId="370302749">
    <w:abstractNumId w:val="16"/>
  </w:num>
  <w:num w:numId="35" w16cid:durableId="1887058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89"/>
    <w:rsid w:val="000A627C"/>
    <w:rsid w:val="0028652F"/>
    <w:rsid w:val="00881E7B"/>
    <w:rsid w:val="009455E8"/>
    <w:rsid w:val="00D331AB"/>
    <w:rsid w:val="00D5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104FD"/>
  <w15:chartTrackingRefBased/>
  <w15:docId w15:val="{C3F9E21E-DEFB-44B6-95F5-FCE8C096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9BA08B0F137C458A72F131DD234BC0" ma:contentTypeVersion="15" ma:contentTypeDescription="Create a new document." ma:contentTypeScope="" ma:versionID="0973ceb7ecd25c0099a1ef40b6fc5372">
  <xsd:schema xmlns:xsd="http://www.w3.org/2001/XMLSchema" xmlns:xs="http://www.w3.org/2001/XMLSchema" xmlns:p="http://schemas.microsoft.com/office/2006/metadata/properties" xmlns:ns2="95757e98-2b43-486c-8ee7-8b03e7fccc8c" xmlns:ns3="7c1adb7a-79b9-4d00-a09f-a071addae645" targetNamespace="http://schemas.microsoft.com/office/2006/metadata/properties" ma:root="true" ma:fieldsID="c3954bc082bf1e766783900429339883" ns2:_="" ns3:_="">
    <xsd:import namespace="95757e98-2b43-486c-8ee7-8b03e7fccc8c"/>
    <xsd:import namespace="7c1adb7a-79b9-4d00-a09f-a071addae645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acd85e62d5c14e5395eb980cc79ff142" minOccurs="0"/>
                <xsd:element ref="ns2:MetaDescrip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57e98-2b43-486c-8ee7-8b03e7fccc8c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6fac08bd-2182-4313-b0b2-c43924ef198e}" ma:internalName="TaxCatchAll" ma:showField="CatchAllData" ma:web="3a747bfb-c645-428a-b21a-60a17bba3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6fac08bd-2182-4313-b0b2-c43924ef198e}" ma:internalName="TaxCatchAllLabel" ma:readOnly="true" ma:showField="CatchAllDataLabel" ma:web="3a747bfb-c645-428a-b21a-60a17bba3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cd85e62d5c14e5395eb980cc79ff142" ma:index="10" nillable="true" ma:taxonomy="true" ma:internalName="acd85e62d5c14e5395eb980cc79ff142" ma:taxonomyFieldName="MetaKeywords" ma:displayName="MetaKeywords" ma:default="" ma:fieldId="{acd85e62-d5c1-4e53-95eb-980cc79ff142}" ma:taxonomyMulti="true" ma:sspId="f436eb5e-c63d-4189-9248-e6e0fddb7cf9" ma:termSetId="1b81bd74-edac-423f-9865-4ef86d0522e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taDescription" ma:index="12" nillable="true" ma:displayName="MetaDescription" ma:internalName="Meta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adb7a-79b9-4d00-a09f-a071addae6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436eb5e-c63d-4189-9248-e6e0fddb7c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436eb5e-c63d-4189-9248-e6e0fddb7cf9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757e98-2b43-486c-8ee7-8b03e7fccc8c"/>
    <MetaDescription xmlns="95757e98-2b43-486c-8ee7-8b03e7fccc8c" xsi:nil="true"/>
    <lcf76f155ced4ddcb4097134ff3c332f xmlns="7c1adb7a-79b9-4d00-a09f-a071addae645">
      <Terms xmlns="http://schemas.microsoft.com/office/infopath/2007/PartnerControls"/>
    </lcf76f155ced4ddcb4097134ff3c332f>
    <acd85e62d5c14e5395eb980cc79ff142 xmlns="95757e98-2b43-486c-8ee7-8b03e7fccc8c">
      <Terms xmlns="http://schemas.microsoft.com/office/infopath/2007/PartnerControls"/>
    </acd85e62d5c14e5395eb980cc79ff142>
  </documentManagement>
</p:properties>
</file>

<file path=customXml/itemProps1.xml><?xml version="1.0" encoding="utf-8"?>
<ds:datastoreItem xmlns:ds="http://schemas.openxmlformats.org/officeDocument/2006/customXml" ds:itemID="{85107F72-4E0C-4D9D-A1DE-83D5634DA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757e98-2b43-486c-8ee7-8b03e7fccc8c"/>
    <ds:schemaRef ds:uri="7c1adb7a-79b9-4d00-a09f-a071addae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2EAC4F-C526-4CC7-9CBB-9A2A9A022F5F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8A6688B-875B-4A46-9AD0-657D466D02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117D10-7BEC-4064-B43C-4AD6FE3DAA13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95757e98-2b43-486c-8ee7-8b03e7fccc8c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7c1adb7a-79b9-4d00-a09f-a071addae6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Bank</Company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Gudu, Lindiwe L</dc:creator>
  <cp:keywords/>
  <dc:description/>
  <cp:lastModifiedBy>Gudu, Lindiwe L</cp:lastModifiedBy>
  <cp:revision>2</cp:revision>
  <dcterms:created xsi:type="dcterms:W3CDTF">2026-03-01T14:50:00Z</dcterms:created>
  <dcterms:modified xsi:type="dcterms:W3CDTF">2026-03-01T14:50:00Z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2026-03-01T14:48:03Z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483e41df-6447-4455-87a6-91bd409d0ff8</vt:lpwstr>
  </property>
  <property fmtid="{D5CDD505-2E9C-101B-9397-08002B2CF9AE}" pid="8" name="MSIP_Label_027a3850-2850-457c-8efb-fdd5fa4d27d3_ContentBits">
    <vt:lpwstr>0</vt:lpwstr>
  </property>
  <property fmtid="{D5CDD505-2E9C-101B-9397-08002B2CF9AE}" pid="9" name="MSIP_Label_027a3850-2850-457c-8efb-fdd5fa4d27d3_Tag">
    <vt:lpwstr>10, 3, 0, 1</vt:lpwstr>
  </property>
  <property fmtid="{D5CDD505-2E9C-101B-9397-08002B2CF9AE}" pid="10" name="ContentTypeId">
    <vt:lpwstr>0x0101003F9BA08B0F137C458A72F131DD234BC0</vt:lpwstr>
  </property>
</Properties>
</file>