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6AEB" w14:textId="77777777" w:rsidR="00AD2B08" w:rsidRDefault="00AD2B08" w:rsidP="00AD2B08">
      <w:pPr>
        <w:pStyle w:val="Heading1"/>
        <w:rPr>
          <w:rFonts w:ascii="Bradley Hand ITC" w:hAnsi="Bradley Hand ITC" w:cs="Arial"/>
          <w:b/>
          <w:bCs/>
        </w:rPr>
      </w:pPr>
      <w:bookmarkStart w:id="0" w:name="_Toc211872898"/>
      <w:r w:rsidRPr="00CB1F93">
        <w:rPr>
          <w:rFonts w:ascii="Bradley Hand ITC" w:hAnsi="Bradley Hand ITC" w:cs="Arial"/>
          <w:b/>
          <w:bCs/>
        </w:rPr>
        <w:t>Design patterns</w:t>
      </w:r>
      <w:bookmarkEnd w:id="0"/>
    </w:p>
    <w:p w14:paraId="4216ABA3" w14:textId="77777777" w:rsidR="00AD2B08" w:rsidRDefault="00AD2B08" w:rsidP="00AD2B08">
      <w:r>
        <w:rPr>
          <w:noProof/>
        </w:rPr>
        <w:drawing>
          <wp:inline distT="0" distB="0" distL="0" distR="0" wp14:anchorId="4296D7A6" wp14:editId="2FDBCA48">
            <wp:extent cx="2312894" cy="3931920"/>
            <wp:effectExtent l="0" t="0" r="0" b="0"/>
            <wp:docPr id="171324586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4586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47" cy="39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DEBF0DE" wp14:editId="7F843DC6">
            <wp:extent cx="2852356" cy="3649980"/>
            <wp:effectExtent l="0" t="0" r="5715" b="7620"/>
            <wp:docPr id="1726972452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2452" name="Picture 1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819" cy="366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9E5">
        <w:t xml:space="preserve"> (Anthropic, 2025)</w:t>
      </w:r>
    </w:p>
    <w:p w14:paraId="7AC36633" w14:textId="77777777" w:rsidR="00AD2B08" w:rsidRDefault="00AD2B08" w:rsidP="00AD2B08">
      <w:r>
        <w:rPr>
          <w:noProof/>
        </w:rPr>
        <w:drawing>
          <wp:inline distT="0" distB="0" distL="0" distR="0" wp14:anchorId="0F42DFED" wp14:editId="1395387A">
            <wp:extent cx="2598420" cy="3619500"/>
            <wp:effectExtent l="0" t="0" r="0" b="0"/>
            <wp:docPr id="187624825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8256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9E5">
        <w:t xml:space="preserve"> </w:t>
      </w:r>
      <w:r>
        <w:t xml:space="preserve">Figure 6: </w:t>
      </w:r>
      <w:r w:rsidRPr="006E39E5">
        <w:t>(Anthropic, 2025)</w:t>
      </w:r>
    </w:p>
    <w:p w14:paraId="3534B880" w14:textId="210A6E9F" w:rsidR="00AD2B08" w:rsidRDefault="00AD2B08" w:rsidP="00AD2B08">
      <w:r w:rsidRPr="00E62E60">
        <w:lastRenderedPageBreak/>
        <w:t xml:space="preserve">This diagram shows 5 design patterns that make your app code clean and professional. </w:t>
      </w:r>
      <w:r w:rsidRPr="00E62E60">
        <w:rPr>
          <w:b/>
          <w:bCs/>
        </w:rPr>
        <w:t>Repository Pattern</w:t>
      </w:r>
      <w:r w:rsidRPr="00E62E60">
        <w:t xml:space="preserve"> creates a middle layer between your UI and database (Firebase/Room), so changing databases later is easy. </w:t>
      </w:r>
      <w:r w:rsidRPr="00E62E60">
        <w:rPr>
          <w:b/>
          <w:bCs/>
        </w:rPr>
        <w:t>Factory Pattern</w:t>
      </w:r>
      <w:r w:rsidRPr="00E62E60">
        <w:t xml:space="preserve"> safely converts raw Firebase data into proper app objects with validation. </w:t>
      </w:r>
      <w:r w:rsidRPr="00E62E60">
        <w:rPr>
          <w:b/>
          <w:bCs/>
        </w:rPr>
        <w:t>Strategy Pattern</w:t>
      </w:r>
      <w:r w:rsidRPr="00E62E60">
        <w:t xml:space="preserve"> automatically switches between online (Firebase</w:t>
      </w:r>
      <w:proofErr w:type="gramStart"/>
      <w:r w:rsidRPr="00E62E60">
        <w:t>)</w:t>
      </w:r>
      <w:proofErr w:type="gramEnd"/>
      <w:r w:rsidRPr="00E62E60">
        <w:t xml:space="preserve"> and offline (Room DB) modes based on internet connection, so the app works anywhere. </w:t>
      </w:r>
      <w:r w:rsidRPr="00E62E60">
        <w:rPr>
          <w:b/>
          <w:bCs/>
        </w:rPr>
        <w:t>Observer Pattern</w:t>
      </w:r>
      <w:r w:rsidRPr="00E62E60">
        <w:t xml:space="preserve"> makes the UI automatically update whenever data changes in Firebase without manual refresh - when a teacher marks attendance, parents see it instantly. </w:t>
      </w:r>
      <w:r w:rsidRPr="00E62E60">
        <w:rPr>
          <w:b/>
          <w:bCs/>
        </w:rPr>
        <w:t>Dependency Injection (Hilt)</w:t>
      </w:r>
      <w:r w:rsidRPr="00E62E60">
        <w:t xml:space="preserve"> automatically provides objects when needed, reducing code and making testing easier. Together, these patterns ensure your app is maintainable, testable, works offline, has real-time updates, and follows industry best practices used by professional developers.</w:t>
      </w:r>
      <w:r>
        <w:t xml:space="preserve"> </w:t>
      </w:r>
      <w:r w:rsidRPr="006E39E5">
        <w:t>(Anthropic, 2025)</w:t>
      </w:r>
    </w:p>
    <w:p w14:paraId="37B61EB7" w14:textId="17F82246" w:rsidR="00AD2B08" w:rsidRDefault="00AD2B08" w:rsidP="00AD2B08">
      <w:r>
        <w:t xml:space="preserve">Referencing </w:t>
      </w:r>
    </w:p>
    <w:p w14:paraId="6402AF72" w14:textId="77777777" w:rsidR="00AD2B08" w:rsidRPr="008365A7" w:rsidRDefault="00AD2B08" w:rsidP="00AD2B08">
      <w:pPr>
        <w:rPr>
          <w:rFonts w:asciiTheme="majorHAnsi" w:hAnsiTheme="majorHAnsi"/>
        </w:rPr>
      </w:pPr>
      <w:bookmarkStart w:id="1" w:name="_Hlk213073378"/>
      <w:r w:rsidRPr="008365A7">
        <w:rPr>
          <w:rFonts w:asciiTheme="majorHAnsi" w:hAnsiTheme="majorHAnsi"/>
        </w:rPr>
        <w:t xml:space="preserve">Anthropic. 2025. Claude Code (Version 1.0). [Large language model and code assistant]. Available at: </w:t>
      </w:r>
      <w:hyperlink r:id="rId7" w:tgtFrame="_new" w:history="1">
        <w:r w:rsidRPr="008365A7">
          <w:rPr>
            <w:rStyle w:val="Hyperlink"/>
            <w:rFonts w:asciiTheme="majorHAnsi" w:hAnsiTheme="majorHAnsi"/>
          </w:rPr>
          <w:t>https://www.anthropic.com/claude-code</w:t>
        </w:r>
      </w:hyperlink>
      <w:r w:rsidRPr="008365A7">
        <w:rPr>
          <w:rFonts w:asciiTheme="majorHAnsi" w:hAnsiTheme="majorHAnsi"/>
        </w:rPr>
        <w:t xml:space="preserve"> [Accessed: 13 October 2025].</w:t>
      </w:r>
    </w:p>
    <w:bookmarkEnd w:id="1"/>
    <w:p w14:paraId="474959B1" w14:textId="77777777" w:rsidR="00AD2B08" w:rsidRPr="000723FD" w:rsidRDefault="00AD2B08" w:rsidP="00AD2B08"/>
    <w:p w14:paraId="0CD6DE56" w14:textId="77777777" w:rsidR="00AD2B08" w:rsidRDefault="00AD2B08"/>
    <w:sectPr w:rsidR="00AD2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08"/>
    <w:rsid w:val="00AD2B08"/>
    <w:rsid w:val="00F4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2F45"/>
  <w15:chartTrackingRefBased/>
  <w15:docId w15:val="{62EE9307-46A8-4774-A73F-A61BF952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B08"/>
  </w:style>
  <w:style w:type="paragraph" w:styleId="Heading1">
    <w:name w:val="heading 1"/>
    <w:basedOn w:val="Normal"/>
    <w:next w:val="Normal"/>
    <w:link w:val="Heading1Char"/>
    <w:uiPriority w:val="9"/>
    <w:qFormat/>
    <w:rsid w:val="00AD2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B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B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nthropic.com/claude-code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Malwande Kwazi Mthenjana</dc:creator>
  <cp:keywords/>
  <dc:description/>
  <cp:lastModifiedBy>Malwande Kwazi Mthenjana</cp:lastModifiedBy>
  <cp:revision>1</cp:revision>
  <dcterms:created xsi:type="dcterms:W3CDTF">2025-11-03T12:46:00Z</dcterms:created>
  <dcterms:modified xsi:type="dcterms:W3CDTF">2025-11-03T12:48:00Z</dcterms:modified>
</cp:coreProperties>
</file>