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16DD20" w14:textId="32DEB89D" w:rsidR="00517BB8" w:rsidRPr="00517BB8" w:rsidRDefault="00517BB8" w:rsidP="00517BB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213A"/>
          <w:sz w:val="24"/>
          <w:szCs w:val="24"/>
          <w:lang w:eastAsia="en-PH"/>
        </w:rPr>
      </w:pPr>
      <w:r>
        <w:rPr>
          <w:noProof/>
          <w:color w:val="000000"/>
          <w:lang w:eastAsia="en-PH"/>
        </w:rPr>
        <w:drawing>
          <wp:anchor distT="0" distB="0" distL="114300" distR="114300" simplePos="0" relativeHeight="251659264" behindDoc="1" locked="0" layoutInCell="1" allowOverlap="1" wp14:anchorId="1F23953F" wp14:editId="013A4110">
            <wp:simplePos x="0" y="0"/>
            <wp:positionH relativeFrom="margin">
              <wp:posOffset>2668137</wp:posOffset>
            </wp:positionH>
            <wp:positionV relativeFrom="paragraph">
              <wp:posOffset>-668740</wp:posOffset>
            </wp:positionV>
            <wp:extent cx="696036" cy="566382"/>
            <wp:effectExtent l="0" t="0" r="0" b="5715"/>
            <wp:wrapNone/>
            <wp:docPr id="220" name="image2.png" descr="Department of Education (Philippines)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partment of Education (Philippines) - Wikipedia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5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ld English Text MT" w:eastAsia="Old English Text MT" w:hAnsi="Old English Text MT" w:cs="Old English Text MT"/>
          <w:b/>
          <w:color w:val="000000"/>
          <w:sz w:val="24"/>
          <w:szCs w:val="24"/>
        </w:rPr>
        <w:t>Republic of the Philippines</w:t>
      </w:r>
    </w:p>
    <w:p w14:paraId="532DFD4D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Old English Text MT" w:eastAsia="Old English Text MT" w:hAnsi="Old English Text MT" w:cs="Old English Text MT"/>
          <w:color w:val="000000"/>
          <w:sz w:val="36"/>
          <w:szCs w:val="36"/>
        </w:rPr>
      </w:pPr>
      <w:r>
        <w:rPr>
          <w:rFonts w:ascii="Old English Text MT" w:eastAsia="Old English Text MT" w:hAnsi="Old English Text MT" w:cs="Old English Text MT"/>
          <w:color w:val="000000"/>
          <w:sz w:val="36"/>
          <w:szCs w:val="36"/>
        </w:rPr>
        <w:t>Department of Education</w:t>
      </w:r>
    </w:p>
    <w:p w14:paraId="265B434C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REGION IV-A, CALABARZON</w:t>
      </w:r>
    </w:p>
    <w:p w14:paraId="163189A9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SCHOOLS DIVISION OF BATANGAS PROVINCE</w:t>
      </w:r>
    </w:p>
    <w:p w14:paraId="057AE413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 NATIONAL HIGH SCHOOL</w:t>
      </w:r>
    </w:p>
    <w:p w14:paraId="2A0752B7" w14:textId="01032D17" w:rsidR="00517BB8" w:rsidRDefault="00517BB8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MATABUNGKAY, LIAN, BATANGAS</w:t>
      </w:r>
    </w:p>
    <w:p w14:paraId="3711B30C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3D0EAA80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76AFD3DA" w14:textId="62DBACF1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KEY PERFORMANCE INDICATOR</w:t>
      </w:r>
    </w:p>
    <w:p w14:paraId="2086859A" w14:textId="3BE2A977" w:rsidR="00727A86" w:rsidRDefault="003D7E47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2020-2021</w:t>
      </w:r>
      <w:bookmarkStart w:id="0" w:name="_GoBack"/>
      <w:bookmarkEnd w:id="0"/>
    </w:p>
    <w:p w14:paraId="63C01592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27A86" w14:paraId="18999009" w14:textId="77777777" w:rsidTr="00727A86">
        <w:tc>
          <w:tcPr>
            <w:tcW w:w="4788" w:type="dxa"/>
          </w:tcPr>
          <w:p w14:paraId="69CF5377" w14:textId="4E2DE45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Indicator</w:t>
            </w:r>
          </w:p>
        </w:tc>
        <w:tc>
          <w:tcPr>
            <w:tcW w:w="4788" w:type="dxa"/>
          </w:tcPr>
          <w:p w14:paraId="51C1F324" w14:textId="2097F50F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Percentage</w:t>
            </w:r>
          </w:p>
        </w:tc>
      </w:tr>
      <w:tr w:rsidR="00727A86" w14:paraId="63BBBC90" w14:textId="77777777" w:rsidTr="00727A86">
        <w:tc>
          <w:tcPr>
            <w:tcW w:w="4788" w:type="dxa"/>
          </w:tcPr>
          <w:p w14:paraId="56376895" w14:textId="364AB8C7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Gross Enrolment Rate</w:t>
            </w:r>
          </w:p>
        </w:tc>
        <w:tc>
          <w:tcPr>
            <w:tcW w:w="4788" w:type="dxa"/>
          </w:tcPr>
          <w:p w14:paraId="26B408A0" w14:textId="315602B6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64.6</w:t>
            </w:r>
            <w:r w:rsidR="00727A8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0EA8610D" w14:textId="77777777" w:rsidTr="00727A86">
        <w:tc>
          <w:tcPr>
            <w:tcW w:w="4788" w:type="dxa"/>
          </w:tcPr>
          <w:p w14:paraId="343DC35E" w14:textId="2C22E5B7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Net Enrolment Rate</w:t>
            </w:r>
          </w:p>
        </w:tc>
        <w:tc>
          <w:tcPr>
            <w:tcW w:w="4788" w:type="dxa"/>
          </w:tcPr>
          <w:p w14:paraId="407CCBEF" w14:textId="5DB2E32C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52.15</w:t>
            </w:r>
            <w:r w:rsidR="00727A8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5DA14C1" w14:textId="77777777" w:rsidTr="00727A86">
        <w:tc>
          <w:tcPr>
            <w:tcW w:w="4788" w:type="dxa"/>
          </w:tcPr>
          <w:p w14:paraId="6C9FDF4D" w14:textId="773A6C83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Cohort Survival Rate</w:t>
            </w:r>
          </w:p>
        </w:tc>
        <w:tc>
          <w:tcPr>
            <w:tcW w:w="4788" w:type="dxa"/>
          </w:tcPr>
          <w:p w14:paraId="4C4673EC" w14:textId="5835EE63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91.9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09B7C87E" w14:textId="77777777" w:rsidTr="00727A86">
        <w:tc>
          <w:tcPr>
            <w:tcW w:w="4788" w:type="dxa"/>
          </w:tcPr>
          <w:p w14:paraId="5A5AF8CB" w14:textId="2B21CC80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Repetition Rate</w:t>
            </w:r>
          </w:p>
        </w:tc>
        <w:tc>
          <w:tcPr>
            <w:tcW w:w="4788" w:type="dxa"/>
          </w:tcPr>
          <w:p w14:paraId="6F0764ED" w14:textId="1BD2B289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2.79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53518252" w14:textId="77777777" w:rsidTr="00727A86">
        <w:tc>
          <w:tcPr>
            <w:tcW w:w="4788" w:type="dxa"/>
          </w:tcPr>
          <w:p w14:paraId="6A934EEE" w14:textId="0BDEE493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Promotion Rate</w:t>
            </w:r>
          </w:p>
        </w:tc>
        <w:tc>
          <w:tcPr>
            <w:tcW w:w="4788" w:type="dxa"/>
          </w:tcPr>
          <w:p w14:paraId="3047F367" w14:textId="1C2F2C1E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99.6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86C5740" w14:textId="77777777" w:rsidTr="00727A86">
        <w:tc>
          <w:tcPr>
            <w:tcW w:w="4788" w:type="dxa"/>
          </w:tcPr>
          <w:p w14:paraId="79015DB3" w14:textId="35BA4E3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Retention Rate</w:t>
            </w:r>
          </w:p>
        </w:tc>
        <w:tc>
          <w:tcPr>
            <w:tcW w:w="4788" w:type="dxa"/>
          </w:tcPr>
          <w:p w14:paraId="44749B08" w14:textId="181CC332" w:rsidR="00727A86" w:rsidRDefault="00855FF0" w:rsidP="00C41E56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 xml:space="preserve">100 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482723E" w14:textId="77777777" w:rsidTr="00727A86">
        <w:tc>
          <w:tcPr>
            <w:tcW w:w="4788" w:type="dxa"/>
          </w:tcPr>
          <w:p w14:paraId="7F5C07D1" w14:textId="7991A5F8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Graduation Rate</w:t>
            </w:r>
          </w:p>
        </w:tc>
        <w:tc>
          <w:tcPr>
            <w:tcW w:w="4788" w:type="dxa"/>
          </w:tcPr>
          <w:p w14:paraId="08A4C767" w14:textId="2342A0B3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100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7796EEC" w14:textId="77777777" w:rsidTr="00727A86">
        <w:tc>
          <w:tcPr>
            <w:tcW w:w="4788" w:type="dxa"/>
          </w:tcPr>
          <w:p w14:paraId="56263ED6" w14:textId="0447796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Completion Rate</w:t>
            </w:r>
          </w:p>
        </w:tc>
        <w:tc>
          <w:tcPr>
            <w:tcW w:w="4788" w:type="dxa"/>
          </w:tcPr>
          <w:p w14:paraId="144573D5" w14:textId="0A6515AE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91.9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DBE944D" w14:textId="77777777" w:rsidTr="00727A86">
        <w:tc>
          <w:tcPr>
            <w:tcW w:w="4788" w:type="dxa"/>
          </w:tcPr>
          <w:p w14:paraId="59B23969" w14:textId="5EF0091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Transition Rate</w:t>
            </w:r>
          </w:p>
        </w:tc>
        <w:tc>
          <w:tcPr>
            <w:tcW w:w="4788" w:type="dxa"/>
          </w:tcPr>
          <w:p w14:paraId="25515F37" w14:textId="63B71716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75.47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EFD4FCD" w14:textId="77777777" w:rsidTr="00727A86">
        <w:tc>
          <w:tcPr>
            <w:tcW w:w="4788" w:type="dxa"/>
          </w:tcPr>
          <w:p w14:paraId="1E6C1DCC" w14:textId="49D20C28" w:rsidR="00727A86" w:rsidRDefault="00013751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Drop Out Rate</w:t>
            </w:r>
          </w:p>
        </w:tc>
        <w:tc>
          <w:tcPr>
            <w:tcW w:w="4788" w:type="dxa"/>
          </w:tcPr>
          <w:p w14:paraId="34BFD93A" w14:textId="45A4110C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0.42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</w:tbl>
    <w:p w14:paraId="6FCFBDD3" w14:textId="77777777" w:rsidR="00727A86" w:rsidRDefault="00727A8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60D93986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0880B4D5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4CA5F91D" w14:textId="7966A784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color w:val="000000"/>
          <w:sz w:val="20"/>
          <w:szCs w:val="20"/>
        </w:rPr>
        <w:t>Prepared:</w:t>
      </w:r>
    </w:p>
    <w:p w14:paraId="723562AB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051733BC" w14:textId="7D95BF71"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b/>
          <w:color w:val="000000"/>
          <w:sz w:val="20"/>
          <w:szCs w:val="20"/>
        </w:rPr>
        <w:t>JIMMILYN D. FAMERONAG</w:t>
      </w:r>
    </w:p>
    <w:p w14:paraId="74DE5FAA" w14:textId="6CD85E1D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>
        <w:rPr>
          <w:rFonts w:ascii="Trajan Pro" w:eastAsia="Trajan Pro" w:hAnsi="Trajan Pro" w:cs="Trajan Pro"/>
          <w:color w:val="000000"/>
          <w:sz w:val="20"/>
          <w:szCs w:val="20"/>
        </w:rPr>
        <w:t>Guidance Designate</w:t>
      </w:r>
    </w:p>
    <w:p w14:paraId="14E33E43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439F6D34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562D48AB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0724BB9C" w14:textId="0F01470D"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sectPr w:rsidR="00C41E56" w:rsidRPr="00C41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53F"/>
    <w:rsid w:val="00013751"/>
    <w:rsid w:val="00363853"/>
    <w:rsid w:val="003B53A7"/>
    <w:rsid w:val="003D7E47"/>
    <w:rsid w:val="004D71E1"/>
    <w:rsid w:val="0050489A"/>
    <w:rsid w:val="00517BB8"/>
    <w:rsid w:val="005F2A66"/>
    <w:rsid w:val="006E362F"/>
    <w:rsid w:val="00727A86"/>
    <w:rsid w:val="007D653F"/>
    <w:rsid w:val="00803850"/>
    <w:rsid w:val="00806C38"/>
    <w:rsid w:val="00855FF0"/>
    <w:rsid w:val="009568EE"/>
    <w:rsid w:val="00A12211"/>
    <w:rsid w:val="00A35389"/>
    <w:rsid w:val="00AD0EE1"/>
    <w:rsid w:val="00C41E56"/>
    <w:rsid w:val="00D24C26"/>
    <w:rsid w:val="00DE053C"/>
    <w:rsid w:val="00EC613E"/>
    <w:rsid w:val="00F50EBB"/>
    <w:rsid w:val="00F6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AA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JERICO FAMERONAG</dc:creator>
  <cp:lastModifiedBy>acer</cp:lastModifiedBy>
  <cp:revision>3</cp:revision>
  <cp:lastPrinted>2023-07-31T06:11:00Z</cp:lastPrinted>
  <dcterms:created xsi:type="dcterms:W3CDTF">2023-07-31T06:12:00Z</dcterms:created>
  <dcterms:modified xsi:type="dcterms:W3CDTF">2023-07-31T06:16:00Z</dcterms:modified>
</cp:coreProperties>
</file>