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16DD20" w14:textId="32DEB89D" w:rsidR="00517BB8" w:rsidRPr="00517BB8" w:rsidRDefault="00517BB8" w:rsidP="00517BB8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18213A"/>
          <w:sz w:val="24"/>
          <w:szCs w:val="24"/>
          <w:lang w:eastAsia="en-PH"/>
        </w:rPr>
      </w:pPr>
      <w:r>
        <w:rPr>
          <w:noProof/>
          <w:color w:val="000000"/>
          <w:lang w:eastAsia="en-PH"/>
        </w:rPr>
        <w:drawing>
          <wp:anchor distT="0" distB="0" distL="114300" distR="114300" simplePos="0" relativeHeight="251659264" behindDoc="1" locked="0" layoutInCell="1" allowOverlap="1" wp14:anchorId="1F23953F" wp14:editId="013A4110">
            <wp:simplePos x="0" y="0"/>
            <wp:positionH relativeFrom="margin">
              <wp:posOffset>2668137</wp:posOffset>
            </wp:positionH>
            <wp:positionV relativeFrom="paragraph">
              <wp:posOffset>-668740</wp:posOffset>
            </wp:positionV>
            <wp:extent cx="696036" cy="566382"/>
            <wp:effectExtent l="0" t="0" r="0" b="5715"/>
            <wp:wrapNone/>
            <wp:docPr id="220" name="image2.png" descr="Department of Education (Philippines) - Wikip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epartment of Education (Philippines) - Wikipedia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565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Old English Text MT" w:eastAsia="Old English Text MT" w:hAnsi="Old English Text MT" w:cs="Old English Text MT"/>
          <w:b/>
          <w:color w:val="000000"/>
          <w:sz w:val="24"/>
          <w:szCs w:val="24"/>
        </w:rPr>
        <w:t>Republic of the Philippines</w:t>
      </w:r>
    </w:p>
    <w:p w14:paraId="532DFD4D" w14:textId="77777777" w:rsidR="00517BB8" w:rsidRDefault="00517BB8" w:rsidP="00517BB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Old English Text MT" w:eastAsia="Old English Text MT" w:hAnsi="Old English Text MT" w:cs="Old English Text MT"/>
          <w:color w:val="000000"/>
          <w:sz w:val="36"/>
          <w:szCs w:val="36"/>
        </w:rPr>
      </w:pPr>
      <w:r>
        <w:rPr>
          <w:rFonts w:ascii="Old English Text MT" w:eastAsia="Old English Text MT" w:hAnsi="Old English Text MT" w:cs="Old English Text MT"/>
          <w:color w:val="000000"/>
          <w:sz w:val="36"/>
          <w:szCs w:val="36"/>
        </w:rPr>
        <w:t>Department of Education</w:t>
      </w:r>
    </w:p>
    <w:p w14:paraId="265B434C" w14:textId="77777777" w:rsidR="00517BB8" w:rsidRDefault="00517BB8" w:rsidP="00517BB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r>
        <w:rPr>
          <w:rFonts w:ascii="Trajan Pro" w:eastAsia="Trajan Pro" w:hAnsi="Trajan Pro" w:cs="Trajan Pro"/>
          <w:b/>
          <w:color w:val="000000"/>
          <w:sz w:val="20"/>
          <w:szCs w:val="20"/>
        </w:rPr>
        <w:t>REGION IV-A, CALABARZON</w:t>
      </w:r>
    </w:p>
    <w:p w14:paraId="163189A9" w14:textId="77777777" w:rsidR="00517BB8" w:rsidRDefault="00517BB8" w:rsidP="00517BB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r>
        <w:rPr>
          <w:rFonts w:ascii="Trajan Pro" w:eastAsia="Trajan Pro" w:hAnsi="Trajan Pro" w:cs="Trajan Pro"/>
          <w:b/>
          <w:color w:val="000000"/>
          <w:sz w:val="20"/>
          <w:szCs w:val="20"/>
        </w:rPr>
        <w:t>SCHOOLS DIVISION OF BATANGAS PROVINCE</w:t>
      </w:r>
    </w:p>
    <w:p w14:paraId="057AE413" w14:textId="77777777" w:rsidR="00517BB8" w:rsidRDefault="00517BB8" w:rsidP="00517BB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r>
        <w:rPr>
          <w:rFonts w:ascii="Trajan Pro" w:eastAsia="Trajan Pro" w:hAnsi="Trajan Pro" w:cs="Trajan Pro"/>
          <w:b/>
          <w:color w:val="000000"/>
          <w:sz w:val="20"/>
          <w:szCs w:val="20"/>
        </w:rPr>
        <w:t>MATABUNGKAY NATIONAL HIGH SCHOOL</w:t>
      </w:r>
    </w:p>
    <w:p w14:paraId="2A0752B7" w14:textId="01032D17" w:rsidR="00517BB8" w:rsidRDefault="00517BB8" w:rsidP="00517BB8">
      <w:pPr>
        <w:shd w:val="clear" w:color="auto" w:fill="FFFFFF"/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r>
        <w:rPr>
          <w:rFonts w:ascii="Trajan Pro" w:eastAsia="Trajan Pro" w:hAnsi="Trajan Pro" w:cs="Trajan Pro"/>
          <w:b/>
          <w:color w:val="000000"/>
          <w:sz w:val="20"/>
          <w:szCs w:val="20"/>
        </w:rPr>
        <w:t>MATABUNGKAY, LIAN, BATANGAS</w:t>
      </w:r>
    </w:p>
    <w:p w14:paraId="3711B30C" w14:textId="77777777" w:rsidR="00727A86" w:rsidRDefault="00727A86" w:rsidP="00517BB8">
      <w:pPr>
        <w:shd w:val="clear" w:color="auto" w:fill="FFFFFF"/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</w:p>
    <w:p w14:paraId="3D0EAA80" w14:textId="77777777" w:rsidR="00727A86" w:rsidRDefault="00727A86" w:rsidP="00517BB8">
      <w:pPr>
        <w:shd w:val="clear" w:color="auto" w:fill="FFFFFF"/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</w:p>
    <w:p w14:paraId="76AFD3DA" w14:textId="62DBACF1" w:rsidR="00727A86" w:rsidRDefault="00727A86" w:rsidP="00517BB8">
      <w:pPr>
        <w:shd w:val="clear" w:color="auto" w:fill="FFFFFF"/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r>
        <w:rPr>
          <w:rFonts w:ascii="Trajan Pro" w:eastAsia="Trajan Pro" w:hAnsi="Trajan Pro" w:cs="Trajan Pro"/>
          <w:b/>
          <w:color w:val="000000"/>
          <w:sz w:val="20"/>
          <w:szCs w:val="20"/>
        </w:rPr>
        <w:t>KEY PERFORMANCE INDICATOR</w:t>
      </w:r>
    </w:p>
    <w:p w14:paraId="2086859A" w14:textId="5D59FFF6" w:rsidR="00727A86" w:rsidRDefault="006C1107" w:rsidP="00517BB8">
      <w:pPr>
        <w:shd w:val="clear" w:color="auto" w:fill="FFFFFF"/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r>
        <w:rPr>
          <w:rFonts w:ascii="Trajan Pro" w:eastAsia="Trajan Pro" w:hAnsi="Trajan Pro" w:cs="Trajan Pro"/>
          <w:b/>
          <w:color w:val="000000"/>
          <w:sz w:val="20"/>
          <w:szCs w:val="20"/>
        </w:rPr>
        <w:t>2021-2022</w:t>
      </w:r>
    </w:p>
    <w:p w14:paraId="63C01592" w14:textId="77777777" w:rsidR="00727A86" w:rsidRDefault="00727A86" w:rsidP="00517BB8">
      <w:pPr>
        <w:shd w:val="clear" w:color="auto" w:fill="FFFFFF"/>
        <w:spacing w:after="0" w:line="240" w:lineRule="auto"/>
        <w:jc w:val="center"/>
        <w:rPr>
          <w:rFonts w:ascii="Trajan Pro" w:eastAsia="Trajan Pro" w:hAnsi="Trajan Pro" w:cs="Trajan Pro"/>
          <w:b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727A86" w14:paraId="18999009" w14:textId="77777777" w:rsidTr="00727A86">
        <w:tc>
          <w:tcPr>
            <w:tcW w:w="4788" w:type="dxa"/>
          </w:tcPr>
          <w:p w14:paraId="69CF5377" w14:textId="4E2DE455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Indicator</w:t>
            </w:r>
          </w:p>
        </w:tc>
        <w:tc>
          <w:tcPr>
            <w:tcW w:w="4788" w:type="dxa"/>
          </w:tcPr>
          <w:p w14:paraId="51C1F324" w14:textId="2097F50F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Percentage</w:t>
            </w:r>
          </w:p>
        </w:tc>
      </w:tr>
      <w:tr w:rsidR="00727A86" w14:paraId="63BBBC90" w14:textId="77777777" w:rsidTr="00727A86">
        <w:tc>
          <w:tcPr>
            <w:tcW w:w="4788" w:type="dxa"/>
          </w:tcPr>
          <w:p w14:paraId="56376895" w14:textId="364AB8C7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Gross Enrolment Rate</w:t>
            </w:r>
          </w:p>
        </w:tc>
        <w:tc>
          <w:tcPr>
            <w:tcW w:w="4788" w:type="dxa"/>
          </w:tcPr>
          <w:p w14:paraId="26B408A0" w14:textId="1D093B13" w:rsidR="00727A86" w:rsidRDefault="006C1107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63.25</w:t>
            </w:r>
            <w:r w:rsidR="00727A86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0EA8610D" w14:textId="77777777" w:rsidTr="00727A86">
        <w:tc>
          <w:tcPr>
            <w:tcW w:w="4788" w:type="dxa"/>
          </w:tcPr>
          <w:p w14:paraId="343DC35E" w14:textId="2C22E5B7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Net Enrolment Rate</w:t>
            </w:r>
          </w:p>
        </w:tc>
        <w:tc>
          <w:tcPr>
            <w:tcW w:w="4788" w:type="dxa"/>
          </w:tcPr>
          <w:p w14:paraId="407CCBEF" w14:textId="78406004" w:rsidR="00727A86" w:rsidRDefault="006C1107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52.04</w:t>
            </w:r>
            <w:r w:rsidR="00727A86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45DA14C1" w14:textId="77777777" w:rsidTr="00727A86">
        <w:tc>
          <w:tcPr>
            <w:tcW w:w="4788" w:type="dxa"/>
          </w:tcPr>
          <w:p w14:paraId="6C9FDF4D" w14:textId="773A6C83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Cohort Survival Rate</w:t>
            </w:r>
          </w:p>
        </w:tc>
        <w:tc>
          <w:tcPr>
            <w:tcW w:w="4788" w:type="dxa"/>
          </w:tcPr>
          <w:p w14:paraId="4C4673EC" w14:textId="3E5124A9" w:rsidR="00727A86" w:rsidRDefault="006C1107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96.20</w:t>
            </w:r>
            <w:r w:rsidR="00013751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09B7C87E" w14:textId="77777777" w:rsidTr="00727A86">
        <w:tc>
          <w:tcPr>
            <w:tcW w:w="4788" w:type="dxa"/>
          </w:tcPr>
          <w:p w14:paraId="5A5AF8CB" w14:textId="2B21CC80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Repetition Rate</w:t>
            </w:r>
          </w:p>
        </w:tc>
        <w:tc>
          <w:tcPr>
            <w:tcW w:w="4788" w:type="dxa"/>
          </w:tcPr>
          <w:p w14:paraId="6F0764ED" w14:textId="03E1AB54" w:rsidR="00727A86" w:rsidRDefault="006C1107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1.83</w:t>
            </w:r>
            <w:r w:rsidR="00013751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53518252" w14:textId="77777777" w:rsidTr="00727A86">
        <w:tc>
          <w:tcPr>
            <w:tcW w:w="4788" w:type="dxa"/>
          </w:tcPr>
          <w:p w14:paraId="6A934EEE" w14:textId="0BDEE493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Promotion Rate</w:t>
            </w:r>
          </w:p>
        </w:tc>
        <w:tc>
          <w:tcPr>
            <w:tcW w:w="4788" w:type="dxa"/>
          </w:tcPr>
          <w:p w14:paraId="3047F367" w14:textId="4FE08D89" w:rsidR="00727A86" w:rsidRDefault="006C1107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99.61</w:t>
            </w:r>
            <w:r w:rsidR="00013751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486C5740" w14:textId="77777777" w:rsidTr="00727A86">
        <w:tc>
          <w:tcPr>
            <w:tcW w:w="4788" w:type="dxa"/>
          </w:tcPr>
          <w:p w14:paraId="79015DB3" w14:textId="35BA4E35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Retention Rate</w:t>
            </w:r>
          </w:p>
        </w:tc>
        <w:tc>
          <w:tcPr>
            <w:tcW w:w="4788" w:type="dxa"/>
          </w:tcPr>
          <w:p w14:paraId="44749B08" w14:textId="10C8D1FB" w:rsidR="00727A86" w:rsidRDefault="006C1107" w:rsidP="00C41E56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95.74</w:t>
            </w:r>
          </w:p>
        </w:tc>
      </w:tr>
      <w:tr w:rsidR="00727A86" w14:paraId="3482723E" w14:textId="77777777" w:rsidTr="00727A86">
        <w:tc>
          <w:tcPr>
            <w:tcW w:w="4788" w:type="dxa"/>
          </w:tcPr>
          <w:p w14:paraId="7F5C07D1" w14:textId="7991A5F8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Graduation Rate</w:t>
            </w:r>
          </w:p>
        </w:tc>
        <w:tc>
          <w:tcPr>
            <w:tcW w:w="4788" w:type="dxa"/>
          </w:tcPr>
          <w:p w14:paraId="08A4C767" w14:textId="20FCE461" w:rsidR="00727A86" w:rsidRDefault="00AA6DA7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99.05</w:t>
            </w:r>
            <w:r w:rsidR="00013751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47796EEC" w14:textId="77777777" w:rsidTr="00727A86">
        <w:tc>
          <w:tcPr>
            <w:tcW w:w="4788" w:type="dxa"/>
          </w:tcPr>
          <w:p w14:paraId="56263ED6" w14:textId="04477965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Completion Rate</w:t>
            </w:r>
          </w:p>
        </w:tc>
        <w:tc>
          <w:tcPr>
            <w:tcW w:w="4788" w:type="dxa"/>
          </w:tcPr>
          <w:p w14:paraId="144573D5" w14:textId="569C7410" w:rsidR="00727A86" w:rsidRDefault="00AA6DA7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99.52</w:t>
            </w:r>
            <w:r w:rsidR="00C41E56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3DBE944D" w14:textId="77777777" w:rsidTr="00727A86">
        <w:tc>
          <w:tcPr>
            <w:tcW w:w="4788" w:type="dxa"/>
          </w:tcPr>
          <w:p w14:paraId="59B23969" w14:textId="5EF00915" w:rsidR="00727A86" w:rsidRDefault="00727A86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Transition Rate</w:t>
            </w:r>
          </w:p>
        </w:tc>
        <w:tc>
          <w:tcPr>
            <w:tcW w:w="4788" w:type="dxa"/>
          </w:tcPr>
          <w:p w14:paraId="25515F37" w14:textId="3ABCB75F" w:rsidR="00727A86" w:rsidRDefault="00AA6DA7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81.19</w:t>
            </w:r>
            <w:r w:rsidR="00013751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  <w:tr w:rsidR="00727A86" w14:paraId="3EFD4FCD" w14:textId="77777777" w:rsidTr="00727A86">
        <w:tc>
          <w:tcPr>
            <w:tcW w:w="4788" w:type="dxa"/>
          </w:tcPr>
          <w:p w14:paraId="1E6C1DCC" w14:textId="49D20C28" w:rsidR="00727A86" w:rsidRDefault="00013751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Drop Out Rate</w:t>
            </w:r>
          </w:p>
        </w:tc>
        <w:tc>
          <w:tcPr>
            <w:tcW w:w="4788" w:type="dxa"/>
          </w:tcPr>
          <w:p w14:paraId="34BFD93A" w14:textId="2B2B3EE6" w:rsidR="00727A86" w:rsidRDefault="00AA6DA7" w:rsidP="00517BB8">
            <w:pPr>
              <w:jc w:val="center"/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</w:pPr>
            <w:r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0.39</w:t>
            </w:r>
            <w:bookmarkStart w:id="0" w:name="_GoBack"/>
            <w:bookmarkEnd w:id="0"/>
            <w:r w:rsidR="00C41E56">
              <w:rPr>
                <w:rFonts w:ascii="Trajan Pro" w:eastAsia="Trajan Pro" w:hAnsi="Trajan Pro" w:cs="Trajan Pro"/>
                <w:b/>
                <w:color w:val="000000"/>
                <w:sz w:val="20"/>
                <w:szCs w:val="20"/>
              </w:rPr>
              <w:t>%</w:t>
            </w:r>
          </w:p>
        </w:tc>
      </w:tr>
    </w:tbl>
    <w:p w14:paraId="6FCFBDD3" w14:textId="77777777" w:rsidR="00727A86" w:rsidRDefault="00727A8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b/>
          <w:color w:val="000000"/>
          <w:sz w:val="20"/>
          <w:szCs w:val="20"/>
        </w:rPr>
      </w:pPr>
    </w:p>
    <w:p w14:paraId="60D93986" w14:textId="77777777"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b/>
          <w:color w:val="000000"/>
          <w:sz w:val="20"/>
          <w:szCs w:val="20"/>
        </w:rPr>
      </w:pPr>
    </w:p>
    <w:p w14:paraId="0880B4D5" w14:textId="77777777"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b/>
          <w:color w:val="000000"/>
          <w:sz w:val="20"/>
          <w:szCs w:val="20"/>
        </w:rPr>
      </w:pPr>
    </w:p>
    <w:p w14:paraId="4CA5F91D" w14:textId="7966A784"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  <w:r w:rsidRPr="00C41E56">
        <w:rPr>
          <w:rFonts w:ascii="Trajan Pro" w:eastAsia="Trajan Pro" w:hAnsi="Trajan Pro" w:cs="Trajan Pro"/>
          <w:color w:val="000000"/>
          <w:sz w:val="20"/>
          <w:szCs w:val="20"/>
        </w:rPr>
        <w:t>Prepared:</w:t>
      </w:r>
    </w:p>
    <w:p w14:paraId="723562AB" w14:textId="77777777"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</w:p>
    <w:p w14:paraId="051733BC" w14:textId="7D95BF71" w:rsidR="00C41E56" w:rsidRP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b/>
          <w:color w:val="000000"/>
          <w:sz w:val="20"/>
          <w:szCs w:val="20"/>
        </w:rPr>
      </w:pPr>
      <w:r w:rsidRPr="00C41E56">
        <w:rPr>
          <w:rFonts w:ascii="Trajan Pro" w:eastAsia="Trajan Pro" w:hAnsi="Trajan Pro" w:cs="Trajan Pro"/>
          <w:b/>
          <w:color w:val="000000"/>
          <w:sz w:val="20"/>
          <w:szCs w:val="20"/>
        </w:rPr>
        <w:t>JIMMILYN D. FAMERONAG</w:t>
      </w:r>
    </w:p>
    <w:p w14:paraId="74DE5FAA" w14:textId="6CD85E1D"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  <w:r>
        <w:rPr>
          <w:rFonts w:ascii="Trajan Pro" w:eastAsia="Trajan Pro" w:hAnsi="Trajan Pro" w:cs="Trajan Pro"/>
          <w:color w:val="000000"/>
          <w:sz w:val="20"/>
          <w:szCs w:val="20"/>
        </w:rPr>
        <w:t>Guidance Designate</w:t>
      </w:r>
    </w:p>
    <w:p w14:paraId="14E33E43" w14:textId="77777777"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</w:p>
    <w:p w14:paraId="439F6D34" w14:textId="77777777"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</w:p>
    <w:p w14:paraId="562D48AB" w14:textId="77777777" w:rsid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</w:p>
    <w:p w14:paraId="0724BB9C" w14:textId="0F01470D" w:rsidR="00C41E56" w:rsidRPr="00C41E56" w:rsidRDefault="00C41E56" w:rsidP="00C41E56">
      <w:pPr>
        <w:shd w:val="clear" w:color="auto" w:fill="FFFFFF"/>
        <w:spacing w:after="0" w:line="240" w:lineRule="auto"/>
        <w:rPr>
          <w:rFonts w:ascii="Trajan Pro" w:eastAsia="Trajan Pro" w:hAnsi="Trajan Pro" w:cs="Trajan Pro"/>
          <w:color w:val="000000"/>
          <w:sz w:val="20"/>
          <w:szCs w:val="20"/>
        </w:rPr>
      </w:pPr>
    </w:p>
    <w:sectPr w:rsidR="00C41E56" w:rsidRPr="00C41E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Georgia"/>
    <w:panose1 w:val="00000000000000000000"/>
    <w:charset w:val="00"/>
    <w:family w:val="roma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653F"/>
    <w:rsid w:val="00013751"/>
    <w:rsid w:val="00363853"/>
    <w:rsid w:val="003B53A7"/>
    <w:rsid w:val="003D7E47"/>
    <w:rsid w:val="004D71E1"/>
    <w:rsid w:val="0050489A"/>
    <w:rsid w:val="00517BB8"/>
    <w:rsid w:val="005F2A66"/>
    <w:rsid w:val="006C1107"/>
    <w:rsid w:val="006E362F"/>
    <w:rsid w:val="00727A86"/>
    <w:rsid w:val="007D653F"/>
    <w:rsid w:val="00803850"/>
    <w:rsid w:val="00806C38"/>
    <w:rsid w:val="00855FF0"/>
    <w:rsid w:val="009568EE"/>
    <w:rsid w:val="00A12211"/>
    <w:rsid w:val="00A35389"/>
    <w:rsid w:val="00AA6DA7"/>
    <w:rsid w:val="00AD0EE1"/>
    <w:rsid w:val="00C41E56"/>
    <w:rsid w:val="00D24C26"/>
    <w:rsid w:val="00DE053C"/>
    <w:rsid w:val="00EC613E"/>
    <w:rsid w:val="00F50EBB"/>
    <w:rsid w:val="00F652AA"/>
    <w:rsid w:val="00FF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FAA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65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7A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65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7A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JERICO FAMERONAG</dc:creator>
  <cp:lastModifiedBy>acer</cp:lastModifiedBy>
  <cp:revision>4</cp:revision>
  <cp:lastPrinted>2023-07-31T06:11:00Z</cp:lastPrinted>
  <dcterms:created xsi:type="dcterms:W3CDTF">2024-05-02T00:52:00Z</dcterms:created>
  <dcterms:modified xsi:type="dcterms:W3CDTF">2024-05-02T01:07:00Z</dcterms:modified>
</cp:coreProperties>
</file>