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360" w:lineRule="auto"/>
        <w:ind w:left="0" w:firstLine="0"/>
        <w:jc w:val="center"/>
        <w:rPr>
          <w:rFonts w:ascii="Calibri" w:cs="Calibri" w:eastAsia="Calibri" w:hAnsi="Calibri"/>
        </w:rPr>
      </w:pPr>
      <w:bookmarkStart w:colFirst="0" w:colLast="0" w:name="_sh8bazc05qeb" w:id="0"/>
      <w:bookmarkEnd w:id="0"/>
      <w:r w:rsidDel="00000000" w:rsidR="00000000" w:rsidRPr="00000000">
        <w:rPr>
          <w:b w:val="1"/>
          <w:bCs w:val="1"/>
          <w:highlight w:val="white"/>
          <w:rtl w:val="0"/>
        </w:rPr>
        <w:t xml:space="preserve">Academic Policies and Procedures</w:t>
      </w:r>
      <w:r w:rsidDel="00000000" w:rsidR="00000000" w:rsidRPr="00000000">
        <w:rPr>
          <w:rtl w:val="0"/>
        </w:rPr>
      </w:r>
    </w:p>
    <w:p w:rsidR="00000000" w:rsidDel="00000000" w:rsidP="00000000" w:rsidRDefault="00000000" w:rsidRPr="00000000" w14:paraId="00000002">
      <w:pPr>
        <w:pStyle w:val="Heading3"/>
        <w:spacing w:after="200" w:before="0" w:line="360" w:lineRule="auto"/>
        <w:jc w:val="both"/>
        <w:rPr>
          <w:rFonts w:ascii="Times New Roman" w:cs="Times New Roman" w:eastAsia="Times New Roman" w:hAnsi="Times New Roman"/>
          <w:color w:val="000000"/>
          <w:sz w:val="26"/>
          <w:szCs w:val="26"/>
        </w:rPr>
      </w:pPr>
      <w:bookmarkStart w:colFirst="0" w:colLast="0" w:name="_cucahqg228k7" w:id="1"/>
      <w:bookmarkEnd w:id="1"/>
      <w:r w:rsidDel="00000000" w:rsidR="00000000" w:rsidRPr="00000000">
        <w:rPr>
          <w:rFonts w:ascii="Times New Roman" w:cs="Times New Roman" w:eastAsia="Times New Roman" w:hAnsi="Times New Roman"/>
          <w:color w:val="000000"/>
          <w:sz w:val="26"/>
          <w:szCs w:val="26"/>
          <w:rtl w:val="0"/>
        </w:rPr>
        <w:t xml:space="preserve">1.1. Length of Undergraduate Study Program</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JIU Campus operates on a two-semester system with an additional supplementary term. Regular courses are taught over two semesters each year. Undergraduate students typically require 8 to 10 semesters to graduate. Each semester includes 16 weeks of instruction, including mid-term and final exams. The standard week includes five days of classes and one designated day for make-up sessions.</w:t>
      </w:r>
    </w:p>
    <w:p w:rsidR="00000000" w:rsidDel="00000000" w:rsidP="00000000" w:rsidRDefault="00000000" w:rsidRPr="00000000" w14:paraId="00000004">
      <w:pPr>
        <w:spacing w:line="240" w:lineRule="auto"/>
        <w:ind w:left="284" w:firstLine="0"/>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5">
      <w:pPr>
        <w:pStyle w:val="Heading3"/>
        <w:spacing w:after="200" w:before="0" w:line="240" w:lineRule="auto"/>
        <w:jc w:val="both"/>
        <w:rPr>
          <w:rFonts w:ascii="Times New Roman" w:cs="Times New Roman" w:eastAsia="Times New Roman" w:hAnsi="Times New Roman"/>
          <w:color w:val="000000"/>
          <w:sz w:val="26"/>
          <w:szCs w:val="26"/>
        </w:rPr>
      </w:pPr>
      <w:bookmarkStart w:colFirst="0" w:colLast="0" w:name="_6ryc0hlxaue" w:id="2"/>
      <w:bookmarkEnd w:id="2"/>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Fonts w:ascii="Times New Roman" w:cs="Times New Roman" w:eastAsia="Times New Roman" w:hAnsi="Times New Roman"/>
          <w:color w:val="000000"/>
          <w:sz w:val="26"/>
          <w:szCs w:val="26"/>
          <w:rtl w:val="0"/>
        </w:rPr>
        <w:t xml:space="preserve">.2. Academic Credits</w:t>
      </w:r>
    </w:p>
    <w:p w:rsidR="00000000" w:rsidDel="00000000" w:rsidP="00000000" w:rsidRDefault="00000000" w:rsidRPr="00000000" w14:paraId="00000006">
      <w:pPr>
        <w:numPr>
          <w:ilvl w:val="0"/>
          <w:numId w:val="2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faculty specifies the total academic credits for its respective subjects. The credit allocation depends on the course content, the method of instruction, and the pedagogy used. Generally, however, each subject is worth three credits, which are earned through a combination of:</w:t>
      </w:r>
    </w:p>
    <w:p w:rsidR="00000000" w:rsidDel="00000000" w:rsidP="00000000" w:rsidRDefault="00000000" w:rsidRPr="00000000" w14:paraId="00000007">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instructions</w:t>
      </w:r>
    </w:p>
    <w:p w:rsidR="00000000" w:rsidDel="00000000" w:rsidP="00000000" w:rsidRDefault="00000000" w:rsidRPr="00000000" w14:paraId="00000008">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academic activities (exams, quizzes, class exercises, etc.).</w:t>
      </w:r>
    </w:p>
    <w:p w:rsidR="00000000" w:rsidDel="00000000" w:rsidP="00000000" w:rsidRDefault="00000000" w:rsidRPr="00000000" w14:paraId="00000009">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 and assignments</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2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obtain an undergraduate degree, the student must successfully complete a minimum of 144 credits during the course of his/her study program.</w:t>
      </w:r>
    </w:p>
    <w:p w:rsidR="00000000" w:rsidDel="00000000" w:rsidP="00000000" w:rsidRDefault="00000000" w:rsidRPr="00000000" w14:paraId="0000000C">
      <w:pPr>
        <w:spacing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D">
      <w:pPr>
        <w:numPr>
          <w:ilvl w:val="0"/>
          <w:numId w:val="2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complete" means a student has passed all subjects or has retaken and passed any subjects they previously failed. Please note that academic credits are not awarded for "Failed" subjects.</w:t>
      </w:r>
    </w:p>
    <w:p w:rsidR="00000000" w:rsidDel="00000000" w:rsidP="00000000" w:rsidRDefault="00000000" w:rsidRPr="00000000" w14:paraId="0000000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ind w:left="284" w:firstLine="0"/>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0">
      <w:pPr>
        <w:pStyle w:val="Heading3"/>
        <w:spacing w:after="200" w:before="0" w:line="240" w:lineRule="auto"/>
        <w:jc w:val="both"/>
        <w:rPr>
          <w:rFonts w:ascii="Times New Roman" w:cs="Times New Roman" w:eastAsia="Times New Roman" w:hAnsi="Times New Roman"/>
          <w:color w:val="000000"/>
          <w:sz w:val="26"/>
          <w:szCs w:val="26"/>
        </w:rPr>
      </w:pPr>
      <w:bookmarkStart w:colFirst="0" w:colLast="0" w:name="_el1wnfs3y1mu" w:id="3"/>
      <w:bookmarkEnd w:id="3"/>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Fonts w:ascii="Times New Roman" w:cs="Times New Roman" w:eastAsia="Times New Roman" w:hAnsi="Times New Roman"/>
          <w:color w:val="000000"/>
          <w:sz w:val="26"/>
          <w:szCs w:val="26"/>
          <w:rtl w:val="0"/>
        </w:rPr>
        <w:t xml:space="preserve">.3. Class </w:t>
      </w:r>
      <w:r w:rsidDel="00000000" w:rsidR="00000000" w:rsidRPr="00000000">
        <w:rPr>
          <w:rFonts w:ascii="Times New Roman" w:cs="Times New Roman" w:eastAsia="Times New Roman" w:hAnsi="Times New Roman"/>
          <w:color w:val="000000"/>
          <w:sz w:val="26"/>
          <w:szCs w:val="26"/>
          <w:rtl w:val="0"/>
        </w:rPr>
        <w:t xml:space="preserve">Attendance</w:t>
      </w:r>
      <w:r w:rsidDel="00000000" w:rsidR="00000000" w:rsidRPr="00000000">
        <w:rPr>
          <w:rtl w:val="0"/>
        </w:rPr>
      </w:r>
    </w:p>
    <w:p w:rsidR="00000000" w:rsidDel="00000000" w:rsidP="00000000" w:rsidRDefault="00000000" w:rsidRPr="00000000" w14:paraId="00000011">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must come to class on time. The lecturer has the right and authority to bar any student who is late from entering the class.</w:t>
      </w:r>
    </w:p>
    <w:p w:rsidR="00000000" w:rsidDel="00000000" w:rsidP="00000000" w:rsidRDefault="00000000" w:rsidRPr="00000000" w14:paraId="00000012">
      <w:pPr>
        <w:numPr>
          <w:ilvl w:val="0"/>
          <w:numId w:val="1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required to attend their classes at all times.</w:t>
      </w:r>
    </w:p>
    <w:p w:rsidR="00000000" w:rsidDel="00000000" w:rsidP="00000000" w:rsidRDefault="00000000" w:rsidRPr="00000000" w14:paraId="00000013">
      <w:pPr>
        <w:numPr>
          <w:ilvl w:val="0"/>
          <w:numId w:val="1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incur 3 (three) unauthorized absences for each subject shall not be allowed to attend their Final Examination/Final Project, unless he or she can provide evidence that the reason for absence is acceptable as per campus regulations.</w:t>
      </w:r>
    </w:p>
    <w:p w:rsidR="00000000" w:rsidDel="00000000" w:rsidP="00000000" w:rsidRDefault="00000000" w:rsidRPr="00000000" w14:paraId="00000014">
      <w:pPr>
        <w:numPr>
          <w:ilvl w:val="0"/>
          <w:numId w:val="13"/>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be given permission and not be marked absent for the following reasons:</w:t>
      </w:r>
    </w:p>
    <w:p w:rsidR="00000000" w:rsidDel="00000000" w:rsidP="00000000" w:rsidRDefault="00000000" w:rsidRPr="00000000" w14:paraId="00000015">
      <w:pPr>
        <w:numPr>
          <w:ilvl w:val="3"/>
          <w:numId w:val="21"/>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attend to family emergencies or a death in the family/among close relatives.</w:t>
      </w:r>
    </w:p>
    <w:p w:rsidR="00000000" w:rsidDel="00000000" w:rsidP="00000000" w:rsidRDefault="00000000" w:rsidRPr="00000000" w14:paraId="00000016">
      <w:pPr>
        <w:numPr>
          <w:ilvl w:val="3"/>
          <w:numId w:val="21"/>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hospitalized, ill, or recuperating from illness as shown by a valid Medical Certificate.</w:t>
      </w:r>
    </w:p>
    <w:p w:rsidR="00000000" w:rsidDel="00000000" w:rsidP="00000000" w:rsidRDefault="00000000" w:rsidRPr="00000000" w14:paraId="00000017">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would like to attend extracurricular activities organized by the campus should ask permission from the Director of Student Affairs, who will then consider the request and act accordingly. The Director of Student Affairs has the right and authority to disallow or disapprove any request in the interest of the student and the campus.</w:t>
      </w:r>
    </w:p>
    <w:p w:rsidR="00000000" w:rsidDel="00000000" w:rsidP="00000000" w:rsidRDefault="00000000" w:rsidRPr="00000000" w14:paraId="00000018">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interest of ensuring order and preparation for exams, the campus shall discourage the holding of extracurricular activities 2 (two) weeks prior to the Final Examinations. Exceptions to this policy shall be treated on a case-by-case basis and shall be approved by the head of each department (Economics &amp; Foreign Languages).</w:t>
      </w:r>
    </w:p>
    <w:p w:rsidR="00000000" w:rsidDel="00000000" w:rsidP="00000000" w:rsidRDefault="00000000" w:rsidRPr="00000000" w14:paraId="00000019">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would like to ask permission to be absent from class due to the reasons cited above should write a letter to the Dean of Academic and Student Affairs, who will then consider and approve/disapprove the request and forward it to the head of each department concerned.</w:t>
      </w:r>
    </w:p>
    <w:p w:rsidR="00000000" w:rsidDel="00000000" w:rsidP="00000000" w:rsidRDefault="00000000" w:rsidRPr="00000000" w14:paraId="0000001A">
      <w:pPr>
        <w:spacing w:line="240" w:lineRule="auto"/>
        <w:ind w:left="993"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B">
      <w:pPr>
        <w:pStyle w:val="Heading3"/>
        <w:spacing w:after="0" w:before="0" w:line="240" w:lineRule="auto"/>
        <w:jc w:val="both"/>
        <w:rPr>
          <w:rFonts w:ascii="Times New Roman" w:cs="Times New Roman" w:eastAsia="Times New Roman" w:hAnsi="Times New Roman"/>
          <w:color w:val="000000"/>
          <w:sz w:val="26"/>
          <w:szCs w:val="26"/>
        </w:rPr>
      </w:pPr>
      <w:bookmarkStart w:colFirst="0" w:colLast="0" w:name="_sxf6fhklvltu" w:id="4"/>
      <w:bookmarkEnd w:id="4"/>
      <w:r w:rsidDel="00000000" w:rsidR="00000000" w:rsidRPr="00000000">
        <w:rPr>
          <w:rFonts w:ascii="Times New Roman" w:cs="Times New Roman" w:eastAsia="Times New Roman" w:hAnsi="Times New Roman"/>
          <w:color w:val="000000"/>
          <w:sz w:val="26"/>
          <w:szCs w:val="26"/>
          <w:rtl w:val="0"/>
        </w:rPr>
        <w:t xml:space="preserve">1.4. Assessment of Student Academic Performance</w:t>
      </w:r>
    </w:p>
    <w:p w:rsidR="00000000" w:rsidDel="00000000" w:rsidP="00000000" w:rsidRDefault="00000000" w:rsidRPr="00000000" w14:paraId="0000001C">
      <w:pPr>
        <w:spacing w:line="240" w:lineRule="auto"/>
        <w:ind w:left="993" w:firstLine="0"/>
        <w:jc w:val="both"/>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01D">
      <w:pPr>
        <w:pStyle w:val="Heading4"/>
        <w:spacing w:after="0" w:before="0" w:line="360" w:lineRule="auto"/>
        <w:jc w:val="both"/>
        <w:rPr>
          <w:rFonts w:ascii="Times New Roman" w:cs="Times New Roman" w:eastAsia="Times New Roman" w:hAnsi="Times New Roman"/>
          <w:color w:val="000000"/>
        </w:rPr>
      </w:pPr>
      <w:bookmarkStart w:colFirst="0" w:colLast="0" w:name="_bal5x9vbp0sw" w:id="5"/>
      <w:bookmarkEnd w:id="5"/>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.4.1. The Assessment Components</w:t>
      </w:r>
    </w:p>
    <w:p w:rsidR="00000000" w:rsidDel="00000000" w:rsidP="00000000" w:rsidRDefault="00000000" w:rsidRPr="00000000" w14:paraId="0000001E">
      <w:pPr>
        <w:spacing w:line="360" w:lineRule="auto"/>
        <w:ind w:lef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components of the assessment of a student's academic performance:</w:t>
      </w:r>
    </w:p>
    <w:p w:rsidR="00000000" w:rsidDel="00000000" w:rsidP="00000000" w:rsidRDefault="00000000" w:rsidRPr="00000000" w14:paraId="0000001F">
      <w:pPr>
        <w:numPr>
          <w:ilvl w:val="0"/>
          <w:numId w:val="2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Examinations (mid-exam and final exam)</w:t>
      </w:r>
    </w:p>
    <w:p w:rsidR="00000000" w:rsidDel="00000000" w:rsidP="00000000" w:rsidRDefault="00000000" w:rsidRPr="00000000" w14:paraId="00000020">
      <w:pPr>
        <w:numPr>
          <w:ilvl w:val="0"/>
          <w:numId w:val="2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 and class exercises</w:t>
      </w:r>
    </w:p>
    <w:p w:rsidR="00000000" w:rsidDel="00000000" w:rsidP="00000000" w:rsidRDefault="00000000" w:rsidRPr="00000000" w14:paraId="00000021">
      <w:pPr>
        <w:numPr>
          <w:ilvl w:val="0"/>
          <w:numId w:val="2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participation</w:t>
      </w:r>
    </w:p>
    <w:p w:rsidR="00000000" w:rsidDel="00000000" w:rsidP="00000000" w:rsidRDefault="00000000" w:rsidRPr="00000000" w14:paraId="00000022">
      <w:pPr>
        <w:numPr>
          <w:ilvl w:val="0"/>
          <w:numId w:val="2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Projects (internal or external)</w:t>
      </w:r>
    </w:p>
    <w:p w:rsidR="00000000" w:rsidDel="00000000" w:rsidP="00000000" w:rsidRDefault="00000000" w:rsidRPr="00000000" w14:paraId="00000023">
      <w:pPr>
        <w:numPr>
          <w:ilvl w:val="0"/>
          <w:numId w:val="2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Assignments/Homework</w:t>
      </w:r>
    </w:p>
    <w:p w:rsidR="00000000" w:rsidDel="00000000" w:rsidP="00000000" w:rsidRDefault="00000000" w:rsidRPr="00000000" w14:paraId="00000024">
      <w:pPr>
        <w:numPr>
          <w:ilvl w:val="0"/>
          <w:numId w:val="2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other activities that a lecturer may assign as part of the overall assessment for a subject.</w:t>
      </w:r>
    </w:p>
    <w:p w:rsidR="00000000" w:rsidDel="00000000" w:rsidP="00000000" w:rsidRDefault="00000000" w:rsidRPr="00000000" w14:paraId="00000025">
      <w:pPr>
        <w:spacing w:line="240" w:lineRule="auto"/>
        <w:ind w:left="720" w:firstLine="0"/>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26">
      <w:pPr>
        <w:pStyle w:val="Heading4"/>
        <w:spacing w:after="0" w:before="0" w:line="360" w:lineRule="auto"/>
        <w:ind w:left="720"/>
        <w:jc w:val="both"/>
        <w:rPr>
          <w:rFonts w:ascii="Times New Roman" w:cs="Times New Roman" w:eastAsia="Times New Roman" w:hAnsi="Times New Roman"/>
          <w:color w:val="000000"/>
        </w:rPr>
      </w:pPr>
      <w:bookmarkStart w:colFirst="0" w:colLast="0" w:name="_jpaczi496d4h" w:id="6"/>
      <w:bookmarkEnd w:id="6"/>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.4.2. Examinations</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types of examinations:</w:t>
      </w:r>
    </w:p>
    <w:p w:rsidR="00000000" w:rsidDel="00000000" w:rsidP="00000000" w:rsidRDefault="00000000" w:rsidRPr="00000000" w14:paraId="00000028">
      <w:pPr>
        <w:spacing w:line="240" w:lineRule="auto"/>
        <w:ind w:left="720" w:firstLine="273"/>
        <w:jc w:val="both"/>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Tests</w:t>
      </w:r>
    </w:p>
    <w:p w:rsidR="00000000" w:rsidDel="00000000" w:rsidP="00000000" w:rsidRDefault="00000000" w:rsidRPr="00000000" w14:paraId="0000002A">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Tests Semester tests are comprised of two parts: the mid-term exam and the final exam. The mid-term exam is given after completing at least 8 weeks of lectures, while the final exam is conducted after all lecture materials have been delivered for the semester. The mid-term exam and final exam are scheduled on the academic calendar, which is announced to the students. </w:t>
      </w:r>
      <w:r w:rsidDel="00000000" w:rsidR="00000000" w:rsidRPr="00000000">
        <w:rPr>
          <w:rtl w:val="0"/>
        </w:rPr>
      </w:r>
    </w:p>
    <w:p w:rsidR="00000000" w:rsidDel="00000000" w:rsidP="00000000" w:rsidRDefault="00000000" w:rsidRPr="00000000" w14:paraId="0000002B">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lecturer will decide whether to give closed-book or open-book examinations. </w:t>
      </w:r>
    </w:p>
    <w:p w:rsidR="00000000" w:rsidDel="00000000" w:rsidP="00000000" w:rsidRDefault="00000000" w:rsidRPr="00000000" w14:paraId="0000002C">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examinations may be in any of the following forms: project assignments and/or presentations, written tests, verbal tests, or take-home tests as decided by the lecturer.</w:t>
      </w:r>
    </w:p>
    <w:p w:rsidR="00000000" w:rsidDel="00000000" w:rsidP="00000000" w:rsidRDefault="00000000" w:rsidRPr="00000000" w14:paraId="0000002D">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types of questions in a written test—open or closed—can be any of the following: short answers, essays, problem-solving/cases, or a combination of these.</w:t>
      </w:r>
    </w:p>
    <w:p w:rsidR="00000000" w:rsidDel="00000000" w:rsidP="00000000" w:rsidRDefault="00000000" w:rsidRPr="00000000" w14:paraId="0000002E">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Multiple-choice tests are not ideal and are avoided as much as possible.</w:t>
      </w:r>
    </w:p>
    <w:p w:rsidR="00000000" w:rsidDel="00000000" w:rsidP="00000000" w:rsidRDefault="00000000" w:rsidRPr="00000000" w14:paraId="0000002F">
      <w:pPr>
        <w:spacing w:line="240" w:lineRule="auto"/>
        <w:ind w:left="1277" w:firstLine="0"/>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Thesis or Final Project Examination</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thesis or final project is an examination that has to be taken by students in order to complete a study program. The nature of this test is holistic, covering all disciplines related to the field of study. The test is based on the thesis or final project materials, which have been completed according to the guidelines for the thesis/final project decided by the campus. The comprehensive test is organized by the Dean of Academic Affairs and the head of the study program.</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ind w:left="284" w:firstLine="0"/>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34">
      <w:pPr>
        <w:pStyle w:val="Heading3"/>
        <w:spacing w:after="0" w:before="0" w:line="360" w:lineRule="auto"/>
        <w:jc w:val="both"/>
        <w:rPr>
          <w:rFonts w:ascii="Times New Roman" w:cs="Times New Roman" w:eastAsia="Times New Roman" w:hAnsi="Times New Roman"/>
          <w:color w:val="000000"/>
          <w:sz w:val="26"/>
          <w:szCs w:val="26"/>
        </w:rPr>
      </w:pPr>
      <w:bookmarkStart w:colFirst="0" w:colLast="0" w:name="_ugsf5w6z18p9" w:id="7"/>
      <w:bookmarkEnd w:id="7"/>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Fonts w:ascii="Times New Roman" w:cs="Times New Roman" w:eastAsia="Times New Roman" w:hAnsi="Times New Roman"/>
          <w:color w:val="000000"/>
          <w:sz w:val="26"/>
          <w:szCs w:val="26"/>
          <w:rtl w:val="0"/>
        </w:rPr>
        <w:t xml:space="preserve">.5. Examination Rules</w:t>
      </w:r>
    </w:p>
    <w:p w:rsidR="00000000" w:rsidDel="00000000" w:rsidP="00000000" w:rsidRDefault="00000000" w:rsidRPr="00000000" w14:paraId="00000035">
      <w:pPr>
        <w:pStyle w:val="Heading4"/>
        <w:spacing w:after="0" w:before="0" w:line="360" w:lineRule="auto"/>
        <w:jc w:val="both"/>
        <w:rPr>
          <w:rFonts w:ascii="Times New Roman" w:cs="Times New Roman" w:eastAsia="Times New Roman" w:hAnsi="Times New Roman"/>
          <w:color w:val="000000"/>
        </w:rPr>
      </w:pPr>
      <w:bookmarkStart w:colFirst="0" w:colLast="0" w:name="_2ygp9grpan6l" w:id="8"/>
      <w:bookmarkEnd w:id="8"/>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.5.1. Requirements</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financial liabilities must be settled before the final exam. If such obligations are not settled, the campus shall:</w:t>
      </w:r>
    </w:p>
    <w:p w:rsidR="00000000" w:rsidDel="00000000" w:rsidP="00000000" w:rsidRDefault="00000000" w:rsidRPr="00000000" w14:paraId="00000037">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approve the student from taking the final-exam </w:t>
      </w:r>
    </w:p>
    <w:p w:rsidR="00000000" w:rsidDel="00000000" w:rsidP="00000000" w:rsidRDefault="00000000" w:rsidRPr="00000000" w14:paraId="00000038">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Withhold the student's grades </w:t>
      </w:r>
    </w:p>
    <w:p w:rsidR="00000000" w:rsidDel="00000000" w:rsidP="00000000" w:rsidRDefault="00000000" w:rsidRPr="00000000" w14:paraId="00000039">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allow the student to enroll in the forthcoming semester.</w:t>
      </w:r>
    </w:p>
    <w:p w:rsidR="00000000" w:rsidDel="00000000" w:rsidP="00000000" w:rsidRDefault="00000000" w:rsidRPr="00000000" w14:paraId="0000003A">
      <w:pPr>
        <w:spacing w:line="240" w:lineRule="auto"/>
        <w:ind w:left="992" w:firstLine="0"/>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3B">
      <w:pPr>
        <w:pStyle w:val="Heading4"/>
        <w:spacing w:after="0" w:before="0" w:line="360" w:lineRule="auto"/>
        <w:jc w:val="both"/>
        <w:rPr>
          <w:rFonts w:ascii="Times New Roman" w:cs="Times New Roman" w:eastAsia="Times New Roman" w:hAnsi="Times New Roman"/>
          <w:color w:val="000000"/>
        </w:rPr>
      </w:pPr>
      <w:bookmarkStart w:colFirst="0" w:colLast="0" w:name="_79ik66kbtf5a" w:id="9"/>
      <w:bookmarkEnd w:id="9"/>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.5.2. General Regulations</w:t>
      </w:r>
    </w:p>
    <w:p w:rsidR="00000000" w:rsidDel="00000000" w:rsidP="00000000" w:rsidRDefault="00000000" w:rsidRPr="00000000" w14:paraId="0000003C">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Lecturers and/or the Academic Affairs Department will inform those students who are not qualified to take the exams. Students have the responsibility to check this information and fulfill the requirements prior to the exam. </w:t>
      </w:r>
    </w:p>
    <w:p w:rsidR="00000000" w:rsidDel="00000000" w:rsidP="00000000" w:rsidRDefault="00000000" w:rsidRPr="00000000" w14:paraId="0000003D">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have to be present 10 (ten) minutes before the test begins. Students should only enter the exam room after the proctors allow them to. </w:t>
      </w:r>
    </w:p>
    <w:p w:rsidR="00000000" w:rsidDel="00000000" w:rsidP="00000000" w:rsidRDefault="00000000" w:rsidRPr="00000000" w14:paraId="0000003E">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 only start the exam after the proctor instructs them to do so. </w:t>
      </w:r>
    </w:p>
    <w:p w:rsidR="00000000" w:rsidDel="00000000" w:rsidP="00000000" w:rsidRDefault="00000000" w:rsidRPr="00000000" w14:paraId="0000003F">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come late may be allowed to take the test without extending the time of the test, provided it is before anyone leaves the exam room. </w:t>
      </w:r>
    </w:p>
    <w:p w:rsidR="00000000" w:rsidDel="00000000" w:rsidP="00000000" w:rsidRDefault="00000000" w:rsidRPr="00000000" w14:paraId="00000040">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are in the test room are not allowed to leave the room after the distribution of the test materials. </w:t>
      </w:r>
    </w:p>
    <w:p w:rsidR="00000000" w:rsidDel="00000000" w:rsidP="00000000" w:rsidRDefault="00000000" w:rsidRPr="00000000" w14:paraId="00000041">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allowed to bring equipment or materials only when approved by the test committee, unless the lecturer gave an open-book exam.</w:t>
      </w:r>
    </w:p>
    <w:p w:rsidR="00000000" w:rsidDel="00000000" w:rsidP="00000000" w:rsidRDefault="00000000" w:rsidRPr="00000000" w14:paraId="00000042">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violate the test rules will automatically get a failing grade of the course.</w:t>
      </w:r>
    </w:p>
    <w:p w:rsidR="00000000" w:rsidDel="00000000" w:rsidP="00000000" w:rsidRDefault="00000000" w:rsidRPr="00000000" w14:paraId="00000043">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have to sit in the exam room according to the seating arrangement. </w:t>
      </w:r>
    </w:p>
    <w:p w:rsidR="00000000" w:rsidDel="00000000" w:rsidP="00000000" w:rsidRDefault="00000000" w:rsidRPr="00000000" w14:paraId="00000044">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mobile phones should be switched off.</w:t>
      </w:r>
    </w:p>
    <w:p w:rsidR="00000000" w:rsidDel="00000000" w:rsidP="00000000" w:rsidRDefault="00000000" w:rsidRPr="00000000" w14:paraId="00000045">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have to wear decent and neat attire (no slippers and no shorts).</w:t>
      </w:r>
    </w:p>
    <w:p w:rsidR="00000000" w:rsidDel="00000000" w:rsidP="00000000" w:rsidRDefault="00000000" w:rsidRPr="00000000" w14:paraId="00000046">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proctors have the authority to extricate from the room any student who violates the exam rules and shall document this incident on the examination report. </w:t>
      </w:r>
    </w:p>
    <w:p w:rsidR="00000000" w:rsidDel="00000000" w:rsidP="00000000" w:rsidRDefault="00000000" w:rsidRPr="00000000" w14:paraId="00000047">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allowed not to come on examination day if the lecturers give the score before examination day and the student provides evidence signed by the lecturer.</w:t>
      </w:r>
    </w:p>
    <w:p w:rsidR="00000000" w:rsidDel="00000000" w:rsidP="00000000" w:rsidRDefault="00000000" w:rsidRPr="00000000" w14:paraId="00000048">
      <w:pPr>
        <w:spacing w:line="360" w:lineRule="auto"/>
        <w:ind w:left="39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4"/>
        <w:spacing w:after="0" w:before="0" w:line="360" w:lineRule="auto"/>
        <w:jc w:val="both"/>
        <w:rPr>
          <w:rFonts w:ascii="Times New Roman" w:cs="Times New Roman" w:eastAsia="Times New Roman" w:hAnsi="Times New Roman"/>
          <w:color w:val="000000"/>
        </w:rPr>
      </w:pPr>
      <w:bookmarkStart w:colFirst="0" w:colLast="0" w:name="_ekus7zm6t556" w:id="10"/>
      <w:bookmarkEnd w:id="10"/>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.5.3. Re-sit Examination</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are unable to take the exam at the prescribed time due to several reasons, such as scholastic events, medical conditions, the death of a family member, or other unavoidable circumstances, may request make-up exams with different problems given by the lecturer. Please note the following conditions carefully:</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and complete a make-up exam form in the Academic Affairs Department. </w:t>
      </w:r>
    </w:p>
    <w:p w:rsidR="00000000" w:rsidDel="00000000" w:rsidP="00000000" w:rsidRDefault="00000000" w:rsidRPr="00000000" w14:paraId="0000004D">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 for make-up exams must be submitted to the Academic Affairs Department no later than THREE (3) working days after the date of the prescribed examination. </w:t>
      </w:r>
    </w:p>
    <w:p w:rsidR="00000000" w:rsidDel="00000000" w:rsidP="00000000" w:rsidRDefault="00000000" w:rsidRPr="00000000" w14:paraId="0000004E">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supporting documents, such as your physician's statement or a valid permission letter from the Head of Faculty if you are attending an event for the campus. </w:t>
      </w:r>
    </w:p>
    <w:p w:rsidR="00000000" w:rsidDel="00000000" w:rsidP="00000000" w:rsidRDefault="00000000" w:rsidRPr="00000000" w14:paraId="0000004F">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student who is unable to attend an examination due to participation in a specific scholastic event (by JIU's request) or an acute medical condition may be exempted from paying the request fee. Exemption is subject to approval by the Head of the Study Program. </w:t>
      </w:r>
    </w:p>
    <w:p w:rsidR="00000000" w:rsidDel="00000000" w:rsidP="00000000" w:rsidRDefault="00000000" w:rsidRPr="00000000" w14:paraId="00000050">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make-up exam is not a right, and permission is only given in exceptional circumstances. </w:t>
      </w:r>
    </w:p>
    <w:p w:rsidR="00000000" w:rsidDel="00000000" w:rsidP="00000000" w:rsidRDefault="00000000" w:rsidRPr="00000000" w14:paraId="00000051">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lecturer and the Head of the Study Program have the right to deny the student's request if they fail to provide sufficient evidence of the circumstances that prevented them from sitting the examination on the prescribed date. </w:t>
      </w:r>
    </w:p>
    <w:p w:rsidR="00000000" w:rsidDel="00000000" w:rsidP="00000000" w:rsidRDefault="00000000" w:rsidRPr="00000000" w14:paraId="00000052">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not allowed to defer a make-up exam. Failing to attend a make-up exam will automatically grant a ZERO (0) score on the exam.</w:t>
      </w:r>
    </w:p>
    <w:p w:rsidR="00000000" w:rsidDel="00000000" w:rsidP="00000000" w:rsidRDefault="00000000" w:rsidRPr="00000000" w14:paraId="00000053">
      <w:pPr>
        <w:spacing w:after="16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54">
      <w:pPr>
        <w:pStyle w:val="Heading3"/>
        <w:spacing w:after="0" w:before="0" w:line="360" w:lineRule="auto"/>
        <w:jc w:val="both"/>
        <w:rPr>
          <w:rFonts w:ascii="Times New Roman" w:cs="Times New Roman" w:eastAsia="Times New Roman" w:hAnsi="Times New Roman"/>
          <w:color w:val="000000"/>
          <w:sz w:val="26"/>
          <w:szCs w:val="26"/>
        </w:rPr>
      </w:pPr>
      <w:bookmarkStart w:colFirst="0" w:colLast="0" w:name="_tuczynz57dxo" w:id="11"/>
      <w:bookmarkEnd w:id="11"/>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Fonts w:ascii="Times New Roman" w:cs="Times New Roman" w:eastAsia="Times New Roman" w:hAnsi="Times New Roman"/>
          <w:color w:val="000000"/>
          <w:sz w:val="26"/>
          <w:szCs w:val="26"/>
          <w:rtl w:val="0"/>
        </w:rPr>
        <w:t xml:space="preserve">.6. Grading Policy and Systems</w:t>
      </w:r>
    </w:p>
    <w:p w:rsidR="00000000" w:rsidDel="00000000" w:rsidP="00000000" w:rsidRDefault="00000000" w:rsidRPr="00000000" w14:paraId="00000055">
      <w:pPr>
        <w:pStyle w:val="Heading4"/>
        <w:spacing w:after="0" w:before="0" w:line="360" w:lineRule="auto"/>
        <w:jc w:val="both"/>
        <w:rPr>
          <w:rFonts w:ascii="Times New Roman" w:cs="Times New Roman" w:eastAsia="Times New Roman" w:hAnsi="Times New Roman"/>
          <w:color w:val="000000"/>
        </w:rPr>
      </w:pPr>
      <w:bookmarkStart w:colFirst="0" w:colLast="0" w:name="_6nqvrmb2k1ob" w:id="12"/>
      <w:bookmarkEnd w:id="12"/>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.6.1. Grading Policy</w:t>
      </w: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Grading is an objective way of proving the participation of a student in the relevant experiences of a course. The quality of a student's performance in achieving the course goals is evaluated and recorded in the form of grades. Grading is the sole responsibility of the lecturer. The grade for each course entered on the Final Grade Report is the accumulation of grades following the weighted evaluation elements of each course.</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guideline, the weight assigned to each element of the assessment is shown below: </w:t>
      </w:r>
    </w:p>
    <w:p w:rsidR="00000000" w:rsidDel="00000000" w:rsidP="00000000" w:rsidRDefault="00000000" w:rsidRPr="00000000" w14:paraId="00000058">
      <w:pPr>
        <w:numPr>
          <w:ilvl w:val="0"/>
          <w:numId w:val="1"/>
        </w:numPr>
        <w:tabs>
          <w:tab w:val="left" w:leader="none" w:pos="1418"/>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weight for a final exam or its substitute: 30% - 40%</w:t>
      </w:r>
    </w:p>
    <w:p w:rsidR="00000000" w:rsidDel="00000000" w:rsidP="00000000" w:rsidRDefault="00000000" w:rsidRPr="00000000" w14:paraId="00000059">
      <w:pPr>
        <w:numPr>
          <w:ilvl w:val="0"/>
          <w:numId w:val="1"/>
        </w:numPr>
        <w:tabs>
          <w:tab w:val="left" w:leader="none" w:pos="1418"/>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weight for a mid-exam or its substitute: 20% - 40%</w:t>
      </w:r>
    </w:p>
    <w:p w:rsidR="00000000" w:rsidDel="00000000" w:rsidP="00000000" w:rsidRDefault="00000000" w:rsidRPr="00000000" w14:paraId="0000005A">
      <w:pPr>
        <w:numPr>
          <w:ilvl w:val="0"/>
          <w:numId w:val="1"/>
        </w:numPr>
        <w:tabs>
          <w:tab w:val="left" w:leader="none" w:pos="1418"/>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weight for projects, presentation, assignments, quizzes, homework, class exercises, student’s participation in class or any structured academic activities: 10% - 60%</w:t>
      </w:r>
    </w:p>
    <w:p w:rsidR="00000000" w:rsidDel="00000000" w:rsidP="00000000" w:rsidRDefault="00000000" w:rsidRPr="00000000" w14:paraId="0000005B">
      <w:pPr>
        <w:numPr>
          <w:ilvl w:val="0"/>
          <w:numId w:val="1"/>
        </w:numPr>
        <w:tabs>
          <w:tab w:val="left" w:leader="none" w:pos="1418"/>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weight for students’ attendance: 0 - 10%</w:t>
      </w:r>
    </w:p>
    <w:p w:rsidR="00000000" w:rsidDel="00000000" w:rsidP="00000000" w:rsidRDefault="00000000" w:rsidRPr="00000000" w14:paraId="0000005C">
      <w:pPr>
        <w:numPr>
          <w:ilvl w:val="0"/>
          <w:numId w:val="1"/>
        </w:numPr>
        <w:tabs>
          <w:tab w:val="left" w:leader="none" w:pos="1418"/>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percentage of weighting has to reach 100%</w:t>
      </w:r>
    </w:p>
    <w:p w:rsidR="00000000" w:rsidDel="00000000" w:rsidP="00000000" w:rsidRDefault="00000000" w:rsidRPr="00000000" w14:paraId="0000005D">
      <w:pPr>
        <w:spacing w:line="276" w:lineRule="auto"/>
        <w:ind w:left="993" w:hanging="426"/>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E">
      <w:pPr>
        <w:pStyle w:val="Heading4"/>
        <w:spacing w:after="0" w:before="0" w:line="360" w:lineRule="auto"/>
        <w:jc w:val="both"/>
        <w:rPr>
          <w:rFonts w:ascii="Times New Roman" w:cs="Times New Roman" w:eastAsia="Times New Roman" w:hAnsi="Times New Roman"/>
          <w:color w:val="000000"/>
        </w:rPr>
      </w:pPr>
      <w:bookmarkStart w:colFirst="0" w:colLast="0" w:name="_sklqhi68nm1k" w:id="13"/>
      <w:bookmarkEnd w:id="13"/>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.6.2. Grading System</w:t>
      </w:r>
    </w:p>
    <w:p w:rsidR="00000000" w:rsidDel="00000000" w:rsidP="00000000" w:rsidRDefault="00000000" w:rsidRPr="00000000" w14:paraId="0000005F">
      <w:pPr>
        <w:spacing w:line="240" w:lineRule="auto"/>
        <w:jc w:val="both"/>
        <w:rPr>
          <w:rFonts w:ascii="Calibri" w:cs="Calibri" w:eastAsia="Calibri" w:hAnsi="Calibri"/>
          <w:sz w:val="6"/>
          <w:szCs w:val="6"/>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Campus's grading system as follows:</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7650.0" w:type="dxa"/>
        <w:jc w:val="left"/>
        <w:tblInd w:w="3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2385"/>
        <w:gridCol w:w="1770"/>
        <w:gridCol w:w="1950"/>
        <w:tblGridChange w:id="0">
          <w:tblGrid>
            <w:gridCol w:w="1545"/>
            <w:gridCol w:w="2385"/>
            <w:gridCol w:w="1770"/>
            <w:gridCol w:w="1950"/>
          </w:tblGrid>
        </w:tblGridChange>
      </w:tblGrid>
      <w:tr>
        <w:trPr>
          <w:cantSplit w:val="0"/>
          <w:tblHeader w:val="0"/>
        </w:trPr>
        <w:tc>
          <w:tcPr>
            <w:shd w:fill="b4c6e7" w:val="clear"/>
            <w:vAlign w:val="center"/>
          </w:tcPr>
          <w:p w:rsidR="00000000" w:rsidDel="00000000" w:rsidP="00000000" w:rsidRDefault="00000000" w:rsidRPr="00000000" w14:paraId="0000006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Letter Grade</w:t>
            </w:r>
          </w:p>
        </w:tc>
        <w:tc>
          <w:tcPr>
            <w:shd w:fill="b4c6e7" w:val="clear"/>
            <w:vAlign w:val="center"/>
          </w:tcPr>
          <w:p w:rsidR="00000000" w:rsidDel="00000000" w:rsidP="00000000" w:rsidRDefault="00000000" w:rsidRPr="00000000" w14:paraId="0000006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Raw Score</w:t>
            </w:r>
          </w:p>
        </w:tc>
        <w:tc>
          <w:tcPr>
            <w:shd w:fill="b4c6e7" w:val="clear"/>
            <w:vAlign w:val="center"/>
          </w:tcPr>
          <w:p w:rsidR="00000000" w:rsidDel="00000000" w:rsidP="00000000" w:rsidRDefault="00000000" w:rsidRPr="00000000" w14:paraId="0000006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Conversion Score</w:t>
            </w:r>
          </w:p>
        </w:tc>
        <w:tc>
          <w:tcPr>
            <w:shd w:fill="b4c6e7" w:val="clear"/>
            <w:vAlign w:val="center"/>
          </w:tcPr>
          <w:p w:rsidR="00000000" w:rsidDel="00000000" w:rsidP="00000000" w:rsidRDefault="00000000" w:rsidRPr="00000000" w14:paraId="0000006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vAlign w:val="center"/>
          </w:tcPr>
          <w:p w:rsidR="00000000" w:rsidDel="00000000" w:rsidP="00000000" w:rsidRDefault="00000000" w:rsidRPr="00000000" w14:paraId="00000066">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vAlign w:val="center"/>
          </w:tcPr>
          <w:p w:rsidR="00000000" w:rsidDel="00000000" w:rsidP="00000000" w:rsidRDefault="00000000" w:rsidRPr="00000000" w14:paraId="00000067">
            <w:pPr>
              <w:spacing w:after="80" w:lin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85 ≤ X &lt; 100</w:t>
            </w:r>
          </w:p>
        </w:tc>
        <w:tc>
          <w:tcPr>
            <w:vAlign w:val="center"/>
          </w:tcPr>
          <w:p w:rsidR="00000000" w:rsidDel="00000000" w:rsidP="00000000" w:rsidRDefault="00000000" w:rsidRPr="00000000" w14:paraId="00000068">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vAlign w:val="center"/>
          </w:tcPr>
          <w:p w:rsidR="00000000" w:rsidDel="00000000" w:rsidP="00000000" w:rsidRDefault="00000000" w:rsidRPr="00000000" w14:paraId="00000069">
            <w:pPr>
              <w:spacing w:after="8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Outstanding</w:t>
            </w:r>
          </w:p>
        </w:tc>
      </w:tr>
      <w:tr>
        <w:trPr>
          <w:cantSplit w:val="0"/>
          <w:tblHeader w:val="0"/>
        </w:trPr>
        <w:tc>
          <w:tcPr>
            <w:vAlign w:val="center"/>
          </w:tcPr>
          <w:p w:rsidR="00000000" w:rsidDel="00000000" w:rsidP="00000000" w:rsidRDefault="00000000" w:rsidRPr="00000000" w14:paraId="0000006A">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vAlign w:val="center"/>
          </w:tcPr>
          <w:p w:rsidR="00000000" w:rsidDel="00000000" w:rsidP="00000000" w:rsidRDefault="00000000" w:rsidRPr="00000000" w14:paraId="0000006B">
            <w:pPr>
              <w:spacing w:after="80" w:lin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80 ≤ X &lt; 84.9</w:t>
            </w:r>
          </w:p>
        </w:tc>
        <w:tc>
          <w:tcPr>
            <w:vAlign w:val="center"/>
          </w:tcPr>
          <w:p w:rsidR="00000000" w:rsidDel="00000000" w:rsidP="00000000" w:rsidRDefault="00000000" w:rsidRPr="00000000" w14:paraId="0000006C">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vAlign w:val="center"/>
          </w:tcPr>
          <w:p w:rsidR="00000000" w:rsidDel="00000000" w:rsidP="00000000" w:rsidRDefault="00000000" w:rsidRPr="00000000" w14:paraId="0000006D">
            <w:pPr>
              <w:spacing w:after="8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Excellent</w:t>
            </w:r>
          </w:p>
        </w:tc>
      </w:tr>
      <w:tr>
        <w:trPr>
          <w:cantSplit w:val="0"/>
          <w:tblHeader w:val="0"/>
        </w:trPr>
        <w:tc>
          <w:tcPr>
            <w:vAlign w:val="center"/>
          </w:tcPr>
          <w:p w:rsidR="00000000" w:rsidDel="00000000" w:rsidP="00000000" w:rsidRDefault="00000000" w:rsidRPr="00000000" w14:paraId="0000006E">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vAlign w:val="center"/>
          </w:tcPr>
          <w:p w:rsidR="00000000" w:rsidDel="00000000" w:rsidP="00000000" w:rsidRDefault="00000000" w:rsidRPr="00000000" w14:paraId="0000006F">
            <w:pPr>
              <w:spacing w:after="80" w:lin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75 ≤ X &lt; 79.9</w:t>
            </w:r>
          </w:p>
        </w:tc>
        <w:tc>
          <w:tcPr>
            <w:vAlign w:val="center"/>
          </w:tcPr>
          <w:p w:rsidR="00000000" w:rsidDel="00000000" w:rsidP="00000000" w:rsidRDefault="00000000" w:rsidRPr="00000000" w14:paraId="00000070">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vAlign w:val="center"/>
          </w:tcPr>
          <w:p w:rsidR="00000000" w:rsidDel="00000000" w:rsidP="00000000" w:rsidRDefault="00000000" w:rsidRPr="00000000" w14:paraId="00000071">
            <w:pPr>
              <w:spacing w:after="8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Very Good</w:t>
            </w:r>
          </w:p>
        </w:tc>
      </w:tr>
      <w:tr>
        <w:trPr>
          <w:cantSplit w:val="0"/>
          <w:tblHeader w:val="0"/>
        </w:trPr>
        <w:tc>
          <w:tcPr>
            <w:vAlign w:val="center"/>
          </w:tcPr>
          <w:p w:rsidR="00000000" w:rsidDel="00000000" w:rsidP="00000000" w:rsidRDefault="00000000" w:rsidRPr="00000000" w14:paraId="00000072">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vAlign w:val="center"/>
          </w:tcPr>
          <w:p w:rsidR="00000000" w:rsidDel="00000000" w:rsidP="00000000" w:rsidRDefault="00000000" w:rsidRPr="00000000" w14:paraId="00000073">
            <w:pPr>
              <w:spacing w:after="80" w:lin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70 ≤ X &lt; 74.9</w:t>
            </w:r>
          </w:p>
        </w:tc>
        <w:tc>
          <w:tcPr>
            <w:vAlign w:val="center"/>
          </w:tcPr>
          <w:p w:rsidR="00000000" w:rsidDel="00000000" w:rsidP="00000000" w:rsidRDefault="00000000" w:rsidRPr="00000000" w14:paraId="00000074">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vAlign w:val="center"/>
          </w:tcPr>
          <w:p w:rsidR="00000000" w:rsidDel="00000000" w:rsidP="00000000" w:rsidRDefault="00000000" w:rsidRPr="00000000" w14:paraId="00000075">
            <w:pPr>
              <w:spacing w:after="8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Good</w:t>
            </w:r>
          </w:p>
        </w:tc>
      </w:tr>
      <w:tr>
        <w:trPr>
          <w:cantSplit w:val="0"/>
          <w:tblHeader w:val="0"/>
        </w:trPr>
        <w:tc>
          <w:tcPr>
            <w:vAlign w:val="center"/>
          </w:tcPr>
          <w:p w:rsidR="00000000" w:rsidDel="00000000" w:rsidP="00000000" w:rsidRDefault="00000000" w:rsidRPr="00000000" w14:paraId="00000076">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vAlign w:val="center"/>
          </w:tcPr>
          <w:p w:rsidR="00000000" w:rsidDel="00000000" w:rsidP="00000000" w:rsidRDefault="00000000" w:rsidRPr="00000000" w14:paraId="00000077">
            <w:pPr>
              <w:spacing w:after="80" w:lin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65 ≤ X &lt; 69.9</w:t>
            </w:r>
          </w:p>
        </w:tc>
        <w:tc>
          <w:tcPr>
            <w:vAlign w:val="center"/>
          </w:tcPr>
          <w:p w:rsidR="00000000" w:rsidDel="00000000" w:rsidP="00000000" w:rsidRDefault="00000000" w:rsidRPr="00000000" w14:paraId="00000078">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w:t>
            </w:r>
          </w:p>
        </w:tc>
        <w:tc>
          <w:tcPr>
            <w:vAlign w:val="center"/>
          </w:tcPr>
          <w:p w:rsidR="00000000" w:rsidDel="00000000" w:rsidP="00000000" w:rsidRDefault="00000000" w:rsidRPr="00000000" w14:paraId="00000079">
            <w:pPr>
              <w:spacing w:after="8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Satisfactory</w:t>
            </w:r>
          </w:p>
        </w:tc>
      </w:tr>
      <w:tr>
        <w:trPr>
          <w:cantSplit w:val="0"/>
          <w:tblHeader w:val="0"/>
        </w:trPr>
        <w:tc>
          <w:tcPr>
            <w:vAlign w:val="center"/>
          </w:tcPr>
          <w:p w:rsidR="00000000" w:rsidDel="00000000" w:rsidP="00000000" w:rsidRDefault="00000000" w:rsidRPr="00000000" w14:paraId="0000007A">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vAlign w:val="center"/>
          </w:tcPr>
          <w:p w:rsidR="00000000" w:rsidDel="00000000" w:rsidP="00000000" w:rsidRDefault="00000000" w:rsidRPr="00000000" w14:paraId="0000007B">
            <w:pPr>
              <w:spacing w:after="80" w:lin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60 ≤ X &lt; 64.9</w:t>
            </w:r>
          </w:p>
        </w:tc>
        <w:tc>
          <w:tcPr>
            <w:vAlign w:val="center"/>
          </w:tcPr>
          <w:p w:rsidR="00000000" w:rsidDel="00000000" w:rsidP="00000000" w:rsidRDefault="00000000" w:rsidRPr="00000000" w14:paraId="0000007C">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vAlign w:val="center"/>
          </w:tcPr>
          <w:p w:rsidR="00000000" w:rsidDel="00000000" w:rsidP="00000000" w:rsidRDefault="00000000" w:rsidRPr="00000000" w14:paraId="0000007D">
            <w:pPr>
              <w:spacing w:after="8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Above Average</w:t>
            </w:r>
          </w:p>
        </w:tc>
      </w:tr>
      <w:tr>
        <w:trPr>
          <w:cantSplit w:val="0"/>
          <w:tblHeader w:val="0"/>
        </w:trPr>
        <w:tc>
          <w:tcPr>
            <w:vAlign w:val="center"/>
          </w:tcPr>
          <w:p w:rsidR="00000000" w:rsidDel="00000000" w:rsidP="00000000" w:rsidRDefault="00000000" w:rsidRPr="00000000" w14:paraId="0000007E">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vAlign w:val="center"/>
          </w:tcPr>
          <w:p w:rsidR="00000000" w:rsidDel="00000000" w:rsidP="00000000" w:rsidRDefault="00000000" w:rsidRPr="00000000" w14:paraId="0000007F">
            <w:pPr>
              <w:spacing w:after="80" w:lin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55 ≤ X &lt; 59.9</w:t>
            </w:r>
          </w:p>
        </w:tc>
        <w:tc>
          <w:tcPr>
            <w:vAlign w:val="center"/>
          </w:tcPr>
          <w:p w:rsidR="00000000" w:rsidDel="00000000" w:rsidP="00000000" w:rsidRDefault="00000000" w:rsidRPr="00000000" w14:paraId="00000080">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081">
            <w:pPr>
              <w:spacing w:after="8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Average</w:t>
            </w:r>
          </w:p>
        </w:tc>
      </w:tr>
      <w:tr>
        <w:trPr>
          <w:cantSplit w:val="0"/>
          <w:tblHeader w:val="0"/>
        </w:trPr>
        <w:tc>
          <w:tcPr>
            <w:vAlign w:val="center"/>
          </w:tcPr>
          <w:p w:rsidR="00000000" w:rsidDel="00000000" w:rsidP="00000000" w:rsidRDefault="00000000" w:rsidRPr="00000000" w14:paraId="00000082">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vAlign w:val="center"/>
          </w:tcPr>
          <w:p w:rsidR="00000000" w:rsidDel="00000000" w:rsidP="00000000" w:rsidRDefault="00000000" w:rsidRPr="00000000" w14:paraId="00000083">
            <w:pPr>
              <w:spacing w:after="80" w:lin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50 ≤ X &lt; 54.9</w:t>
            </w:r>
          </w:p>
        </w:tc>
        <w:tc>
          <w:tcPr>
            <w:vAlign w:val="center"/>
          </w:tcPr>
          <w:p w:rsidR="00000000" w:rsidDel="00000000" w:rsidP="00000000" w:rsidRDefault="00000000" w:rsidRPr="00000000" w14:paraId="00000084">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w:t>
            </w:r>
          </w:p>
        </w:tc>
        <w:tc>
          <w:tcPr>
            <w:vAlign w:val="center"/>
          </w:tcPr>
          <w:p w:rsidR="00000000" w:rsidDel="00000000" w:rsidP="00000000" w:rsidRDefault="00000000" w:rsidRPr="00000000" w14:paraId="00000085">
            <w:pPr>
              <w:spacing w:after="80" w:line="240" w:lineRule="auto"/>
              <w:jc w:val="both"/>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i w:val="1"/>
                <w:iCs w:val="1"/>
                <w:rtl w:val="0"/>
              </w:rPr>
              <w:t xml:space="preserve">Below Average </w:t>
            </w:r>
            <w:r w:rsidDel="00000000" w:rsidR="00000000" w:rsidRPr="00000000">
              <w:rPr>
                <w:rFonts w:ascii="Times New Roman" w:cs="Times New Roman" w:eastAsia="Times New Roman" w:hAnsi="Times New Roman"/>
                <w:i w:val="1"/>
                <w:iCs w:val="1"/>
                <w:color w:val="ff0000"/>
                <w:rtl w:val="0"/>
              </w:rPr>
              <w:t xml:space="preserve">(fail)</w:t>
            </w:r>
          </w:p>
        </w:tc>
      </w:tr>
      <w:tr>
        <w:trPr>
          <w:cantSplit w:val="0"/>
          <w:tblHeader w:val="0"/>
        </w:trPr>
        <w:tc>
          <w:tcPr>
            <w:vAlign w:val="center"/>
          </w:tcPr>
          <w:p w:rsidR="00000000" w:rsidDel="00000000" w:rsidP="00000000" w:rsidRDefault="00000000" w:rsidRPr="00000000" w14:paraId="00000086">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vAlign w:val="center"/>
          </w:tcPr>
          <w:p w:rsidR="00000000" w:rsidDel="00000000" w:rsidP="00000000" w:rsidRDefault="00000000" w:rsidRPr="00000000" w14:paraId="00000087">
            <w:pPr>
              <w:spacing w:after="80" w:lin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0 ≤ X &lt; 49.9</w:t>
            </w:r>
          </w:p>
        </w:tc>
        <w:tc>
          <w:tcPr>
            <w:vAlign w:val="center"/>
          </w:tcPr>
          <w:p w:rsidR="00000000" w:rsidDel="00000000" w:rsidP="00000000" w:rsidRDefault="00000000" w:rsidRPr="00000000" w14:paraId="00000088">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089">
            <w:pPr>
              <w:spacing w:after="80" w:line="240" w:lineRule="auto"/>
              <w:jc w:val="both"/>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i w:val="1"/>
                <w:iCs w:val="1"/>
                <w:rtl w:val="0"/>
              </w:rPr>
              <w:t xml:space="preserve">Poor </w:t>
            </w:r>
            <w:r w:rsidDel="00000000" w:rsidR="00000000" w:rsidRPr="00000000">
              <w:rPr>
                <w:rFonts w:ascii="Times New Roman" w:cs="Times New Roman" w:eastAsia="Times New Roman" w:hAnsi="Times New Roman"/>
                <w:i w:val="1"/>
                <w:iCs w:val="1"/>
                <w:color w:val="ff0000"/>
                <w:rtl w:val="0"/>
              </w:rPr>
              <w:t xml:space="preserve">(fail)</w:t>
            </w:r>
          </w:p>
        </w:tc>
      </w:tr>
      <w:tr>
        <w:trPr>
          <w:cantSplit w:val="0"/>
          <w:trHeight w:val="181" w:hRule="atLeast"/>
          <w:tblHeader w:val="0"/>
        </w:trPr>
        <w:tc>
          <w:tcPr>
            <w:vAlign w:val="center"/>
          </w:tcPr>
          <w:p w:rsidR="00000000" w:rsidDel="00000000" w:rsidP="00000000" w:rsidRDefault="00000000" w:rsidRPr="00000000" w14:paraId="0000008A">
            <w:pPr>
              <w:spacing w:after="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r w:rsidDel="00000000" w:rsidR="00000000" w:rsidRPr="00000000">
              <w:rPr>
                <w:rtl w:val="0"/>
              </w:rPr>
            </w:r>
          </w:p>
        </w:tc>
        <w:tc>
          <w:tcPr>
            <w:vAlign w:val="center"/>
          </w:tcPr>
          <w:p w:rsidR="00000000" w:rsidDel="00000000" w:rsidP="00000000" w:rsidRDefault="00000000" w:rsidRPr="00000000" w14:paraId="0000008B">
            <w:pPr>
              <w:spacing w:after="8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8C">
            <w:pPr>
              <w:spacing w:after="80" w:line="240" w:lineRule="auto"/>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8D">
            <w:pPr>
              <w:spacing w:after="8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Incomplete</w:t>
            </w:r>
          </w:p>
        </w:tc>
      </w:tr>
    </w:tbl>
    <w:p w:rsidR="00000000" w:rsidDel="00000000" w:rsidP="00000000" w:rsidRDefault="00000000" w:rsidRPr="00000000" w14:paraId="0000008E">
      <w:pPr>
        <w:spacing w:line="360" w:lineRule="auto"/>
        <w:jc w:val="both"/>
        <w:rPr>
          <w:rFonts w:ascii="Calibri" w:cs="Calibri" w:eastAsia="Calibri" w:hAnsi="Calibri"/>
          <w:b w:val="1"/>
          <w:bCs w:val="1"/>
          <w:sz w:val="26"/>
          <w:szCs w:val="26"/>
          <w:u w:val="single"/>
        </w:rPr>
      </w:pPr>
      <w:r w:rsidDel="00000000" w:rsidR="00000000" w:rsidRPr="00000000">
        <w:rPr>
          <w:rFonts w:ascii="Times New Roman" w:cs="Times New Roman" w:eastAsia="Times New Roman" w:hAnsi="Times New Roman"/>
          <w:sz w:val="24"/>
          <w:szCs w:val="24"/>
          <w:rtl w:val="0"/>
        </w:rPr>
        <w:t xml:space="preserve">  *C = passing for study program subjects and campus core subjects.</w:t>
      </w:r>
      <w:r w:rsidDel="00000000" w:rsidR="00000000" w:rsidRPr="00000000">
        <w:rPr>
          <w:rtl w:val="0"/>
        </w:rPr>
      </w:r>
    </w:p>
    <w:p w:rsidR="00000000" w:rsidDel="00000000" w:rsidP="00000000" w:rsidRDefault="00000000" w:rsidRPr="00000000" w14:paraId="0000008F">
      <w:pPr>
        <w:pStyle w:val="Heading4"/>
        <w:spacing w:after="0" w:before="0" w:line="360" w:lineRule="auto"/>
        <w:jc w:val="both"/>
        <w:rPr>
          <w:rFonts w:ascii="Times New Roman" w:cs="Times New Roman" w:eastAsia="Times New Roman" w:hAnsi="Times New Roman"/>
          <w:color w:val="000000"/>
        </w:rPr>
      </w:pPr>
      <w:bookmarkStart w:colFirst="0" w:colLast="0" w:name="_a30miuoko896" w:id="14"/>
      <w:bookmarkEnd w:id="14"/>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.6.3. Fail Cases:</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lecturer may decide to give a grade of "Fail" (D / E / I) to students who commit any or all of these actions: </w:t>
      </w:r>
    </w:p>
    <w:p w:rsidR="00000000" w:rsidDel="00000000" w:rsidP="00000000" w:rsidRDefault="00000000" w:rsidRPr="00000000" w14:paraId="00000091">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 to attend class for 75% of the total class hours.</w:t>
      </w:r>
    </w:p>
    <w:p w:rsidR="00000000" w:rsidDel="00000000" w:rsidP="00000000" w:rsidRDefault="00000000" w:rsidRPr="00000000" w14:paraId="00000092">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serious classroom violations, such as disturbing the peace and order, showing up drunk, using abusive or offensive language, harassing classmates or lecturers, etc. </w:t>
      </w:r>
    </w:p>
    <w:p w:rsidR="00000000" w:rsidDel="00000000" w:rsidP="00000000" w:rsidRDefault="00000000" w:rsidRPr="00000000" w14:paraId="00000093">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Cheating or plagiarism in quizzes or examinations. </w:t>
      </w:r>
    </w:p>
    <w:p w:rsidR="00000000" w:rsidDel="00000000" w:rsidP="00000000" w:rsidRDefault="00000000" w:rsidRPr="00000000" w14:paraId="00000094">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other actions that constitute a violation of JIU's existing regulations.</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4"/>
        <w:spacing w:after="0" w:before="0" w:line="360" w:lineRule="auto"/>
        <w:jc w:val="both"/>
        <w:rPr>
          <w:rFonts w:ascii="Times New Roman" w:cs="Times New Roman" w:eastAsia="Times New Roman" w:hAnsi="Times New Roman"/>
          <w:color w:val="000000"/>
        </w:rPr>
      </w:pPr>
      <w:bookmarkStart w:colFirst="0" w:colLast="0" w:name="_43gyvgy05g11" w:id="15"/>
      <w:bookmarkEnd w:id="15"/>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.6.4. Retake of Subjects</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Re-take or add subjects as long as:</w:t>
      </w:r>
    </w:p>
    <w:p w:rsidR="00000000" w:rsidDel="00000000" w:rsidP="00000000" w:rsidRDefault="00000000" w:rsidRPr="00000000" w14:paraId="00000098">
      <w:pPr>
        <w:numPr>
          <w:ilvl w:val="0"/>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credit for one academic year is still less than 48 credits. </w:t>
      </w:r>
    </w:p>
    <w:p w:rsidR="00000000" w:rsidDel="00000000" w:rsidP="00000000" w:rsidRDefault="00000000" w:rsidRPr="00000000" w14:paraId="00000099">
      <w:pPr>
        <w:numPr>
          <w:ilvl w:val="0"/>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schedule conflict with other subjects.</w:t>
      </w:r>
    </w:p>
    <w:p w:rsidR="00000000" w:rsidDel="00000000" w:rsidP="00000000" w:rsidRDefault="00000000" w:rsidRPr="00000000" w14:paraId="0000009A">
      <w:pPr>
        <w:numPr>
          <w:ilvl w:val="0"/>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capacity of the class. </w:t>
      </w:r>
    </w:p>
    <w:p w:rsidR="00000000" w:rsidDel="00000000" w:rsidP="00000000" w:rsidRDefault="00000000" w:rsidRPr="00000000" w14:paraId="0000009B">
      <w:pPr>
        <w:spacing w:line="240" w:lineRule="auto"/>
        <w:ind w:left="1418"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C">
      <w:pPr>
        <w:pStyle w:val="Heading4"/>
        <w:spacing w:after="0" w:before="0" w:line="360" w:lineRule="auto"/>
        <w:jc w:val="both"/>
        <w:rPr>
          <w:rFonts w:ascii="Times New Roman" w:cs="Times New Roman" w:eastAsia="Times New Roman" w:hAnsi="Times New Roman"/>
          <w:color w:val="000000"/>
        </w:rPr>
      </w:pPr>
      <w:bookmarkStart w:colFirst="0" w:colLast="0" w:name="_6cl4x6fhkl54" w:id="16"/>
      <w:bookmarkEnd w:id="16"/>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.6.5. Others</w:t>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rules that apply with regards to grading:</w:t>
      </w:r>
    </w:p>
    <w:p w:rsidR="00000000" w:rsidDel="00000000" w:rsidP="00000000" w:rsidRDefault="00000000" w:rsidRPr="00000000" w14:paraId="0000009E">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grades are final and cannot be changed.</w:t>
      </w:r>
    </w:p>
    <w:p w:rsidR="00000000" w:rsidDel="00000000" w:rsidP="00000000" w:rsidRDefault="00000000" w:rsidRPr="00000000" w14:paraId="0000009F">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of an error regarding any of the grades, the student may report the matter to the lecturer concerned, who will then review the grade and act accordingly. </w:t>
      </w:r>
    </w:p>
    <w:p w:rsidR="00000000" w:rsidDel="00000000" w:rsidP="00000000" w:rsidRDefault="00000000" w:rsidRPr="00000000" w14:paraId="000000A0">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a need to rectify an error in the campus academic information system, the lecturer should file a written request to the JIU Academic Affairs to have the grade rectified by Jakarta International University.</w:t>
      </w:r>
    </w:p>
    <w:p w:rsidR="00000000" w:rsidDel="00000000" w:rsidP="00000000" w:rsidRDefault="00000000" w:rsidRPr="00000000" w14:paraId="000000A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3"/>
        <w:spacing w:after="0" w:before="0" w:line="360" w:lineRule="auto"/>
        <w:jc w:val="both"/>
        <w:rPr>
          <w:rFonts w:ascii="Times New Roman" w:cs="Times New Roman" w:eastAsia="Times New Roman" w:hAnsi="Times New Roman"/>
          <w:color w:val="000000"/>
          <w:sz w:val="26"/>
          <w:szCs w:val="26"/>
        </w:rPr>
      </w:pPr>
      <w:bookmarkStart w:colFirst="0" w:colLast="0" w:name="_i9ktnp4xy5bw" w:id="17"/>
      <w:bookmarkEnd w:id="17"/>
      <w:r w:rsidDel="00000000" w:rsidR="00000000" w:rsidRPr="00000000">
        <w:rPr>
          <w:rFonts w:ascii="Times New Roman" w:cs="Times New Roman" w:eastAsia="Times New Roman" w:hAnsi="Times New Roman"/>
          <w:color w:val="000000"/>
          <w:sz w:val="26"/>
          <w:szCs w:val="26"/>
          <w:rtl w:val="0"/>
        </w:rPr>
        <w:t xml:space="preserve">1</w:t>
      </w:r>
      <w:r w:rsidDel="00000000" w:rsidR="00000000" w:rsidRPr="00000000">
        <w:rPr>
          <w:rFonts w:ascii="Times New Roman" w:cs="Times New Roman" w:eastAsia="Times New Roman" w:hAnsi="Times New Roman"/>
          <w:color w:val="000000"/>
          <w:sz w:val="26"/>
          <w:szCs w:val="26"/>
          <w:rtl w:val="0"/>
        </w:rPr>
        <w:t xml:space="preserve">.7. Grade-Point-Average (GPA) </w:t>
      </w:r>
    </w:p>
    <w:p w:rsidR="00000000" w:rsidDel="00000000" w:rsidP="00000000" w:rsidRDefault="00000000" w:rsidRPr="00000000" w14:paraId="000000A3">
      <w:pPr>
        <w:pStyle w:val="Heading4"/>
        <w:spacing w:after="200" w:before="0" w:line="360" w:lineRule="auto"/>
        <w:jc w:val="both"/>
        <w:rPr>
          <w:rFonts w:ascii="Times New Roman" w:cs="Times New Roman" w:eastAsia="Times New Roman" w:hAnsi="Times New Roman"/>
          <w:color w:val="000000"/>
        </w:rPr>
      </w:pPr>
      <w:bookmarkStart w:colFirst="0" w:colLast="0" w:name="_t6qqf7lbq2uo" w:id="18"/>
      <w:bookmarkEnd w:id="18"/>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.7.1. Definition</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GPA shows the level of a student's success in learning for the courses that have been taken. The GPA is divided into a semester GPA (i.e., the GPA in one semester) and a cumulative GPA (i.e., the GPA over more than one semester).</w:t>
      </w:r>
    </w:p>
    <w:p w:rsidR="00000000" w:rsidDel="00000000" w:rsidP="00000000" w:rsidRDefault="00000000" w:rsidRPr="00000000" w14:paraId="000000A5">
      <w:pPr>
        <w:spacing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6">
      <w:pPr>
        <w:pStyle w:val="Heading4"/>
        <w:spacing w:after="200" w:before="0" w:line="360" w:lineRule="auto"/>
        <w:jc w:val="both"/>
        <w:rPr>
          <w:rFonts w:ascii="Times New Roman" w:cs="Times New Roman" w:eastAsia="Times New Roman" w:hAnsi="Times New Roman"/>
          <w:color w:val="000000"/>
        </w:rPr>
      </w:pPr>
      <w:bookmarkStart w:colFirst="0" w:colLast="0" w:name="_shucnl2iqvg7" w:id="19"/>
      <w:bookmarkEnd w:id="19"/>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.7.2. Categories</w:t>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GPA is organized into the following categories:</w:t>
      </w:r>
    </w:p>
    <w:p w:rsidR="00000000" w:rsidDel="00000000" w:rsidP="00000000" w:rsidRDefault="00000000" w:rsidRPr="00000000" w14:paraId="000000A8">
      <w:pPr>
        <w:numPr>
          <w:ilvl w:val="1"/>
          <w:numId w:val="18"/>
        </w:numPr>
        <w:spacing w:line="360" w:lineRule="auto"/>
        <w:ind w:left="13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GPA of 3.75 - 4.00 = Cum Laude</w:t>
      </w:r>
    </w:p>
    <w:p w:rsidR="00000000" w:rsidDel="00000000" w:rsidP="00000000" w:rsidRDefault="00000000" w:rsidRPr="00000000" w14:paraId="000000A9">
      <w:pPr>
        <w:numPr>
          <w:ilvl w:val="1"/>
          <w:numId w:val="18"/>
        </w:numPr>
        <w:spacing w:line="360" w:lineRule="auto"/>
        <w:ind w:left="13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GPA of 3.51 - 3.74 = Distinction</w:t>
      </w:r>
    </w:p>
    <w:p w:rsidR="00000000" w:rsidDel="00000000" w:rsidP="00000000" w:rsidRDefault="00000000" w:rsidRPr="00000000" w14:paraId="000000AA">
      <w:pPr>
        <w:numPr>
          <w:ilvl w:val="1"/>
          <w:numId w:val="18"/>
        </w:numPr>
        <w:spacing w:line="360" w:lineRule="auto"/>
        <w:ind w:left="13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GPA of 2.75 - 3.50 = Very satisfactory</w:t>
      </w:r>
    </w:p>
    <w:p w:rsidR="00000000" w:rsidDel="00000000" w:rsidP="00000000" w:rsidRDefault="00000000" w:rsidRPr="00000000" w14:paraId="000000AB">
      <w:pPr>
        <w:numPr>
          <w:ilvl w:val="1"/>
          <w:numId w:val="18"/>
        </w:numPr>
        <w:spacing w:line="360" w:lineRule="auto"/>
        <w:ind w:left="13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GPA of 2.00 - 2.74 = Satisfactory</w:t>
      </w:r>
    </w:p>
    <w:p w:rsidR="00000000" w:rsidDel="00000000" w:rsidP="00000000" w:rsidRDefault="00000000" w:rsidRPr="00000000" w14:paraId="000000AC">
      <w:pPr>
        <w:spacing w:line="240" w:lineRule="auto"/>
        <w:ind w:left="156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D">
      <w:pPr>
        <w:pStyle w:val="Heading4"/>
        <w:spacing w:after="0" w:before="0" w:line="360" w:lineRule="auto"/>
        <w:jc w:val="both"/>
        <w:rPr>
          <w:rFonts w:ascii="Times New Roman" w:cs="Times New Roman" w:eastAsia="Times New Roman" w:hAnsi="Times New Roman"/>
          <w:color w:val="000000"/>
        </w:rPr>
      </w:pPr>
      <w:bookmarkStart w:colFirst="0" w:colLast="0" w:name="_b5hmfmbwabdy" w:id="20"/>
      <w:bookmarkEnd w:id="20"/>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.7.3. Calculating</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GPA is the accumulation of the credits taken, multiplied by the weight of each course, divided by the number of credits taken that semester, with the formula:</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381000</wp:posOffset>
            </wp:positionH>
            <wp:positionV relativeFrom="paragraph">
              <wp:posOffset>215243</wp:posOffset>
            </wp:positionV>
            <wp:extent cx="1350645" cy="70675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50645" cy="706755"/>
                    </a:xfrm>
                    <a:prstGeom prst="rect"/>
                    <a:ln/>
                  </pic:spPr>
                </pic:pic>
              </a:graphicData>
            </a:graphic>
          </wp:anchor>
        </w:drawing>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 the credit weight of each course taken during the semester</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the conversion score of grades</w:t>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tabs>
          <w:tab w:val="left" w:leader="none" w:pos="1055"/>
        </w:tabs>
        <w:spacing w:after="160" w:line="259" w:lineRule="auto"/>
        <w:ind w:firstLine="567"/>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ab/>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a GPA, see the example shown below:</w:t>
      </w:r>
    </w:p>
    <w:tbl>
      <w:tblPr>
        <w:tblStyle w:val="Table2"/>
        <w:tblW w:w="7684.000000000001" w:type="dxa"/>
        <w:jc w:val="left"/>
        <w:tblInd w:w="12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1134"/>
        <w:gridCol w:w="850"/>
        <w:gridCol w:w="1387"/>
        <w:gridCol w:w="1307"/>
        <w:tblGridChange w:id="0">
          <w:tblGrid>
            <w:gridCol w:w="3006"/>
            <w:gridCol w:w="1134"/>
            <w:gridCol w:w="850"/>
            <w:gridCol w:w="1387"/>
            <w:gridCol w:w="1307"/>
          </w:tblGrid>
        </w:tblGridChange>
      </w:tblGrid>
      <w:tr>
        <w:trPr>
          <w:cantSplit w:val="0"/>
          <w:tblHeader w:val="0"/>
        </w:trPr>
        <w:tc>
          <w:tcPr>
            <w:shd w:fill="b4c6e7" w:val="clear"/>
            <w:vAlign w:val="center"/>
          </w:tcPr>
          <w:p w:rsidR="00000000" w:rsidDel="00000000" w:rsidP="00000000" w:rsidRDefault="00000000" w:rsidRPr="00000000" w14:paraId="000000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w:t>
            </w:r>
          </w:p>
        </w:tc>
        <w:tc>
          <w:tcPr>
            <w:shd w:fill="b4c6e7" w:val="clear"/>
            <w:vAlign w:val="center"/>
          </w:tcPr>
          <w:p w:rsidR="00000000" w:rsidDel="00000000" w:rsidP="00000000" w:rsidRDefault="00000000" w:rsidRPr="00000000" w14:paraId="000000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(K)</w:t>
            </w:r>
          </w:p>
        </w:tc>
        <w:tc>
          <w:tcPr>
            <w:shd w:fill="b4c6e7" w:val="clear"/>
            <w:vAlign w:val="center"/>
          </w:tcPr>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w:t>
            </w:r>
          </w:p>
        </w:tc>
        <w:tc>
          <w:tcPr>
            <w:shd w:fill="b4c6e7" w:val="clear"/>
            <w:vAlign w:val="center"/>
          </w:tcPr>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Conversion Score (N)</w:t>
            </w:r>
          </w:p>
        </w:tc>
        <w:tc>
          <w:tcPr>
            <w:shd w:fill="b4c6e7" w:val="clear"/>
            <w:vAlign w:val="center"/>
          </w:tcPr>
          <w:p w:rsidR="00000000" w:rsidDel="00000000" w:rsidP="00000000" w:rsidRDefault="00000000" w:rsidRPr="00000000" w14:paraId="000000B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p w:rsidR="00000000" w:rsidDel="00000000" w:rsidP="00000000" w:rsidRDefault="00000000" w:rsidRPr="00000000" w14:paraId="000000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x N)</w:t>
            </w:r>
          </w:p>
        </w:tc>
      </w:tr>
      <w:tr>
        <w:trPr>
          <w:cantSplit w:val="0"/>
          <w:tblHeader w:val="0"/>
        </w:trPr>
        <w:tc>
          <w:tcPr>
            <w:vAlign w:val="bottom"/>
          </w:tcPr>
          <w:p w:rsidR="00000000" w:rsidDel="00000000" w:rsidP="00000000" w:rsidRDefault="00000000" w:rsidRPr="00000000" w14:paraId="000000B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Religion</w:t>
            </w:r>
          </w:p>
        </w:tc>
        <w:tc>
          <w:tcPr>
            <w:vAlign w:val="bottom"/>
          </w:tcPr>
          <w:p w:rsidR="00000000" w:rsidDel="00000000" w:rsidP="00000000" w:rsidRDefault="00000000" w:rsidRPr="00000000" w14:paraId="000000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vAlign w:val="center"/>
          </w:tcPr>
          <w:p w:rsidR="00000000" w:rsidDel="00000000" w:rsidP="00000000" w:rsidRDefault="00000000" w:rsidRPr="00000000" w14:paraId="000000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vAlign w:val="center"/>
          </w:tcPr>
          <w:p w:rsidR="00000000" w:rsidDel="00000000" w:rsidP="00000000" w:rsidRDefault="00000000" w:rsidRPr="00000000" w14:paraId="000000B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vAlign w:val="bottom"/>
          </w:tcPr>
          <w:p w:rsidR="00000000" w:rsidDel="00000000" w:rsidP="00000000" w:rsidRDefault="00000000" w:rsidRPr="00000000" w14:paraId="000000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Language</w:t>
            </w:r>
          </w:p>
        </w:tc>
        <w:tc>
          <w:tcPr>
            <w:vAlign w:val="bottom"/>
          </w:tcPr>
          <w:p w:rsidR="00000000" w:rsidDel="00000000" w:rsidP="00000000" w:rsidRDefault="00000000" w:rsidRPr="00000000" w14:paraId="000000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vAlign w:val="center"/>
          </w:tcPr>
          <w:p w:rsidR="00000000" w:rsidDel="00000000" w:rsidP="00000000" w:rsidRDefault="00000000" w:rsidRPr="00000000" w14:paraId="000000C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vAlign w:val="center"/>
          </w:tcPr>
          <w:p w:rsidR="00000000" w:rsidDel="00000000" w:rsidP="00000000" w:rsidRDefault="00000000" w:rsidRPr="00000000" w14:paraId="000000C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vAlign w:val="bottom"/>
          </w:tcPr>
          <w:p w:rsidR="00000000" w:rsidDel="00000000" w:rsidP="00000000" w:rsidRDefault="00000000" w:rsidRPr="00000000" w14:paraId="000000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Pancasila and Citizenship</w:t>
            </w:r>
          </w:p>
        </w:tc>
        <w:tc>
          <w:tcPr>
            <w:vAlign w:val="bottom"/>
          </w:tcPr>
          <w:p w:rsidR="00000000" w:rsidDel="00000000" w:rsidP="00000000" w:rsidRDefault="00000000" w:rsidRPr="00000000" w14:paraId="000000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vAlign w:val="center"/>
          </w:tcPr>
          <w:p w:rsidR="00000000" w:rsidDel="00000000" w:rsidP="00000000" w:rsidRDefault="00000000" w:rsidRPr="00000000" w14:paraId="000000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w:t>
            </w:r>
          </w:p>
        </w:tc>
        <w:tc>
          <w:tcPr>
            <w:vAlign w:val="center"/>
          </w:tcPr>
          <w:p w:rsidR="00000000" w:rsidDel="00000000" w:rsidP="00000000" w:rsidRDefault="00000000" w:rsidRPr="00000000" w14:paraId="000000C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rPr>
          <w:cantSplit w:val="0"/>
          <w:tblHeader w:val="0"/>
        </w:trPr>
        <w:tc>
          <w:tcPr>
            <w:vAlign w:val="bottom"/>
          </w:tcPr>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I</w:t>
            </w:r>
          </w:p>
        </w:tc>
        <w:tc>
          <w:tcPr>
            <w:vAlign w:val="bottom"/>
          </w:tcPr>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vAlign w:val="center"/>
          </w:tcPr>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c>
          <w:tcPr>
            <w:vAlign w:val="center"/>
          </w:tcPr>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rPr>
          <w:cantSplit w:val="0"/>
          <w:tblHeader w:val="0"/>
        </w:trPr>
        <w:tc>
          <w:tcPr>
            <w:vAlign w:val="bottom"/>
          </w:tcPr>
          <w:p w:rsidR="00000000" w:rsidDel="00000000" w:rsidP="00000000" w:rsidRDefault="00000000" w:rsidRPr="00000000" w14:paraId="000000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 Economy</w:t>
            </w:r>
          </w:p>
        </w:tc>
        <w:tc>
          <w:tcPr>
            <w:vAlign w:val="bottom"/>
          </w:tcPr>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vAlign w:val="center"/>
          </w:tcPr>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vAlign w:val="center"/>
          </w:tcPr>
          <w:p w:rsidR="00000000" w:rsidDel="00000000" w:rsidP="00000000" w:rsidRDefault="00000000" w:rsidRPr="00000000" w14:paraId="000000D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vAlign w:val="bottom"/>
          </w:tcPr>
          <w:p w:rsidR="00000000" w:rsidDel="00000000" w:rsidP="00000000" w:rsidRDefault="00000000" w:rsidRPr="00000000" w14:paraId="000000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Mathematics Business &amp; Economics</w:t>
            </w:r>
          </w:p>
        </w:tc>
        <w:tc>
          <w:tcPr>
            <w:vAlign w:val="bottom"/>
          </w:tcPr>
          <w:p w:rsidR="00000000" w:rsidDel="00000000" w:rsidP="00000000" w:rsidRDefault="00000000" w:rsidRPr="00000000" w14:paraId="000000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D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vAlign w:val="center"/>
          </w:tcPr>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vAlign w:val="center"/>
          </w:tcPr>
          <w:p w:rsidR="00000000" w:rsidDel="00000000" w:rsidP="00000000" w:rsidRDefault="00000000" w:rsidRPr="00000000" w14:paraId="000000D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vAlign w:val="bottom"/>
          </w:tcPr>
          <w:p w:rsidR="00000000" w:rsidDel="00000000" w:rsidP="00000000" w:rsidRDefault="00000000" w:rsidRPr="00000000" w14:paraId="000000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Accounting I </w:t>
            </w:r>
          </w:p>
        </w:tc>
        <w:tc>
          <w:tcPr>
            <w:vAlign w:val="bottom"/>
          </w:tcPr>
          <w:p w:rsidR="00000000" w:rsidDel="00000000" w:rsidP="00000000" w:rsidRDefault="00000000" w:rsidRPr="00000000" w14:paraId="000000D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vAlign w:val="center"/>
          </w:tcPr>
          <w:p w:rsidR="00000000" w:rsidDel="00000000" w:rsidP="00000000" w:rsidRDefault="00000000" w:rsidRPr="00000000" w14:paraId="000000D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c>
          <w:tcPr>
            <w:vAlign w:val="center"/>
          </w:tcPr>
          <w:p w:rsidR="00000000" w:rsidDel="00000000" w:rsidP="00000000" w:rsidRDefault="00000000" w:rsidRPr="00000000" w14:paraId="000000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rPr>
          <w:cantSplit w:val="0"/>
          <w:tblHeader w:val="0"/>
        </w:trPr>
        <w:tc>
          <w:tcPr>
            <w:vAlign w:val="bottom"/>
          </w:tcPr>
          <w:p w:rsidR="00000000" w:rsidDel="00000000" w:rsidP="00000000" w:rsidRDefault="00000000" w:rsidRPr="00000000" w14:paraId="000000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IT I</w:t>
            </w:r>
          </w:p>
        </w:tc>
        <w:tc>
          <w:tcPr>
            <w:vAlign w:val="bottom"/>
          </w:tcPr>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vAlign w:val="center"/>
          </w:tcPr>
          <w:p w:rsidR="00000000" w:rsidDel="00000000" w:rsidP="00000000" w:rsidRDefault="00000000" w:rsidRPr="00000000" w14:paraId="000000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vAlign w:val="center"/>
          </w:tcPr>
          <w:p w:rsidR="00000000" w:rsidDel="00000000" w:rsidP="00000000" w:rsidRDefault="00000000" w:rsidRPr="00000000" w14:paraId="000000E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r>
      <w:tr>
        <w:trPr>
          <w:cantSplit w:val="0"/>
          <w:tblHeader w:val="0"/>
        </w:trPr>
        <w:tc>
          <w:tcPr>
            <w:vAlign w:val="bottom"/>
          </w:tcPr>
          <w:p w:rsidR="00000000" w:rsidDel="00000000" w:rsidP="00000000" w:rsidRDefault="00000000" w:rsidRPr="00000000" w14:paraId="000000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Leadership</w:t>
            </w:r>
          </w:p>
        </w:tc>
        <w:tc>
          <w:tcPr>
            <w:vAlign w:val="bottom"/>
          </w:tcPr>
          <w:p w:rsidR="00000000" w:rsidDel="00000000" w:rsidP="00000000" w:rsidRDefault="00000000" w:rsidRPr="00000000" w14:paraId="000000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E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vAlign w:val="center"/>
          </w:tcPr>
          <w:p w:rsidR="00000000" w:rsidDel="00000000" w:rsidP="00000000" w:rsidRDefault="00000000" w:rsidRPr="00000000" w14:paraId="000000E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vAlign w:val="center"/>
          </w:tcPr>
          <w:p w:rsidR="00000000" w:rsidDel="00000000" w:rsidP="00000000" w:rsidRDefault="00000000" w:rsidRPr="00000000" w14:paraId="000000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181" w:hRule="atLeast"/>
          <w:tblHeader w:val="0"/>
        </w:trPr>
        <w:tc>
          <w:tcPr>
            <w:shd w:fill="ffe599" w:val="clear"/>
            <w:vAlign w:val="bottom"/>
          </w:tcPr>
          <w:p w:rsidR="00000000" w:rsidDel="00000000" w:rsidP="00000000" w:rsidRDefault="00000000" w:rsidRPr="00000000" w14:paraId="000000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shd w:fill="ffe599" w:val="clear"/>
            <w:vAlign w:val="bottom"/>
          </w:tcPr>
          <w:p w:rsidR="00000000" w:rsidDel="00000000" w:rsidP="00000000" w:rsidRDefault="00000000" w:rsidRPr="00000000" w14:paraId="000000E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gridSpan w:val="2"/>
            <w:shd w:fill="ffe599" w:val="clear"/>
            <w:vAlign w:val="bottom"/>
          </w:tcPr>
          <w:p w:rsidR="00000000" w:rsidDel="00000000" w:rsidP="00000000" w:rsidRDefault="00000000" w:rsidRPr="00000000" w14:paraId="000000EA">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ffe599" w:val="clear"/>
            <w:vAlign w:val="center"/>
          </w:tcPr>
          <w:p w:rsidR="00000000" w:rsidDel="00000000" w:rsidP="00000000" w:rsidRDefault="00000000" w:rsidRPr="00000000" w14:paraId="000000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64.5</w:t>
            </w:r>
          </w:p>
        </w:tc>
      </w:tr>
    </w:tbl>
    <w:p w:rsidR="00000000" w:rsidDel="00000000" w:rsidP="00000000" w:rsidRDefault="00000000" w:rsidRPr="00000000" w14:paraId="000000ED">
      <w:pPr>
        <w:tabs>
          <w:tab w:val="left" w:leader="none" w:pos="1055"/>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sz w:val="24"/>
          <w:szCs w:val="24"/>
        </w:rPr>
        <w:drawing>
          <wp:inline distB="0" distT="0" distL="0" distR="0">
            <wp:extent cx="2714625" cy="609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14625" cy="609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numPr>
          <w:ilvl w:val="0"/>
          <w:numId w:val="26"/>
        </w:numPr>
        <w:spacing w:line="360" w:lineRule="auto"/>
        <w:ind w:left="128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 of cumulative GPA and semester GPA for continuing a student's study load is illustrated in the study load table.</w:t>
      </w:r>
    </w:p>
    <w:p w:rsidR="00000000" w:rsidDel="00000000" w:rsidP="00000000" w:rsidRDefault="00000000" w:rsidRPr="00000000" w14:paraId="000000F0">
      <w:pPr>
        <w:tabs>
          <w:tab w:val="left" w:leader="none" w:pos="113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F1">
      <w:pPr>
        <w:pStyle w:val="Heading4"/>
        <w:tabs>
          <w:tab w:val="left" w:leader="none" w:pos="1139"/>
        </w:tabs>
        <w:spacing w:after="200" w:before="0" w:line="360" w:lineRule="auto"/>
        <w:jc w:val="both"/>
        <w:rPr>
          <w:rFonts w:ascii="Times New Roman" w:cs="Times New Roman" w:eastAsia="Times New Roman" w:hAnsi="Times New Roman"/>
          <w:color w:val="000000"/>
        </w:rPr>
      </w:pPr>
      <w:bookmarkStart w:colFirst="0" w:colLast="0" w:name="_bkouhsv3otdf" w:id="21"/>
      <w:bookmarkEnd w:id="21"/>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.7.4. Criteria for Awards of Academic Excellence (Honors) </w:t>
      </w:r>
    </w:p>
    <w:p w:rsidR="00000000" w:rsidDel="00000000" w:rsidP="00000000" w:rsidRDefault="00000000" w:rsidRPr="00000000" w14:paraId="000000F2">
      <w:pPr>
        <w:tabs>
          <w:tab w:val="left" w:leader="none" w:pos="113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JIU Campus has determined the criteria for awards of academic excellence.</w:t>
      </w:r>
    </w:p>
    <w:tbl>
      <w:tblPr>
        <w:tblStyle w:val="Table3"/>
        <w:tblW w:w="7684.0" w:type="dxa"/>
        <w:jc w:val="left"/>
        <w:tblInd w:w="12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7"/>
        <w:gridCol w:w="1843"/>
        <w:gridCol w:w="3544"/>
        <w:tblGridChange w:id="0">
          <w:tblGrid>
            <w:gridCol w:w="2297"/>
            <w:gridCol w:w="1843"/>
            <w:gridCol w:w="3544"/>
          </w:tblGrid>
        </w:tblGridChange>
      </w:tblGrid>
      <w:tr>
        <w:trPr>
          <w:cantSplit w:val="0"/>
          <w:trHeight w:val="550" w:hRule="atLeast"/>
          <w:tblHeader w:val="0"/>
        </w:trPr>
        <w:tc>
          <w:tcPr>
            <w:shd w:fill="d0cece" w:val="clear"/>
            <w:vAlign w:val="center"/>
          </w:tcPr>
          <w:p w:rsidR="00000000" w:rsidDel="00000000" w:rsidP="00000000" w:rsidRDefault="00000000" w:rsidRPr="00000000" w14:paraId="000000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Cum GPA</w:t>
            </w:r>
          </w:p>
        </w:tc>
        <w:tc>
          <w:tcPr>
            <w:shd w:fill="d0cece" w:val="clear"/>
            <w:vAlign w:val="center"/>
          </w:tcPr>
          <w:p w:rsidR="00000000" w:rsidDel="00000000" w:rsidP="00000000" w:rsidRDefault="00000000" w:rsidRPr="00000000" w14:paraId="000000F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Predicate</w:t>
            </w:r>
          </w:p>
        </w:tc>
        <w:tc>
          <w:tcPr>
            <w:shd w:fill="d0cece" w:val="clear"/>
            <w:vAlign w:val="center"/>
          </w:tcPr>
          <w:p w:rsidR="00000000" w:rsidDel="00000000" w:rsidP="00000000" w:rsidRDefault="00000000" w:rsidRPr="00000000" w14:paraId="000000F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Remarks</w:t>
            </w:r>
          </w:p>
        </w:tc>
      </w:tr>
      <w:tr>
        <w:trPr>
          <w:cantSplit w:val="0"/>
          <w:tblHeader w:val="0"/>
        </w:trPr>
        <w:tc>
          <w:tcPr>
            <w:vAlign w:val="center"/>
          </w:tcPr>
          <w:p w:rsidR="00000000" w:rsidDel="00000000" w:rsidP="00000000" w:rsidRDefault="00000000" w:rsidRPr="00000000" w14:paraId="000000F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 – 4.00</w:t>
            </w:r>
          </w:p>
        </w:tc>
        <w:tc>
          <w:tcPr>
            <w:vAlign w:val="center"/>
          </w:tcPr>
          <w:p w:rsidR="00000000" w:rsidDel="00000000" w:rsidP="00000000" w:rsidRDefault="00000000" w:rsidRPr="00000000" w14:paraId="000000F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 Laude</w:t>
            </w:r>
          </w:p>
        </w:tc>
        <w:tc>
          <w:tcPr>
            <w:vAlign w:val="center"/>
          </w:tcPr>
          <w:p w:rsidR="00000000" w:rsidDel="00000000" w:rsidP="00000000" w:rsidRDefault="00000000" w:rsidRPr="00000000" w14:paraId="000000F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 and D grade, not exceeding 8 (eight) semesters study program, no retake subjects, not a transfer student, and never get any academic and non-academic violation.</w:t>
            </w:r>
          </w:p>
        </w:tc>
      </w:tr>
      <w:tr>
        <w:trPr>
          <w:cantSplit w:val="0"/>
          <w:tblHeader w:val="0"/>
        </w:trPr>
        <w:tc>
          <w:tcPr>
            <w:vAlign w:val="bottom"/>
          </w:tcPr>
          <w:p w:rsidR="00000000" w:rsidDel="00000000" w:rsidP="00000000" w:rsidRDefault="00000000" w:rsidRPr="00000000" w14:paraId="000000F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 – 3.74</w:t>
            </w:r>
          </w:p>
        </w:tc>
        <w:tc>
          <w:tcPr>
            <w:vAlign w:val="bottom"/>
          </w:tcPr>
          <w:p w:rsidR="00000000" w:rsidDel="00000000" w:rsidP="00000000" w:rsidRDefault="00000000" w:rsidRPr="00000000" w14:paraId="000000F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Distinction</w:t>
            </w:r>
          </w:p>
        </w:tc>
        <w:tc>
          <w:tcPr>
            <w:vAlign w:val="center"/>
          </w:tcPr>
          <w:p w:rsidR="00000000" w:rsidDel="00000000" w:rsidP="00000000" w:rsidRDefault="00000000" w:rsidRPr="00000000" w14:paraId="000000F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vAlign w:val="bottom"/>
          </w:tcPr>
          <w:p w:rsidR="00000000" w:rsidDel="00000000" w:rsidP="00000000" w:rsidRDefault="00000000" w:rsidRPr="00000000" w14:paraId="000000F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 – 3.50</w:t>
            </w:r>
          </w:p>
        </w:tc>
        <w:tc>
          <w:tcPr>
            <w:vAlign w:val="bottom"/>
          </w:tcPr>
          <w:p w:rsidR="00000000" w:rsidDel="00000000" w:rsidP="00000000" w:rsidRDefault="00000000" w:rsidRPr="00000000" w14:paraId="000000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Satisfactory</w:t>
            </w:r>
          </w:p>
        </w:tc>
        <w:tc>
          <w:tcPr>
            <w:vAlign w:val="center"/>
          </w:tcPr>
          <w:p w:rsidR="00000000" w:rsidDel="00000000" w:rsidP="00000000" w:rsidRDefault="00000000" w:rsidRPr="00000000" w14:paraId="000000F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vAlign w:val="bottom"/>
          </w:tcPr>
          <w:p w:rsidR="00000000" w:rsidDel="00000000" w:rsidP="00000000" w:rsidRDefault="00000000" w:rsidRPr="00000000" w14:paraId="000000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 2.74</w:t>
            </w:r>
          </w:p>
        </w:tc>
        <w:tc>
          <w:tcPr>
            <w:vAlign w:val="bottom"/>
          </w:tcPr>
          <w:p w:rsidR="00000000" w:rsidDel="00000000" w:rsidP="00000000" w:rsidRDefault="00000000" w:rsidRPr="00000000" w14:paraId="000001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Satisfactory</w:t>
            </w:r>
          </w:p>
        </w:tc>
        <w:tc>
          <w:tcPr>
            <w:vAlign w:val="center"/>
          </w:tcPr>
          <w:p w:rsidR="00000000" w:rsidDel="00000000" w:rsidP="00000000" w:rsidRDefault="00000000" w:rsidRPr="00000000" w14:paraId="0000010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3"/>
        <w:spacing w:after="200" w:before="0" w:line="360" w:lineRule="auto"/>
        <w:jc w:val="both"/>
        <w:rPr>
          <w:rFonts w:ascii="Times New Roman" w:cs="Times New Roman" w:eastAsia="Times New Roman" w:hAnsi="Times New Roman"/>
          <w:color w:val="000000"/>
          <w:sz w:val="26"/>
          <w:szCs w:val="26"/>
        </w:rPr>
      </w:pPr>
      <w:bookmarkStart w:colFirst="0" w:colLast="0" w:name="_tlrpd7bpc5g" w:id="22"/>
      <w:bookmarkEnd w:id="22"/>
      <w:r w:rsidDel="00000000" w:rsidR="00000000" w:rsidRPr="00000000">
        <w:rPr>
          <w:rFonts w:ascii="Times New Roman" w:cs="Times New Roman" w:eastAsia="Times New Roman" w:hAnsi="Times New Roman"/>
          <w:color w:val="000000"/>
          <w:sz w:val="26"/>
          <w:szCs w:val="26"/>
          <w:rtl w:val="0"/>
        </w:rPr>
        <w:t xml:space="preserve">1.8. Final Grade Report (GPA Report) </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every semester, students receive an original copy of their Final Grade Report that shows the final grades they have obtained for the subjects taken during a particular semester. The grades in a Final Grade Report are deemed final and cannot be changed, except in cases where the lecturer has made a mistake in giving the grades; rectification must be made based on a written request to the Academic Department from the lecturer concerned. The Academic Department is responsible for issuing the Final Grade Report every semester.</w:t>
      </w:r>
    </w:p>
    <w:p w:rsidR="00000000" w:rsidDel="00000000" w:rsidP="00000000" w:rsidRDefault="00000000" w:rsidRPr="00000000" w14:paraId="00000105">
      <w:pPr>
        <w:spacing w:line="240" w:lineRule="auto"/>
        <w:ind w:left="567" w:firstLine="0"/>
        <w:jc w:val="both"/>
        <w:rPr>
          <w:rFonts w:ascii="Calibri" w:cs="Calibri" w:eastAsia="Calibri" w:hAnsi="Calibri"/>
          <w:sz w:val="26"/>
          <w:szCs w:val="26"/>
          <w:u w:val="single"/>
        </w:rPr>
      </w:pPr>
      <w:r w:rsidDel="00000000" w:rsidR="00000000" w:rsidRPr="00000000">
        <w:rPr>
          <w:rtl w:val="0"/>
        </w:rPr>
      </w:r>
    </w:p>
    <w:p w:rsidR="00000000" w:rsidDel="00000000" w:rsidP="00000000" w:rsidRDefault="00000000" w:rsidRPr="00000000" w14:paraId="00000106">
      <w:pPr>
        <w:spacing w:line="240" w:lineRule="auto"/>
        <w:ind w:left="567" w:firstLine="0"/>
        <w:jc w:val="both"/>
        <w:rPr>
          <w:rFonts w:ascii="Calibri" w:cs="Calibri" w:eastAsia="Calibri" w:hAnsi="Calibri"/>
          <w:i w:val="1"/>
          <w:iCs w:val="1"/>
          <w:color w:val="002060"/>
          <w:sz w:val="20"/>
          <w:szCs w:val="20"/>
          <w:u w:val="single"/>
        </w:rPr>
      </w:pPr>
      <w:r w:rsidDel="00000000" w:rsidR="00000000" w:rsidRPr="00000000">
        <w:rPr>
          <w:rFonts w:ascii="Calibri" w:cs="Calibri" w:eastAsia="Calibri" w:hAnsi="Calibri"/>
          <w:i w:val="1"/>
          <w:iCs w:val="1"/>
          <w:color w:val="002060"/>
          <w:sz w:val="20"/>
          <w:szCs w:val="20"/>
          <w:u w:val="single"/>
          <w:rtl w:val="0"/>
        </w:rPr>
        <w:t xml:space="preserve">Notes:</w:t>
      </w:r>
    </w:p>
    <w:p w:rsidR="00000000" w:rsidDel="00000000" w:rsidP="00000000" w:rsidRDefault="00000000" w:rsidRPr="00000000" w14:paraId="00000107">
      <w:pPr>
        <w:numPr>
          <w:ilvl w:val="0"/>
          <w:numId w:val="26"/>
        </w:numPr>
        <w:spacing w:line="240" w:lineRule="auto"/>
        <w:ind w:left="1287" w:hanging="360"/>
        <w:jc w:val="both"/>
        <w:rPr>
          <w:rFonts w:ascii="Calibri" w:cs="Calibri" w:eastAsia="Calibri" w:hAnsi="Calibri"/>
          <w:i w:val="1"/>
          <w:iCs w:val="1"/>
          <w:color w:val="002060"/>
          <w:sz w:val="20"/>
          <w:szCs w:val="20"/>
        </w:rPr>
      </w:pPr>
      <w:r w:rsidDel="00000000" w:rsidR="00000000" w:rsidRPr="00000000">
        <w:rPr>
          <w:rFonts w:ascii="Calibri" w:cs="Calibri" w:eastAsia="Calibri" w:hAnsi="Calibri"/>
          <w:i w:val="1"/>
          <w:iCs w:val="1"/>
          <w:color w:val="002060"/>
          <w:sz w:val="20"/>
          <w:szCs w:val="20"/>
          <w:rtl w:val="0"/>
        </w:rPr>
        <w:t xml:space="preserve">Students who would like to have original copies of their Final Grade Report, or who wish to have photocopies of their Final Grade Report validated as true copies of the original must report to the Academic Administration Department and pay a fee to have their Final Grade Report requests processed.</w:t>
      </w:r>
    </w:p>
    <w:p w:rsidR="00000000" w:rsidDel="00000000" w:rsidP="00000000" w:rsidRDefault="00000000" w:rsidRPr="00000000" w14:paraId="00000108">
      <w:pPr>
        <w:spacing w:line="240" w:lineRule="auto"/>
        <w:ind w:firstLine="567"/>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9">
      <w:pPr>
        <w:pStyle w:val="Heading3"/>
        <w:spacing w:after="200" w:before="0" w:line="360" w:lineRule="auto"/>
        <w:jc w:val="both"/>
        <w:rPr>
          <w:rFonts w:ascii="Times New Roman" w:cs="Times New Roman" w:eastAsia="Times New Roman" w:hAnsi="Times New Roman"/>
          <w:color w:val="000000"/>
          <w:sz w:val="26"/>
          <w:szCs w:val="26"/>
        </w:rPr>
      </w:pPr>
      <w:bookmarkStart w:colFirst="0" w:colLast="0" w:name="_sc957wpy3yrp" w:id="23"/>
      <w:bookmarkEnd w:id="23"/>
      <w:r w:rsidDel="00000000" w:rsidR="00000000" w:rsidRPr="00000000">
        <w:rPr>
          <w:rFonts w:ascii="Times New Roman" w:cs="Times New Roman" w:eastAsia="Times New Roman" w:hAnsi="Times New Roman"/>
          <w:color w:val="000000"/>
          <w:sz w:val="26"/>
          <w:szCs w:val="26"/>
          <w:rtl w:val="0"/>
        </w:rPr>
        <w:t xml:space="preserve">1.9. Transcript of Records (TOR)</w:t>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shows a student's entire academic performance in the course of obtaining an undergraduate degree. The grades in the TOR are deemed final and may not be changed, except in cases where there has been a systemic or technical error. In this case, the student may file a request to have the mistake corrected by obtaining approval from the Director of Academic Affairs and the Rector.</w:t>
      </w:r>
    </w:p>
    <w:p w:rsidR="00000000" w:rsidDel="00000000" w:rsidP="00000000" w:rsidRDefault="00000000" w:rsidRPr="00000000" w14:paraId="0000010B">
      <w:pPr>
        <w:spacing w:line="240" w:lineRule="auto"/>
        <w:ind w:firstLine="567"/>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rules apply for grades that are shown in the WISE: </w:t>
      </w:r>
    </w:p>
    <w:p w:rsidR="00000000" w:rsidDel="00000000" w:rsidP="00000000" w:rsidRDefault="00000000" w:rsidRPr="00000000" w14:paraId="0000010D">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grades are final and cannot be changed (except in cases mentioned above).</w:t>
      </w:r>
    </w:p>
    <w:p w:rsidR="00000000" w:rsidDel="00000000" w:rsidP="00000000" w:rsidRDefault="00000000" w:rsidRPr="00000000" w14:paraId="0000010E">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 student has transferred from one study program to another, the grades in the TOR show his/her academic performance in the new study program and which subjects have been credited from the old study program to the new study program. </w:t>
      </w:r>
    </w:p>
    <w:p w:rsidR="00000000" w:rsidDel="00000000" w:rsidP="00000000" w:rsidRDefault="00000000" w:rsidRPr="00000000" w14:paraId="0000010F">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subjects from the old study program that had obtained a grade of "D," "F," or “P” shall be erased from the records upon authorization by the Dean of Academic Affairs.</w:t>
      </w:r>
    </w:p>
    <w:p w:rsidR="00000000" w:rsidDel="00000000" w:rsidP="00000000" w:rsidRDefault="00000000" w:rsidRPr="00000000" w14:paraId="00000110">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would like to have a temporary copy of their TOR may take it directly to Academic Affairs. </w:t>
      </w:r>
    </w:p>
    <w:p w:rsidR="00000000" w:rsidDel="00000000" w:rsidP="00000000" w:rsidRDefault="00000000" w:rsidRPr="00000000" w14:paraId="00000111">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would like to have an original copy of their TOR, or who wish to have photocopies of their TOR validated as true copies of the original, must report to the Academic Affairs Department and pay a fee to have their TOR requests processed.</w:t>
      </w:r>
    </w:p>
    <w:p w:rsidR="00000000" w:rsidDel="00000000" w:rsidP="00000000" w:rsidRDefault="00000000" w:rsidRPr="00000000" w14:paraId="0000011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3"/>
        <w:spacing w:after="200" w:before="0" w:line="360" w:lineRule="auto"/>
        <w:jc w:val="both"/>
        <w:rPr>
          <w:rFonts w:ascii="Times New Roman" w:cs="Times New Roman" w:eastAsia="Times New Roman" w:hAnsi="Times New Roman"/>
          <w:color w:val="000000"/>
          <w:sz w:val="26"/>
          <w:szCs w:val="26"/>
        </w:rPr>
      </w:pPr>
      <w:bookmarkStart w:colFirst="0" w:colLast="0" w:name="_j2nqtyqcm0q4" w:id="24"/>
      <w:bookmarkEnd w:id="24"/>
      <w:r w:rsidDel="00000000" w:rsidR="00000000" w:rsidRPr="00000000">
        <w:rPr>
          <w:rFonts w:ascii="Times New Roman" w:cs="Times New Roman" w:eastAsia="Times New Roman" w:hAnsi="Times New Roman"/>
          <w:color w:val="000000"/>
          <w:sz w:val="26"/>
          <w:szCs w:val="26"/>
          <w:rtl w:val="0"/>
        </w:rPr>
        <w:t xml:space="preserve">1.10. Academic Transfer</w:t>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this policy are the following categories:</w:t>
      </w:r>
    </w:p>
    <w:p w:rsidR="00000000" w:rsidDel="00000000" w:rsidP="00000000" w:rsidRDefault="00000000" w:rsidRPr="00000000" w14:paraId="00000115">
      <w:pPr>
        <w:pStyle w:val="Heading4"/>
        <w:spacing w:after="0" w:before="0" w:line="259" w:lineRule="auto"/>
        <w:jc w:val="both"/>
        <w:rPr>
          <w:rFonts w:ascii="Times New Roman" w:cs="Times New Roman" w:eastAsia="Times New Roman" w:hAnsi="Times New Roman"/>
          <w:color w:val="000000"/>
        </w:rPr>
      </w:pPr>
      <w:bookmarkStart w:colFirst="0" w:colLast="0" w:name="_acsbyjm401ue" w:id="25"/>
      <w:bookmarkEnd w:id="25"/>
      <w:r w:rsidDel="00000000" w:rsidR="00000000" w:rsidRPr="00000000">
        <w:rPr>
          <w:rtl w:val="0"/>
        </w:rPr>
      </w:r>
    </w:p>
    <w:p w:rsidR="00000000" w:rsidDel="00000000" w:rsidP="00000000" w:rsidRDefault="00000000" w:rsidRPr="00000000" w14:paraId="00000116">
      <w:pPr>
        <w:pStyle w:val="Heading4"/>
        <w:spacing w:after="200" w:before="0" w:line="259" w:lineRule="auto"/>
        <w:jc w:val="both"/>
        <w:rPr>
          <w:rFonts w:ascii="Times New Roman" w:cs="Times New Roman" w:eastAsia="Times New Roman" w:hAnsi="Times New Roman"/>
          <w:color w:val="000000"/>
        </w:rPr>
      </w:pPr>
      <w:bookmarkStart w:colFirst="0" w:colLast="0" w:name="_g2shvngndvwi" w:id="26"/>
      <w:bookmarkEnd w:id="26"/>
      <w:r w:rsidDel="00000000" w:rsidR="00000000" w:rsidRPr="00000000">
        <w:rPr>
          <w:rFonts w:ascii="Times New Roman" w:cs="Times New Roman" w:eastAsia="Times New Roman" w:hAnsi="Times New Roman"/>
          <w:color w:val="000000"/>
          <w:rtl w:val="0"/>
        </w:rPr>
        <w:t xml:space="preserve">1.10.1. Change of study programs/ faculty</w:t>
      </w:r>
    </w:p>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change from one study program to another after the first, second, or third semester should fill out the "Changing Study Program" form and obtain approval from their parents, student advisor, the current Head of Study Program, and the new Head of Study Program. Submit all GPA reports from the current study program to the new Head of Study Program to arrange the subject conversion (the subjects that can be credited to the new study program). Also, have consultations with the new Head of Study Program regarding the subjects that must be taken in every semester afterward. Return the form to Academic Affairs to obtain a new ID number for the new study program and to process the subjects' conversion.</w:t>
      </w:r>
    </w:p>
    <w:p w:rsidR="00000000" w:rsidDel="00000000" w:rsidP="00000000" w:rsidRDefault="00000000" w:rsidRPr="00000000" w14:paraId="00000118">
      <w:pPr>
        <w:spacing w:line="259" w:lineRule="auto"/>
        <w:ind w:left="156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9">
      <w:pPr>
        <w:pStyle w:val="Heading4"/>
        <w:spacing w:after="200" w:before="0" w:line="259" w:lineRule="auto"/>
        <w:jc w:val="both"/>
        <w:rPr>
          <w:rFonts w:ascii="Times New Roman" w:cs="Times New Roman" w:eastAsia="Times New Roman" w:hAnsi="Times New Roman"/>
          <w:color w:val="000000"/>
        </w:rPr>
      </w:pPr>
      <w:bookmarkStart w:colFirst="0" w:colLast="0" w:name="_lo2xdggrmpla" w:id="27"/>
      <w:bookmarkEnd w:id="27"/>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.10.2. Change of concentration </w:t>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change from one concentration to another after the first, second, or third semester should write a letter to the Head of Study Program stating the reasons for the change of major. The Head of Study Program shall then review and approve this request and assign the student a new Academic Adviser. The Academic Adviser will then review which subjects can be credited to the new major.</w:t>
      </w:r>
    </w:p>
    <w:p w:rsidR="00000000" w:rsidDel="00000000" w:rsidP="00000000" w:rsidRDefault="00000000" w:rsidRPr="00000000" w14:paraId="0000011B">
      <w:pPr>
        <w:spacing w:line="259" w:lineRule="auto"/>
        <w:ind w:left="156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1C">
      <w:pPr>
        <w:pStyle w:val="Heading4"/>
        <w:spacing w:after="200" w:before="0" w:line="259" w:lineRule="auto"/>
        <w:jc w:val="both"/>
        <w:rPr>
          <w:rFonts w:ascii="Times New Roman" w:cs="Times New Roman" w:eastAsia="Times New Roman" w:hAnsi="Times New Roman"/>
          <w:color w:val="000000"/>
        </w:rPr>
      </w:pPr>
      <w:bookmarkStart w:colFirst="0" w:colLast="0" w:name="_lawefjiful0j" w:id="28"/>
      <w:bookmarkEnd w:id="28"/>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.10.3. Transfer from another school</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transfer students from other higher education institutions, either inside or outside the country, who wish to transfer to the JIU Campus after the first, second, or third semester, JIU Campus can admit them as long as such students fulfill the requirements established by the government and JIU Campus. The regulations on admission will apply in this case. The Head of Study Program where the transfer student wishes to join shall review and evaluate the equivalence of academic subjects to be credited.</w:t>
      </w:r>
    </w:p>
    <w:p w:rsidR="00000000" w:rsidDel="00000000" w:rsidP="00000000" w:rsidRDefault="00000000" w:rsidRPr="00000000" w14:paraId="000001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259" w:lineRule="auto"/>
        <w:ind w:firstLine="567"/>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0">
      <w:pPr>
        <w:spacing w:line="259" w:lineRule="auto"/>
        <w:ind w:firstLine="567"/>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1">
      <w:pPr>
        <w:pStyle w:val="Heading3"/>
        <w:spacing w:after="200" w:before="0" w:line="240" w:lineRule="auto"/>
        <w:jc w:val="both"/>
        <w:rPr>
          <w:rFonts w:ascii="Times New Roman" w:cs="Times New Roman" w:eastAsia="Times New Roman" w:hAnsi="Times New Roman"/>
          <w:color w:val="000000"/>
          <w:sz w:val="26"/>
          <w:szCs w:val="26"/>
        </w:rPr>
      </w:pPr>
      <w:bookmarkStart w:colFirst="0" w:colLast="0" w:name="_f1wgs7uidx3r" w:id="29"/>
      <w:bookmarkEnd w:id="29"/>
      <w:r w:rsidDel="00000000" w:rsidR="00000000" w:rsidRPr="00000000">
        <w:rPr>
          <w:rFonts w:ascii="Times New Roman" w:cs="Times New Roman" w:eastAsia="Times New Roman" w:hAnsi="Times New Roman"/>
          <w:color w:val="000000"/>
          <w:sz w:val="26"/>
          <w:szCs w:val="26"/>
          <w:rtl w:val="0"/>
        </w:rPr>
        <w:t xml:space="preserve">1.11. Academic Leave</w:t>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personal, academic, or official reasons, a student may choose to file for an academic leave from academic activities. The academic leave is not counted in the student's length of study. The student must secure an Academic Leave Form from Academic Affairs and obtain the approval of the Student Advisor and the Head of Study Program.</w:t>
      </w:r>
    </w:p>
    <w:p w:rsidR="00000000" w:rsidDel="00000000" w:rsidP="00000000" w:rsidRDefault="00000000" w:rsidRPr="00000000" w14:paraId="00000123">
      <w:pPr>
        <w:spacing w:line="240" w:lineRule="auto"/>
        <w:ind w:left="720" w:hanging="36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4">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an academic leave is permitted for a maximum of two semesters. If the student does not report back to the campus after this period, the campus shall send a letter to the student concerned to verify his/her intention to return to the campus or not. If no reply is received 14 working days after the letter is sent, the student concerned will be considered to have resigned and will be dropped from the campus roll of students.</w:t>
      </w:r>
    </w:p>
    <w:p w:rsidR="00000000" w:rsidDel="00000000" w:rsidP="00000000" w:rsidRDefault="00000000" w:rsidRPr="00000000" w14:paraId="00000125">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if there is a medical reason warranting time off from school (as attested by a valid doctor's recommendation stating the length of treatment, recovery, or hospitalization), the academic leave may be extended for another semester. </w:t>
      </w:r>
    </w:p>
    <w:p w:rsidR="00000000" w:rsidDel="00000000" w:rsidP="00000000" w:rsidRDefault="00000000" w:rsidRPr="00000000" w14:paraId="00000126">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Students who have committed grave violations that are deemed serious by the campus shall be suspended and required to file for an academic leave. Students who have violated the laws of the state and must serve time for investigation or imprisonment shall be required to file for an academic leave. </w:t>
      </w:r>
    </w:p>
    <w:p w:rsidR="00000000" w:rsidDel="00000000" w:rsidP="00000000" w:rsidRDefault="00000000" w:rsidRPr="00000000" w14:paraId="00000127">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have not passed their thesis and would like to take some time off from school for personal reasons should apply for an academic leave for a maximum of two semesters.</w:t>
      </w:r>
    </w:p>
    <w:p w:rsidR="00000000" w:rsidDel="00000000" w:rsidP="00000000" w:rsidRDefault="00000000" w:rsidRPr="00000000" w14:paraId="00000128">
      <w:pPr>
        <w:spacing w:line="259" w:lineRule="auto"/>
        <w:ind w:firstLine="567"/>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9">
      <w:pPr>
        <w:pStyle w:val="Heading3"/>
        <w:spacing w:after="200" w:before="0" w:line="240" w:lineRule="auto"/>
        <w:jc w:val="both"/>
        <w:rPr>
          <w:rFonts w:ascii="Times New Roman" w:cs="Times New Roman" w:eastAsia="Times New Roman" w:hAnsi="Times New Roman"/>
          <w:color w:val="000000"/>
          <w:sz w:val="26"/>
          <w:szCs w:val="26"/>
        </w:rPr>
      </w:pPr>
      <w:bookmarkStart w:colFirst="0" w:colLast="0" w:name="_qiuy3nheaej" w:id="30"/>
      <w:bookmarkEnd w:id="30"/>
      <w:r w:rsidDel="00000000" w:rsidR="00000000" w:rsidRPr="00000000">
        <w:rPr>
          <w:rFonts w:ascii="Times New Roman" w:cs="Times New Roman" w:eastAsia="Times New Roman" w:hAnsi="Times New Roman"/>
          <w:color w:val="000000"/>
          <w:sz w:val="26"/>
          <w:szCs w:val="26"/>
          <w:rtl w:val="0"/>
        </w:rPr>
        <w:t xml:space="preserve">1.12. Inactive Students</w:t>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reasons would classify a student as inactive: </w:t>
      </w:r>
    </w:p>
    <w:p w:rsidR="00000000" w:rsidDel="00000000" w:rsidP="00000000" w:rsidRDefault="00000000" w:rsidRPr="00000000" w14:paraId="0000012B">
      <w:pPr>
        <w:numPr>
          <w:ilvl w:val="0"/>
          <w:numId w:val="5"/>
        </w:numPr>
        <w:spacing w:line="360" w:lineRule="auto"/>
        <w:ind w:left="72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have finished their academic leave but do not report back to school. </w:t>
      </w:r>
    </w:p>
    <w:p w:rsidR="00000000" w:rsidDel="00000000" w:rsidP="00000000" w:rsidRDefault="00000000" w:rsidRPr="00000000" w14:paraId="0000012C">
      <w:pPr>
        <w:numPr>
          <w:ilvl w:val="0"/>
          <w:numId w:val="5"/>
        </w:numPr>
        <w:spacing w:line="360" w:lineRule="auto"/>
        <w:ind w:left="72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do not enroll on time without information on their whereabouts. </w:t>
      </w:r>
    </w:p>
    <w:p w:rsidR="00000000" w:rsidDel="00000000" w:rsidP="00000000" w:rsidRDefault="00000000" w:rsidRPr="00000000" w14:paraId="0000012D">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have not completed their undergraduate degrees after two semesters have passed without applying for an academic leave. </w:t>
      </w:r>
    </w:p>
    <w:p w:rsidR="00000000" w:rsidDel="00000000" w:rsidP="00000000" w:rsidRDefault="00000000" w:rsidRPr="00000000" w14:paraId="0000012E">
      <w:pPr>
        <w:numPr>
          <w:ilvl w:val="0"/>
          <w:numId w:val="5"/>
        </w:numPr>
        <w:spacing w:line="360" w:lineRule="auto"/>
        <w:ind w:left="72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Students serving time in jail for a period of 3 months or more.</w:t>
      </w:r>
    </w:p>
    <w:p w:rsidR="00000000" w:rsidDel="00000000" w:rsidP="00000000" w:rsidRDefault="00000000" w:rsidRPr="00000000" w14:paraId="0000012F">
      <w:pPr>
        <w:spacing w:line="276" w:lineRule="auto"/>
        <w:ind w:firstLine="567"/>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0">
      <w:pPr>
        <w:pStyle w:val="Heading3"/>
        <w:tabs>
          <w:tab w:val="left" w:leader="none" w:pos="567"/>
        </w:tabs>
        <w:spacing w:after="200" w:before="0" w:line="240" w:lineRule="auto"/>
        <w:jc w:val="both"/>
        <w:rPr>
          <w:rFonts w:ascii="Times New Roman" w:cs="Times New Roman" w:eastAsia="Times New Roman" w:hAnsi="Times New Roman"/>
          <w:color w:val="000000"/>
          <w:sz w:val="26"/>
          <w:szCs w:val="26"/>
        </w:rPr>
      </w:pPr>
      <w:bookmarkStart w:colFirst="0" w:colLast="0" w:name="_kl8j51ksuezk" w:id="31"/>
      <w:bookmarkEnd w:id="31"/>
      <w:r w:rsidDel="00000000" w:rsidR="00000000" w:rsidRPr="00000000">
        <w:rPr>
          <w:rFonts w:ascii="Times New Roman" w:cs="Times New Roman" w:eastAsia="Times New Roman" w:hAnsi="Times New Roman"/>
          <w:color w:val="000000"/>
          <w:sz w:val="26"/>
          <w:szCs w:val="26"/>
          <w:rtl w:val="0"/>
        </w:rPr>
        <w:t xml:space="preserve">1.13. </w:t>
      </w:r>
      <w:r w:rsidDel="00000000" w:rsidR="00000000" w:rsidRPr="00000000">
        <w:rPr>
          <w:rFonts w:ascii="Times New Roman" w:cs="Times New Roman" w:eastAsia="Times New Roman" w:hAnsi="Times New Roman"/>
          <w:color w:val="000000"/>
          <w:sz w:val="26"/>
          <w:szCs w:val="26"/>
          <w:rtl w:val="0"/>
        </w:rPr>
        <w:t xml:space="preserve">Re</w:t>
      </w:r>
      <w:r w:rsidDel="00000000" w:rsidR="00000000" w:rsidRPr="00000000">
        <w:rPr>
          <w:rFonts w:ascii="Times New Roman" w:cs="Times New Roman" w:eastAsia="Times New Roman" w:hAnsi="Times New Roman"/>
          <w:color w:val="000000"/>
          <w:sz w:val="26"/>
          <w:szCs w:val="26"/>
          <w:rtl w:val="0"/>
        </w:rPr>
        <w:t xml:space="preserve">-instatement or Re-admission to The Campus </w:t>
      </w:r>
    </w:p>
    <w:p w:rsidR="00000000" w:rsidDel="00000000" w:rsidP="00000000" w:rsidRDefault="00000000" w:rsidRPr="00000000" w14:paraId="00000131">
      <w:pPr>
        <w:tabs>
          <w:tab w:val="left" w:leader="none" w:pos="56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tabs>
          <w:tab w:val="left" w:leader="none" w:pos="5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Re-instatement is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readmission of students who have been on academic leave and who wish to rejoin the same faculty/department/study program. Regulations for reinstatement after </w:t>
      </w:r>
      <w:r w:rsidDel="00000000" w:rsidR="00000000" w:rsidRPr="00000000">
        <w:rPr>
          <w:rFonts w:ascii="Times New Roman" w:cs="Times New Roman" w:eastAsia="Times New Roman" w:hAnsi="Times New Roman"/>
          <w:sz w:val="24"/>
          <w:szCs w:val="24"/>
          <w:rtl w:val="0"/>
        </w:rPr>
        <w:t xml:space="preserve">academic </w:t>
      </w:r>
      <w:r w:rsidDel="00000000" w:rsidR="00000000" w:rsidRPr="00000000">
        <w:rPr>
          <w:rFonts w:ascii="Times New Roman" w:cs="Times New Roman" w:eastAsia="Times New Roman" w:hAnsi="Times New Roman"/>
          <w:sz w:val="24"/>
          <w:szCs w:val="24"/>
          <w:rtl w:val="0"/>
        </w:rPr>
        <w:t xml:space="preserve">leave are as follows:</w:t>
      </w:r>
    </w:p>
    <w:p w:rsidR="00000000" w:rsidDel="00000000" w:rsidP="00000000" w:rsidRDefault="00000000" w:rsidRPr="00000000" w14:paraId="00000133">
      <w:pPr>
        <w:numPr>
          <w:ilvl w:val="0"/>
          <w:numId w:val="1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must submit a request directly to the appropriate Head of Study Program, together with a copy of the academic leave letter.</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Requests for reinstatement must be submitted to the Head of Study Program two weeks before the enrollment period. </w:t>
      </w:r>
    </w:p>
    <w:p w:rsidR="00000000" w:rsidDel="00000000" w:rsidP="00000000" w:rsidRDefault="00000000" w:rsidRPr="00000000" w14:paraId="0000013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receiving the approval letter, the applicant must register and fulfill all administrative obligations. </w:t>
      </w:r>
    </w:p>
    <w:p w:rsidR="00000000" w:rsidDel="00000000" w:rsidP="00000000" w:rsidRDefault="00000000" w:rsidRPr="00000000" w14:paraId="0000013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Grades entered on the student's transcript of records prior to the academic leave will still be valid.</w:t>
      </w:r>
    </w:p>
    <w:p w:rsidR="00000000" w:rsidDel="00000000" w:rsidP="00000000" w:rsidRDefault="00000000" w:rsidRPr="00000000" w14:paraId="00000137">
      <w:pPr>
        <w:spacing w:line="240"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8">
      <w:pPr>
        <w:spacing w:line="240" w:lineRule="auto"/>
        <w:ind w:firstLine="567"/>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9">
      <w:pPr>
        <w:pStyle w:val="Heading3"/>
        <w:spacing w:after="200" w:before="0" w:line="259" w:lineRule="auto"/>
        <w:jc w:val="both"/>
        <w:rPr>
          <w:rFonts w:ascii="Times New Roman" w:cs="Times New Roman" w:eastAsia="Times New Roman" w:hAnsi="Times New Roman"/>
          <w:color w:val="000000"/>
          <w:sz w:val="26"/>
          <w:szCs w:val="26"/>
        </w:rPr>
      </w:pPr>
      <w:bookmarkStart w:colFirst="0" w:colLast="0" w:name="_ei3i4rhy0h2d" w:id="32"/>
      <w:bookmarkEnd w:id="32"/>
      <w:r w:rsidDel="00000000" w:rsidR="00000000" w:rsidRPr="00000000">
        <w:rPr>
          <w:rFonts w:ascii="Times New Roman" w:cs="Times New Roman" w:eastAsia="Times New Roman" w:hAnsi="Times New Roman"/>
          <w:color w:val="000000"/>
          <w:sz w:val="26"/>
          <w:szCs w:val="26"/>
          <w:rtl w:val="0"/>
        </w:rPr>
        <w:t xml:space="preserve">1.14. Drop Out</w:t>
      </w:r>
    </w:p>
    <w:p w:rsidR="00000000" w:rsidDel="00000000" w:rsidP="00000000" w:rsidRDefault="00000000" w:rsidRPr="00000000" w14:paraId="000001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is considered </w:t>
      </w:r>
      <w:r w:rsidDel="00000000" w:rsidR="00000000" w:rsidRPr="00000000">
        <w:rPr>
          <w:rFonts w:ascii="Times New Roman" w:cs="Times New Roman" w:eastAsia="Times New Roman" w:hAnsi="Times New Roman"/>
          <w:sz w:val="24"/>
          <w:szCs w:val="24"/>
          <w:rtl w:val="0"/>
        </w:rPr>
        <w:t xml:space="preserve">a dropout</w:t>
      </w:r>
      <w:r w:rsidDel="00000000" w:rsidR="00000000" w:rsidRPr="00000000">
        <w:rPr>
          <w:rFonts w:ascii="Times New Roman" w:cs="Times New Roman" w:eastAsia="Times New Roman" w:hAnsi="Times New Roman"/>
          <w:sz w:val="24"/>
          <w:szCs w:val="24"/>
          <w:rtl w:val="0"/>
        </w:rPr>
        <w:t xml:space="preserve"> if he or she does not fulfill the academic requirements within the limits of the length of study. Afterwards, he or she is not allowed to continue and has to resign from the faculty or major. Factors</w:t>
      </w:r>
      <w:r w:rsidDel="00000000" w:rsidR="00000000" w:rsidRPr="00000000">
        <w:rPr>
          <w:rFonts w:ascii="Times New Roman" w:cs="Times New Roman" w:eastAsia="Times New Roman" w:hAnsi="Times New Roman"/>
          <w:sz w:val="24"/>
          <w:szCs w:val="24"/>
          <w:rtl w:val="0"/>
        </w:rPr>
        <w:t xml:space="preserve"> attributing to dropping out </w:t>
      </w:r>
      <w:r w:rsidDel="00000000" w:rsidR="00000000" w:rsidRPr="00000000">
        <w:rPr>
          <w:rFonts w:ascii="Times New Roman" w:cs="Times New Roman" w:eastAsia="Times New Roman" w:hAnsi="Times New Roman"/>
          <w:sz w:val="24"/>
          <w:szCs w:val="24"/>
          <w:rtl w:val="0"/>
        </w:rPr>
        <w:t xml:space="preserve">are:</w:t>
      </w:r>
    </w:p>
    <w:p w:rsidR="00000000" w:rsidDel="00000000" w:rsidP="00000000" w:rsidRDefault="00000000" w:rsidRPr="00000000" w14:paraId="0000013B">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first four semesters, the student </w:t>
      </w:r>
      <w:r w:rsidDel="00000000" w:rsidR="00000000" w:rsidRPr="00000000">
        <w:rPr>
          <w:rFonts w:ascii="Times New Roman" w:cs="Times New Roman" w:eastAsia="Times New Roman" w:hAnsi="Times New Roman"/>
          <w:sz w:val="24"/>
          <w:szCs w:val="24"/>
          <w:rtl w:val="0"/>
        </w:rPr>
        <w:t xml:space="preserve">fails </w:t>
      </w:r>
      <w:r w:rsidDel="00000000" w:rsidR="00000000" w:rsidRPr="00000000">
        <w:rPr>
          <w:rFonts w:ascii="Times New Roman" w:cs="Times New Roman" w:eastAsia="Times New Roman" w:hAnsi="Times New Roman"/>
          <w:sz w:val="24"/>
          <w:szCs w:val="24"/>
          <w:rtl w:val="0"/>
        </w:rPr>
        <w:t xml:space="preserve">to achieve at least 30 credit units and has a cumulative GPA of less than 2.00. </w:t>
      </w:r>
    </w:p>
    <w:p w:rsidR="00000000" w:rsidDel="00000000" w:rsidP="00000000" w:rsidRDefault="00000000" w:rsidRPr="00000000" w14:paraId="0000013C">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three semesters, </w:t>
      </w:r>
      <w:r w:rsidDel="00000000" w:rsidR="00000000" w:rsidRPr="00000000">
        <w:rPr>
          <w:rFonts w:ascii="Times New Roman" w:cs="Times New Roman" w:eastAsia="Times New Roman" w:hAnsi="Times New Roman"/>
          <w:sz w:val="24"/>
          <w:szCs w:val="24"/>
          <w:rtl w:val="0"/>
        </w:rPr>
        <w:t xml:space="preserve">the student fails </w:t>
      </w:r>
      <w:r w:rsidDel="00000000" w:rsidR="00000000" w:rsidRPr="00000000">
        <w:rPr>
          <w:rFonts w:ascii="Times New Roman" w:cs="Times New Roman" w:eastAsia="Times New Roman" w:hAnsi="Times New Roman"/>
          <w:sz w:val="24"/>
          <w:szCs w:val="24"/>
          <w:rtl w:val="0"/>
        </w:rPr>
        <w:t xml:space="preserve">to obtain a cumulative GPA of </w:t>
      </w:r>
      <w:r w:rsidDel="00000000" w:rsidR="00000000" w:rsidRPr="00000000">
        <w:rPr>
          <w:rFonts w:ascii="Times New Roman" w:cs="Times New Roman" w:eastAsia="Times New Roman" w:hAnsi="Times New Roman"/>
          <w:sz w:val="24"/>
          <w:szCs w:val="24"/>
          <w:rtl w:val="0"/>
        </w:rPr>
        <w:t xml:space="preserve">at least </w:t>
      </w:r>
      <w:r w:rsidDel="00000000" w:rsidR="00000000" w:rsidRPr="00000000">
        <w:rPr>
          <w:rFonts w:ascii="Times New Roman" w:cs="Times New Roman" w:eastAsia="Times New Roman" w:hAnsi="Times New Roman"/>
          <w:sz w:val="24"/>
          <w:szCs w:val="24"/>
          <w:rtl w:val="0"/>
        </w:rPr>
        <w:t xml:space="preserve">2.00.</w:t>
      </w:r>
    </w:p>
    <w:p w:rsidR="00000000" w:rsidDel="00000000" w:rsidP="00000000" w:rsidRDefault="00000000" w:rsidRPr="00000000" w14:paraId="0000013D">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w:t>
      </w:r>
      <w:r w:rsidDel="00000000" w:rsidR="00000000" w:rsidRPr="00000000">
        <w:rPr>
          <w:rFonts w:ascii="Times New Roman" w:cs="Times New Roman" w:eastAsia="Times New Roman" w:hAnsi="Times New Roman"/>
          <w:sz w:val="24"/>
          <w:szCs w:val="24"/>
          <w:rtl w:val="0"/>
        </w:rPr>
        <w:t xml:space="preserve">the 7th year, the student fails</w:t>
      </w:r>
      <w:r w:rsidDel="00000000" w:rsidR="00000000" w:rsidRPr="00000000">
        <w:rPr>
          <w:rFonts w:ascii="Times New Roman" w:cs="Times New Roman" w:eastAsia="Times New Roman" w:hAnsi="Times New Roman"/>
          <w:sz w:val="24"/>
          <w:szCs w:val="24"/>
          <w:rtl w:val="0"/>
        </w:rPr>
        <w:t xml:space="preserve"> to finish the program.</w:t>
      </w:r>
    </w:p>
    <w:p w:rsidR="00000000" w:rsidDel="00000000" w:rsidP="00000000" w:rsidRDefault="00000000" w:rsidRPr="00000000" w14:paraId="0000013E">
      <w:pPr>
        <w:spacing w:line="240" w:lineRule="auto"/>
        <w:ind w:left="72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F">
      <w:pPr>
        <w:pStyle w:val="Heading3"/>
        <w:spacing w:after="200" w:before="0" w:line="240" w:lineRule="auto"/>
        <w:jc w:val="both"/>
        <w:rPr>
          <w:rFonts w:ascii="Times New Roman" w:cs="Times New Roman" w:eastAsia="Times New Roman" w:hAnsi="Times New Roman"/>
          <w:color w:val="000000"/>
          <w:sz w:val="26"/>
          <w:szCs w:val="26"/>
        </w:rPr>
      </w:pPr>
      <w:bookmarkStart w:colFirst="0" w:colLast="0" w:name="_sixe37v7wfg7" w:id="33"/>
      <w:bookmarkEnd w:id="33"/>
      <w:r w:rsidDel="00000000" w:rsidR="00000000" w:rsidRPr="00000000">
        <w:rPr>
          <w:rFonts w:ascii="Times New Roman" w:cs="Times New Roman" w:eastAsia="Times New Roman" w:hAnsi="Times New Roman"/>
          <w:color w:val="000000"/>
          <w:sz w:val="26"/>
          <w:szCs w:val="26"/>
          <w:rtl w:val="0"/>
        </w:rPr>
        <w:t xml:space="preserve">1.15. Judicium</w:t>
      </w:r>
    </w:p>
    <w:p w:rsidR="00000000" w:rsidDel="00000000" w:rsidP="00000000" w:rsidRDefault="00000000" w:rsidRPr="00000000" w14:paraId="000001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Judicium is a process of endorsing and approving for graduation those students who have completed all the financial and academic requirements to obtain an undergraduate degree. The Judicium is initiated by the Dean of Academic after having endorsed to the Academic Administration Department a written request for the review and clarification of the status of a graduating student. The written request for Judicium received by the Academic Administration Department is acted upon through a review process of the student's status and eligibility to graduate. If all is in order, the Academic Administration Department replies to the Dean of Academic confirming that review has been made and the names of students eligible to graduate is then forwarded. The Academic Administration Department then calls for the Campus Senate to be convened for the Judicium to take place.</w:t>
      </w:r>
    </w:p>
    <w:p w:rsidR="00000000" w:rsidDel="00000000" w:rsidP="00000000" w:rsidRDefault="00000000" w:rsidRPr="00000000" w14:paraId="000001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Judicium takes place two weeks after the Dean of Academic has submitted the final grades of graduating students.</w:t>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240" w:lineRule="auto"/>
        <w:ind w:left="567"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45">
      <w:pPr>
        <w:pStyle w:val="Heading4"/>
        <w:spacing w:after="200" w:before="0" w:line="360" w:lineRule="auto"/>
        <w:jc w:val="both"/>
        <w:rPr>
          <w:rFonts w:ascii="Times New Roman" w:cs="Times New Roman" w:eastAsia="Times New Roman" w:hAnsi="Times New Roman"/>
          <w:color w:val="000000"/>
        </w:rPr>
      </w:pPr>
      <w:bookmarkStart w:colFirst="0" w:colLast="0" w:name="_8rca9ginkbgd" w:id="34"/>
      <w:bookmarkEnd w:id="34"/>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.15.1 Requirements</w:t>
      </w:r>
    </w:p>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for the endorsement of Judicium for a graduating student:</w:t>
      </w:r>
    </w:p>
    <w:p w:rsidR="00000000" w:rsidDel="00000000" w:rsidP="00000000" w:rsidRDefault="00000000" w:rsidRPr="00000000" w14:paraId="00000147">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must have completed all the academic and administration requirements</w:t>
      </w:r>
    </w:p>
    <w:p w:rsidR="00000000" w:rsidDel="00000000" w:rsidP="00000000" w:rsidRDefault="00000000" w:rsidRPr="00000000" w14:paraId="00000148">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 requirements:</w:t>
      </w:r>
    </w:p>
    <w:p w:rsidR="00000000" w:rsidDel="00000000" w:rsidP="00000000" w:rsidRDefault="00000000" w:rsidRPr="00000000" w14:paraId="00000149">
      <w:pPr>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He/she is listed as currently enrolled and not on academic leave</w:t>
      </w:r>
    </w:p>
    <w:p w:rsidR="00000000" w:rsidDel="00000000" w:rsidP="00000000" w:rsidRDefault="00000000" w:rsidRPr="00000000" w14:paraId="0000014A">
      <w:pPr>
        <w:numPr>
          <w:ilvl w:val="0"/>
          <w:numId w:val="7"/>
        </w:numPr>
        <w:tabs>
          <w:tab w:val="left" w:leader="none" w:pos="-180"/>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He/she has no pending financial obligations (Finance, Library)</w:t>
      </w:r>
    </w:p>
    <w:p w:rsidR="00000000" w:rsidDel="00000000" w:rsidP="00000000" w:rsidRDefault="00000000" w:rsidRPr="00000000" w14:paraId="0000014B">
      <w:pPr>
        <w:numPr>
          <w:ilvl w:val="0"/>
          <w:numId w:val="10"/>
        </w:numPr>
        <w:tabs>
          <w:tab w:val="left" w:leader="none" w:pos="1985"/>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requirements:</w:t>
      </w:r>
    </w:p>
    <w:p w:rsidR="00000000" w:rsidDel="00000000" w:rsidP="00000000" w:rsidRDefault="00000000" w:rsidRPr="00000000" w14:paraId="0000014C">
      <w:pPr>
        <w:numPr>
          <w:ilvl w:val="0"/>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He/she has fulfilled the required number of academic credits dictated by DIKNAS (minimal: 144 credits) without any failed subjects (D or E or P).</w:t>
      </w:r>
    </w:p>
    <w:p w:rsidR="00000000" w:rsidDel="00000000" w:rsidP="00000000" w:rsidRDefault="00000000" w:rsidRPr="00000000" w14:paraId="0000014D">
      <w:pPr>
        <w:numPr>
          <w:ilvl w:val="0"/>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He/she has completed the requirements for submission of final project, final research, or thesis.</w:t>
      </w:r>
    </w:p>
    <w:p w:rsidR="00000000" w:rsidDel="00000000" w:rsidP="00000000" w:rsidRDefault="00000000" w:rsidRPr="00000000" w14:paraId="0000014E">
      <w:pPr>
        <w:numPr>
          <w:ilvl w:val="0"/>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He/she is not currently under any academic or disciplinary sanctions.</w:t>
      </w:r>
    </w:p>
    <w:p w:rsidR="00000000" w:rsidDel="00000000" w:rsidP="00000000" w:rsidRDefault="00000000" w:rsidRPr="00000000" w14:paraId="0000014F">
      <w:pPr>
        <w:spacing w:line="240" w:lineRule="auto"/>
        <w:ind w:left="1560" w:hanging="425"/>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50">
      <w:pPr>
        <w:pStyle w:val="Heading4"/>
        <w:spacing w:after="200" w:before="0" w:line="240" w:lineRule="auto"/>
        <w:jc w:val="both"/>
        <w:rPr>
          <w:rFonts w:ascii="Times New Roman" w:cs="Times New Roman" w:eastAsia="Times New Roman" w:hAnsi="Times New Roman"/>
          <w:color w:val="000000"/>
        </w:rPr>
      </w:pPr>
      <w:bookmarkStart w:colFirst="0" w:colLast="0" w:name="_n4mw3t8nna7o" w:id="35"/>
      <w:bookmarkEnd w:id="35"/>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.15.2. Criteria for Judicium:</w:t>
      </w:r>
    </w:p>
    <w:p w:rsidR="00000000" w:rsidDel="00000000" w:rsidP="00000000" w:rsidRDefault="00000000" w:rsidRPr="00000000" w14:paraId="00000151">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Cumulative GPA 2.00</w:t>
      </w:r>
    </w:p>
    <w:p w:rsidR="00000000" w:rsidDel="00000000" w:rsidP="00000000" w:rsidRDefault="00000000" w:rsidRPr="00000000" w14:paraId="00000152">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study semesters: 8-14 semesters</w:t>
      </w:r>
    </w:p>
    <w:p w:rsidR="00000000" w:rsidDel="00000000" w:rsidP="00000000" w:rsidRDefault="00000000" w:rsidRPr="00000000" w14:paraId="00000153">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failed grades</w:t>
      </w:r>
    </w:p>
    <w:p w:rsidR="00000000" w:rsidDel="00000000" w:rsidP="00000000" w:rsidRDefault="00000000" w:rsidRPr="00000000" w14:paraId="00000154">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incomplete subjects</w:t>
      </w:r>
    </w:p>
    <w:p w:rsidR="00000000" w:rsidDel="00000000" w:rsidP="00000000" w:rsidRDefault="00000000" w:rsidRPr="00000000" w14:paraId="00000155">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academic leave 2 semesters</w:t>
      </w:r>
    </w:p>
    <w:p w:rsidR="00000000" w:rsidDel="00000000" w:rsidP="00000000" w:rsidRDefault="00000000" w:rsidRPr="00000000" w14:paraId="00000156">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C on each general subject (MKU)</w:t>
      </w:r>
    </w:p>
    <w:p w:rsidR="00000000" w:rsidDel="00000000" w:rsidP="00000000" w:rsidRDefault="00000000" w:rsidRPr="00000000" w14:paraId="00000157">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total number of credits (sks) D grade should be 6 credits (sks)</w:t>
      </w:r>
    </w:p>
    <w:p w:rsidR="00000000" w:rsidDel="00000000" w:rsidP="00000000" w:rsidRDefault="00000000" w:rsidRPr="00000000" w14:paraId="00000158">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C on each concentration subjects</w:t>
      </w:r>
    </w:p>
    <w:p w:rsidR="00000000" w:rsidDel="00000000" w:rsidP="00000000" w:rsidRDefault="00000000" w:rsidRPr="00000000" w14:paraId="00000159">
      <w:pPr>
        <w:numPr>
          <w:ilvl w:val="0"/>
          <w:numId w:val="1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C on Internship</w:t>
      </w:r>
      <w:r w:rsidDel="00000000" w:rsidR="00000000" w:rsidRPr="00000000">
        <w:rPr>
          <w:rtl w:val="0"/>
        </w:rPr>
      </w:r>
    </w:p>
    <w:p w:rsidR="00000000" w:rsidDel="00000000" w:rsidP="00000000" w:rsidRDefault="00000000" w:rsidRPr="00000000" w14:paraId="0000015A">
      <w:pPr>
        <w:spacing w:line="240" w:lineRule="auto"/>
        <w:ind w:left="1560" w:hanging="425"/>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5B">
      <w:pPr>
        <w:pStyle w:val="Heading4"/>
        <w:spacing w:after="200" w:before="0" w:line="240" w:lineRule="auto"/>
        <w:jc w:val="both"/>
        <w:rPr>
          <w:rFonts w:ascii="Times New Roman" w:cs="Times New Roman" w:eastAsia="Times New Roman" w:hAnsi="Times New Roman"/>
          <w:color w:val="000000"/>
        </w:rPr>
      </w:pPr>
      <w:bookmarkStart w:colFirst="0" w:colLast="0" w:name="_ymhvoxscqpc3" w:id="36"/>
      <w:bookmarkEnd w:id="36"/>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.15.3. Judicium Process:</w:t>
      </w:r>
    </w:p>
    <w:p w:rsidR="00000000" w:rsidDel="00000000" w:rsidP="00000000" w:rsidRDefault="00000000" w:rsidRPr="00000000" w14:paraId="0000015C">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 of Study Program sends a letter to the Heads of Operating Units (Academic and Finance) endorsing the students who will be graduated. Academic and Finance then conducts the assessment process to verify the students' eligibility to graduate.</w:t>
      </w:r>
    </w:p>
    <w:p w:rsidR="00000000" w:rsidDel="00000000" w:rsidP="00000000" w:rsidRDefault="00000000" w:rsidRPr="00000000" w14:paraId="0000015D">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and Finance then sends a written report to the Dean of Faculties informing them of the result of the assessment process</w:t>
      </w:r>
    </w:p>
    <w:p w:rsidR="00000000" w:rsidDel="00000000" w:rsidP="00000000" w:rsidRDefault="00000000" w:rsidRPr="00000000" w14:paraId="0000015E">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academic and administrative requirements are met, the Deans of Faculty calls a Judicium meeting.</w:t>
      </w:r>
    </w:p>
    <w:p w:rsidR="00000000" w:rsidDel="00000000" w:rsidP="00000000" w:rsidRDefault="00000000" w:rsidRPr="00000000" w14:paraId="0000015F">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of the meeting is signed by the Dean and the Program Heads.</w:t>
      </w:r>
    </w:p>
    <w:p w:rsidR="00000000" w:rsidDel="00000000" w:rsidP="00000000" w:rsidRDefault="00000000" w:rsidRPr="00000000" w14:paraId="00000160">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is then forwarded to the Rector of Jakarta International University.</w:t>
      </w:r>
    </w:p>
    <w:p w:rsidR="00000000" w:rsidDel="00000000" w:rsidP="00000000" w:rsidRDefault="00000000" w:rsidRPr="00000000" w14:paraId="00000161">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Rector issues an SK Judicium.</w:t>
      </w:r>
    </w:p>
    <w:p w:rsidR="00000000" w:rsidDel="00000000" w:rsidP="00000000" w:rsidRDefault="00000000" w:rsidRPr="00000000" w14:paraId="00000162">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is then informed of the result through a formal letter with the following original documents:</w:t>
      </w:r>
    </w:p>
    <w:p w:rsidR="00000000" w:rsidDel="00000000" w:rsidP="00000000" w:rsidRDefault="00000000" w:rsidRPr="00000000" w14:paraId="00000163">
      <w:pPr>
        <w:numPr>
          <w:ilvl w:val="0"/>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of the result of the Judicium meeting</w:t>
      </w:r>
    </w:p>
    <w:p w:rsidR="00000000" w:rsidDel="00000000" w:rsidP="00000000" w:rsidRDefault="00000000" w:rsidRPr="00000000" w14:paraId="00000164">
      <w:pPr>
        <w:numPr>
          <w:ilvl w:val="0"/>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Judicium Decree signed by the Rector of Jakarta International University.</w:t>
      </w:r>
    </w:p>
    <w:p w:rsidR="00000000" w:rsidDel="00000000" w:rsidP="00000000" w:rsidRDefault="00000000" w:rsidRPr="00000000" w14:paraId="00000165">
      <w:pPr>
        <w:numPr>
          <w:ilvl w:val="0"/>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are not be eligible to graduate also receive a formal letter stating the reasons why they are not eligible to graduate, and what they must do to fulfill the requirements for graduation.</w:t>
      </w:r>
    </w:p>
    <w:p w:rsidR="00000000" w:rsidDel="00000000" w:rsidP="00000000" w:rsidRDefault="00000000" w:rsidRPr="00000000" w14:paraId="00000166">
      <w:pPr>
        <w:spacing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358" w:hanging="360"/>
      </w:pPr>
      <w:rPr>
        <w:u w:val="none"/>
      </w:rPr>
    </w:lvl>
    <w:lvl w:ilvl="1">
      <w:start w:val="1"/>
      <w:numFmt w:val="lowerLetter"/>
      <w:lvlText w:val="%2."/>
      <w:lvlJc w:val="left"/>
      <w:pPr>
        <w:ind w:left="3078" w:hanging="360"/>
      </w:pPr>
      <w:rPr>
        <w:u w:val="none"/>
      </w:rPr>
    </w:lvl>
    <w:lvl w:ilvl="2">
      <w:start w:val="1"/>
      <w:numFmt w:val="lowerRoman"/>
      <w:lvlText w:val="%3."/>
      <w:lvlJc w:val="right"/>
      <w:pPr>
        <w:ind w:left="3798" w:hanging="180"/>
      </w:pPr>
      <w:rPr>
        <w:u w:val="none"/>
      </w:rPr>
    </w:lvl>
    <w:lvl w:ilvl="3">
      <w:start w:val="1"/>
      <w:numFmt w:val="decimal"/>
      <w:lvlText w:val="%4."/>
      <w:lvlJc w:val="left"/>
      <w:pPr>
        <w:ind w:left="4518" w:hanging="360"/>
      </w:pPr>
      <w:rPr>
        <w:u w:val="none"/>
      </w:rPr>
    </w:lvl>
    <w:lvl w:ilvl="4">
      <w:start w:val="1"/>
      <w:numFmt w:val="lowerLetter"/>
      <w:lvlText w:val="%5."/>
      <w:lvlJc w:val="left"/>
      <w:pPr>
        <w:ind w:left="5238" w:hanging="360"/>
      </w:pPr>
      <w:rPr>
        <w:u w:val="none"/>
      </w:rPr>
    </w:lvl>
    <w:lvl w:ilvl="5">
      <w:start w:val="1"/>
      <w:numFmt w:val="lowerRoman"/>
      <w:lvlText w:val="%6."/>
      <w:lvlJc w:val="right"/>
      <w:pPr>
        <w:ind w:left="5958" w:hanging="180"/>
      </w:pPr>
      <w:rPr>
        <w:u w:val="none"/>
      </w:rPr>
    </w:lvl>
    <w:lvl w:ilvl="6">
      <w:start w:val="1"/>
      <w:numFmt w:val="decimal"/>
      <w:lvlText w:val="%7."/>
      <w:lvlJc w:val="left"/>
      <w:pPr>
        <w:ind w:left="6678" w:hanging="360"/>
      </w:pPr>
      <w:rPr>
        <w:u w:val="none"/>
      </w:rPr>
    </w:lvl>
    <w:lvl w:ilvl="7">
      <w:start w:val="1"/>
      <w:numFmt w:val="lowerLetter"/>
      <w:lvlText w:val="%8."/>
      <w:lvlJc w:val="left"/>
      <w:pPr>
        <w:ind w:left="7398" w:hanging="360"/>
      </w:pPr>
      <w:rPr>
        <w:u w:val="none"/>
      </w:rPr>
    </w:lvl>
    <w:lvl w:ilvl="8">
      <w:start w:val="1"/>
      <w:numFmt w:val="lowerRoman"/>
      <w:lvlText w:val="%9."/>
      <w:lvlJc w:val="right"/>
      <w:pPr>
        <w:ind w:left="8118" w:hanging="18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1800" w:hanging="360"/>
      </w:pPr>
      <w:rPr>
        <w:u w:val="none"/>
      </w:rPr>
    </w:lvl>
    <w:lvl w:ilvl="1">
      <w:start w:val="1"/>
      <w:numFmt w:val="lowerLetter"/>
      <w:lvlText w:val="%2."/>
      <w:lvlJc w:val="left"/>
      <w:pPr>
        <w:ind w:left="2520" w:hanging="360"/>
      </w:pPr>
      <w:rPr>
        <w:u w:val="none"/>
      </w:rPr>
    </w:lvl>
    <w:lvl w:ilvl="2">
      <w:start w:val="1"/>
      <w:numFmt w:val="decimal"/>
      <w:lvlText w:val="%3."/>
      <w:lvlJc w:val="left"/>
      <w:pPr>
        <w:ind w:left="3420" w:hanging="36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decimal"/>
      <w:lvlText w:val="%1."/>
      <w:lvlJc w:val="left"/>
      <w:pPr>
        <w:ind w:left="1800" w:hanging="360"/>
      </w:pPr>
      <w:rPr>
        <w:u w:val="none"/>
      </w:rPr>
    </w:lvl>
    <w:lvl w:ilvl="1">
      <w:start w:val="1"/>
      <w:numFmt w:val="decimal"/>
      <w:lvlText w:val="%2."/>
      <w:lvlJc w:val="left"/>
      <w:pPr>
        <w:ind w:left="2520" w:hanging="360"/>
      </w:pPr>
      <w:rPr>
        <w:u w:val="none"/>
      </w:rPr>
    </w:lvl>
    <w:lvl w:ilvl="2">
      <w:start w:val="1"/>
      <w:numFmt w:val="decimal"/>
      <w:lvlText w:val="%3."/>
      <w:lvlJc w:val="left"/>
      <w:pPr>
        <w:ind w:left="3420" w:hanging="360"/>
      </w:pPr>
      <w:rPr>
        <w:u w:val="none"/>
      </w:rPr>
    </w:lvl>
    <w:lvl w:ilvl="3">
      <w:start w:val="1"/>
      <w:numFmt w:val="lowerLetter"/>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287" w:hanging="360.0000000000001"/>
      </w:pPr>
      <w:rPr>
        <w:u w:val="none"/>
      </w:rPr>
    </w:lvl>
    <w:lvl w:ilvl="1">
      <w:start w:val="1"/>
      <w:numFmt w:val="bullet"/>
      <w:lvlText w:val="o"/>
      <w:lvlJc w:val="left"/>
      <w:pPr>
        <w:ind w:left="2007" w:hanging="360"/>
      </w:pPr>
      <w:rPr>
        <w:u w:val="none"/>
      </w:rPr>
    </w:lvl>
    <w:lvl w:ilvl="2">
      <w:start w:val="1"/>
      <w:numFmt w:val="bullet"/>
      <w:lvlText w:val="▪"/>
      <w:lvlJc w:val="left"/>
      <w:pPr>
        <w:ind w:left="2727" w:hanging="360"/>
      </w:pPr>
      <w:rPr>
        <w:u w:val="none"/>
      </w:rPr>
    </w:lvl>
    <w:lvl w:ilvl="3">
      <w:start w:val="1"/>
      <w:numFmt w:val="bullet"/>
      <w:lvlText w:val="●"/>
      <w:lvlJc w:val="left"/>
      <w:pPr>
        <w:ind w:left="3447" w:hanging="360"/>
      </w:pPr>
      <w:rPr>
        <w:u w:val="none"/>
      </w:rPr>
    </w:lvl>
    <w:lvl w:ilvl="4">
      <w:start w:val="1"/>
      <w:numFmt w:val="bullet"/>
      <w:lvlText w:val="o"/>
      <w:lvlJc w:val="left"/>
      <w:pPr>
        <w:ind w:left="4167" w:hanging="360"/>
      </w:pPr>
      <w:rPr>
        <w:u w:val="none"/>
      </w:rPr>
    </w:lvl>
    <w:lvl w:ilvl="5">
      <w:start w:val="1"/>
      <w:numFmt w:val="bullet"/>
      <w:lvlText w:val="▪"/>
      <w:lvlJc w:val="left"/>
      <w:pPr>
        <w:ind w:left="4887" w:hanging="360"/>
      </w:pPr>
      <w:rPr>
        <w:u w:val="none"/>
      </w:rPr>
    </w:lvl>
    <w:lvl w:ilvl="6">
      <w:start w:val="1"/>
      <w:numFmt w:val="bullet"/>
      <w:lvlText w:val="●"/>
      <w:lvlJc w:val="left"/>
      <w:pPr>
        <w:ind w:left="5607" w:hanging="360"/>
      </w:pPr>
      <w:rPr>
        <w:u w:val="none"/>
      </w:rPr>
    </w:lvl>
    <w:lvl w:ilvl="7">
      <w:start w:val="1"/>
      <w:numFmt w:val="bullet"/>
      <w:lvlText w:val="o"/>
      <w:lvlJc w:val="left"/>
      <w:pPr>
        <w:ind w:left="6327" w:hanging="360"/>
      </w:pPr>
      <w:rPr>
        <w:u w:val="none"/>
      </w:rPr>
    </w:lvl>
    <w:lvl w:ilvl="8">
      <w:start w:val="1"/>
      <w:numFmt w:val="bullet"/>
      <w:lvlText w:val="▪"/>
      <w:lvlJc w:val="left"/>
      <w:pPr>
        <w:ind w:left="7047"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