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Tuition and Fee Information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0b5394"/>
        </w:rPr>
      </w:pPr>
      <w:r w:rsidDel="00000000" w:rsidR="00000000" w:rsidRPr="00000000">
        <w:rPr>
          <w:b w:val="1"/>
          <w:bCs w:val="1"/>
          <w:color w:val="0b5394"/>
          <w:rtl w:val="0"/>
        </w:rPr>
        <w:t xml:space="preserve">Domestic Student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560" w:tblpY="0"/>
        <w:tblW w:w="6390.0" w:type="dxa"/>
        <w:jc w:val="left"/>
        <w:tblInd w:w="3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5"/>
        <w:gridCol w:w="3285"/>
        <w:tblGridChange w:id="0">
          <w:tblGrid>
            <w:gridCol w:w="3105"/>
            <w:gridCol w:w="328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Tuition and Fee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Tuition</w:t>
            </w:r>
            <w:r w:rsidDel="00000000" w:rsidR="00000000" w:rsidRPr="00000000">
              <w:rPr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0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ELL / JLL / ACC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Rp. 12,500,000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Tuition</w:t>
            </w:r>
            <w:r w:rsidDel="00000000" w:rsidR="00000000" w:rsidRPr="00000000">
              <w:rPr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IT / IS / VCD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Rp. 15,000,000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Dorm Fee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Rp. 2,800,000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Meal Fee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Rp. 2,400,000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*Registration Fee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Rp. 300,000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*Development Fee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Rp. 10,000,000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*Matriculation Fee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Rp. 3,000,000</w:t>
            </w:r>
          </w:p>
        </w:tc>
      </w:tr>
    </w:tbl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(* Students are required to make a one-time payment when they agree to enroll at JIU)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0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As a requirement for Enrollment, students are required to pay 25% of the total bill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00" w:afterAutospacing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As a requirement for Midterm, students are required to pay 50% of the total bill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20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As a requirement for Final Exam, students are required to pay 100% of the total bill</w:t>
        <w:br w:type="textWrapping"/>
      </w:r>
    </w:p>
    <w:p w:rsidR="00000000" w:rsidDel="00000000" w:rsidP="00000000" w:rsidRDefault="00000000" w:rsidRPr="00000000" w14:paraId="0000003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For Batch 2024 &amp; 2025: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0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As a requirement for Enrollment, students are required to pay for Package Installment of January (Even Semester) or July (Odd Semester)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0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As a requirement for Midterm, students are required to pay for Package Installment of April (Even Semester) or October (Odd Semester)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00" w:afterAutospacing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As a requirement for Final Exam, students are required to pay for Package Installment of June (Even Semester) or December (Odd Semester)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20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payment deadline is no later than the 30th of each month (for Batch 2024 &amp; 2025)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International Students </w:t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a. In State</w:t>
      </w:r>
      <w:r w:rsidDel="00000000" w:rsidR="00000000" w:rsidRPr="00000000">
        <w:rPr>
          <w:rtl w:val="0"/>
        </w:rPr>
        <w:t xml:space="preserve"> (Indonesia, ASEAN and Other Countries with GDP Equal to or Below Indonesia)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b. Out of State</w:t>
      </w:r>
      <w:r w:rsidDel="00000000" w:rsidR="00000000" w:rsidRPr="00000000">
        <w:rPr>
          <w:rtl w:val="0"/>
        </w:rPr>
        <w:t xml:space="preserve"> (Korea, China, USA, etc.)</w:t>
      </w:r>
    </w:p>
    <w:tbl>
      <w:tblPr>
        <w:tblStyle w:val="Table2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5"/>
        <w:gridCol w:w="1170"/>
        <w:gridCol w:w="1590"/>
        <w:gridCol w:w="1245"/>
        <w:gridCol w:w="1680"/>
        <w:tblGridChange w:id="0">
          <w:tblGrid>
            <w:gridCol w:w="3045"/>
            <w:gridCol w:w="1170"/>
            <w:gridCol w:w="1590"/>
            <w:gridCol w:w="1245"/>
            <w:gridCol w:w="1680"/>
          </w:tblGrid>
        </w:tblGridChange>
      </w:tblGrid>
      <w:tr>
        <w:trPr>
          <w:cantSplit w:val="0"/>
          <w:trHeight w:val="470.92529296875" w:hRule="atLeast"/>
          <w:tblHeader w:val="0"/>
        </w:trPr>
        <w:tc>
          <w:tcPr>
            <w:vMerge w:val="restart"/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Fee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Out of State</w:t>
            </w:r>
          </w:p>
        </w:tc>
        <w:tc>
          <w:tcPr>
            <w:gridSpan w:val="2"/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 State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(USD)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(IDR)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(USD)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(IDR)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480.000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18,75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300.000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1,000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16.000.000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625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10.000.000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Matriculation &amp; Orientation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300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4.800.000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187,5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3.000.000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Tuition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1,500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24.000.000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937,5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15.000.000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Dormitory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420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6.720.000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262,5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4.200.000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4.000.000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225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3.600.000</w:t>
            </w:r>
          </w:p>
        </w:tc>
      </w:tr>
      <w:tr>
        <w:trPr>
          <w:cantSplit w:val="0"/>
          <w:trHeight w:val="155.925292968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Total for Sem 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3,500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56.000.000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2,256.25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36.100.000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Total for Sem 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2,170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34.720.000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1,425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22.800.000</w:t>
            </w:r>
          </w:p>
        </w:tc>
      </w:tr>
    </w:tbl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Note: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Exchange Rate:</w:t>
      </w:r>
      <w:r w:rsidDel="00000000" w:rsidR="00000000" w:rsidRPr="00000000">
        <w:rPr>
          <w:rtl w:val="0"/>
        </w:rPr>
        <w:t xml:space="preserve"> 1 USD = 16,000 IDR (subject to change based on current exchange rate).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listed tuition fees apply only to the following programs: </w:t>
      </w:r>
      <w:r w:rsidDel="00000000" w:rsidR="00000000" w:rsidRPr="00000000">
        <w:rPr>
          <w:b w:val="1"/>
          <w:bCs w:val="1"/>
          <w:rtl w:val="0"/>
        </w:rPr>
        <w:t xml:space="preserve">Information Technology, Information Systems, and Visual Communication Design.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b w:val="1"/>
          <w:bCs w:val="1"/>
          <w:rtl w:val="0"/>
        </w:rPr>
        <w:t xml:space="preserve"> English Literature, Japanese Literature, and Accounting: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F">
      <w:pPr>
        <w:spacing w:after="0" w:before="0" w:lineRule="auto"/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(*</w:t>
      </w:r>
      <w:r w:rsidDel="00000000" w:rsidR="00000000" w:rsidRPr="00000000">
        <w:rPr>
          <w:i w:val="1"/>
          <w:iCs w:val="1"/>
          <w:rtl w:val="0"/>
        </w:rPr>
        <w:t xml:space="preserve">) Out-of-State tuition is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USD 1,200</w:t>
      </w:r>
    </w:p>
    <w:p w:rsidR="00000000" w:rsidDel="00000000" w:rsidP="00000000" w:rsidRDefault="00000000" w:rsidRPr="00000000" w14:paraId="00000070">
      <w:pPr>
        <w:spacing w:after="0" w:before="0" w:lineRule="auto"/>
        <w:ind w:left="720" w:firstLine="0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(*</w:t>
      </w:r>
      <w:r w:rsidDel="00000000" w:rsidR="00000000" w:rsidRPr="00000000">
        <w:rPr>
          <w:rtl w:val="0"/>
        </w:rPr>
        <w:t xml:space="preserve">) In-State tuition is </w:t>
      </w:r>
      <w:r w:rsidDel="00000000" w:rsidR="00000000" w:rsidRPr="00000000">
        <w:rPr>
          <w:b w:val="1"/>
          <w:bCs w:val="1"/>
          <w:rtl w:val="0"/>
        </w:rPr>
        <w:t xml:space="preserve">IDR 12,000,000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Fees in </w:t>
      </w:r>
      <w:r w:rsidDel="00000000" w:rsidR="00000000" w:rsidRPr="00000000">
        <w:rPr>
          <w:i w:val="1"/>
          <w:iCs w:val="1"/>
          <w:rtl w:val="0"/>
        </w:rPr>
        <w:t xml:space="preserve">italic</w:t>
      </w:r>
      <w:r w:rsidDel="00000000" w:rsidR="00000000" w:rsidRPr="00000000">
        <w:rPr>
          <w:rtl w:val="0"/>
        </w:rPr>
        <w:t xml:space="preserve"> are charged only in Semester 1.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Fees in </w:t>
      </w:r>
      <w:r w:rsidDel="00000000" w:rsidR="00000000" w:rsidRPr="00000000">
        <w:rPr>
          <w:b w:val="1"/>
          <w:bCs w:val="1"/>
          <w:rtl w:val="0"/>
        </w:rPr>
        <w:t xml:space="preserve">bold</w:t>
      </w:r>
      <w:r w:rsidDel="00000000" w:rsidR="00000000" w:rsidRPr="00000000">
        <w:rPr>
          <w:rtl w:val="0"/>
        </w:rPr>
        <w:t xml:space="preserve"> are charged every semester.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highlighted column</w:t>
      </w:r>
      <w:r w:rsidDel="00000000" w:rsidR="00000000" w:rsidRPr="00000000">
        <w:rPr>
          <w:rtl w:val="0"/>
        </w:rPr>
        <w:t xml:space="preserve"> shows the amount as displayed on the </w:t>
      </w:r>
      <w:r w:rsidDel="00000000" w:rsidR="00000000" w:rsidRPr="00000000">
        <w:rPr>
          <w:b w:val="1"/>
          <w:bCs w:val="1"/>
          <w:rtl w:val="0"/>
        </w:rPr>
        <w:t xml:space="preserve">official website and promotional materials.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non-highlighted column</w:t>
      </w:r>
      <w:r w:rsidDel="00000000" w:rsidR="00000000" w:rsidRPr="00000000">
        <w:rPr>
          <w:rtl w:val="0"/>
        </w:rPr>
        <w:t xml:space="preserve"> presents the </w:t>
      </w:r>
      <w:r w:rsidDel="00000000" w:rsidR="00000000" w:rsidRPr="00000000">
        <w:rPr>
          <w:b w:val="1"/>
          <w:bCs w:val="1"/>
          <w:rtl w:val="0"/>
        </w:rPr>
        <w:t xml:space="preserve">converted value</w:t>
      </w:r>
      <w:r w:rsidDel="00000000" w:rsidR="00000000" w:rsidRPr="00000000">
        <w:rPr>
          <w:rtl w:val="0"/>
        </w:rPr>
        <w:t xml:space="preserve"> for reference purposes only.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Additional visa cost applies (USD 650 for visa application, USD 650 for visa extension every 2 year)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pay 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All students are required to pay their tuition bills through SIAKAD, which can be accessed via the website (</w:t>
      </w:r>
      <w:hyperlink r:id="rId6">
        <w:r w:rsidDel="00000000" w:rsidR="00000000" w:rsidRPr="00000000">
          <w:rPr>
            <w:color w:val="090057"/>
            <w:rtl w:val="0"/>
          </w:rPr>
          <w:t xml:space="preserve">https://mhs.jiu.siakad.tech/</w:t>
        </w:r>
      </w:hyperlink>
      <w:r w:rsidDel="00000000" w:rsidR="00000000" w:rsidRPr="00000000">
        <w:rPr>
          <w:rtl w:val="0"/>
        </w:rPr>
        <w:t xml:space="preserve">) and the “CIVITAS” Mobile App.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Tuition for each semester can be paid in instalments within the same semester, with the following conditions:</w:t>
      </w:r>
    </w:p>
    <w:p w:rsidR="00000000" w:rsidDel="00000000" w:rsidP="00000000" w:rsidRDefault="00000000" w:rsidRPr="00000000" w14:paraId="0000007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Students must pay 25% of the total tuition fee when registering for courses or enrolment.</w:t>
      </w:r>
    </w:p>
    <w:p w:rsidR="00000000" w:rsidDel="00000000" w:rsidP="00000000" w:rsidRDefault="00000000" w:rsidRPr="00000000" w14:paraId="0000007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Students must pay up to 50% of the total tuition fee to be eligible for the midterm exams (if not, the exam card cannot be issued).</w:t>
      </w:r>
    </w:p>
    <w:p w:rsidR="00000000" w:rsidDel="00000000" w:rsidP="00000000" w:rsidRDefault="00000000" w:rsidRPr="00000000" w14:paraId="0000007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Students must pay 100% of the total tuition fee to be eligible for the final exams (if not, the exam card cannot be issued).</w:t>
      </w:r>
    </w:p>
    <w:p w:rsidR="00000000" w:rsidDel="00000000" w:rsidP="00000000" w:rsidRDefault="00000000" w:rsidRPr="00000000" w14:paraId="0000007C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Dormitory and meal fees must be paid every month without exception.</w:t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  <w:color w:val="000080"/>
          <w:sz w:val="22"/>
          <w:szCs w:val="22"/>
          <w:u w:val="single"/>
        </w:rPr>
      </w:pPr>
      <w:bookmarkStart w:colFirst="0" w:colLast="0" w:name="_t0vk6unugfqy" w:id="0"/>
      <w:bookmarkEnd w:id="0"/>
      <w:r w:rsidDel="00000000" w:rsidR="00000000" w:rsidRPr="00000000">
        <w:rPr>
          <w:b w:val="1"/>
          <w:bCs w:val="1"/>
          <w:color w:val="000080"/>
          <w:sz w:val="22"/>
          <w:szCs w:val="22"/>
          <w:u w:val="single"/>
          <w:rtl w:val="0"/>
        </w:rPr>
        <w:t xml:space="preserve">Payment Methods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Payments can be made independently by creating a Virtual Account through the website (</w:t>
      </w:r>
      <w:hyperlink r:id="rId7">
        <w:r w:rsidDel="00000000" w:rsidR="00000000" w:rsidRPr="00000000">
          <w:rPr>
            <w:color w:val="090057"/>
            <w:rtl w:val="0"/>
          </w:rPr>
          <w:t xml:space="preserve">https://mhs.jiu.siakad.tech/</w:t>
        </w:r>
      </w:hyperlink>
      <w:r w:rsidDel="00000000" w:rsidR="00000000" w:rsidRPr="00000000">
        <w:rPr>
          <w:rtl w:val="0"/>
        </w:rPr>
        <w:t xml:space="preserve">) and the “CIVITAS” Mobile App.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Payments can also be made in cash to the JIU finance department.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sz w:val="32"/>
        <w:szCs w:val="3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32"/>
        <w:szCs w:val="3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32"/>
        <w:szCs w:val="3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32"/>
        <w:szCs w:val="3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hs.jiu.siakad.tech/" TargetMode="External"/><Relationship Id="rId7" Type="http://schemas.openxmlformats.org/officeDocument/2006/relationships/hyperlink" Target="https://mhs.jiu.siakad.tech/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