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5C" w:rsidRDefault="00B25203" w:rsidP="00B25203">
      <w:pPr>
        <w:pStyle w:val="1"/>
      </w:pPr>
      <w:proofErr w:type="gramStart"/>
      <w:r>
        <w:rPr>
          <w:rFonts w:hint="eastAsia"/>
        </w:rPr>
        <w:t>EL(</w:t>
      </w:r>
      <w:proofErr w:type="gramEnd"/>
      <w:r>
        <w:rPr>
          <w:rFonts w:hint="eastAsia"/>
        </w:rPr>
        <w:t>Expression Language)</w:t>
      </w:r>
    </w:p>
    <w:p w:rsidR="00B25203" w:rsidRDefault="00B25203">
      <w:r>
        <w:t xml:space="preserve">표현식을 </w:t>
      </w:r>
      <w:r>
        <w:rPr>
          <w:rFonts w:hint="eastAsia"/>
        </w:rPr>
        <w:t>중심으로 코드를 기술하는 언어</w:t>
      </w:r>
    </w:p>
    <w:p w:rsidR="007A1B3E" w:rsidRDefault="007A1B3E"/>
    <w:p w:rsidR="007A1B3E" w:rsidRDefault="007A1B3E" w:rsidP="007A1B3E">
      <w:pPr>
        <w:pStyle w:val="2"/>
        <w:rPr>
          <w:rFonts w:hint="eastAsia"/>
        </w:rPr>
      </w:pPr>
      <w:r>
        <w:rPr>
          <w:rFonts w:hint="eastAsia"/>
        </w:rPr>
        <w:t>형식</w:t>
      </w:r>
    </w:p>
    <w:p w:rsidR="00B25203" w:rsidRDefault="00B25203">
      <w:pPr>
        <w:rPr>
          <w:rFonts w:hint="eastAsia"/>
        </w:rPr>
      </w:pPr>
      <w:r>
        <w:rPr>
          <w:rFonts w:hint="eastAsia"/>
        </w:rPr>
        <w:t xml:space="preserve">연산자와 </w:t>
      </w:r>
      <w:proofErr w:type="spellStart"/>
      <w:r>
        <w:rPr>
          <w:rFonts w:hint="eastAsia"/>
        </w:rPr>
        <w:t>피연산자의</w:t>
      </w:r>
      <w:proofErr w:type="spellEnd"/>
      <w:r>
        <w:rPr>
          <w:rFonts w:hint="eastAsia"/>
        </w:rPr>
        <w:t xml:space="preserve"> 조합을 </w:t>
      </w:r>
      <w:r>
        <w:t>$</w:t>
      </w:r>
      <w:proofErr w:type="gramStart"/>
      <w:r>
        <w:t>{ 와</w:t>
      </w:r>
      <w:proofErr w:type="gramEnd"/>
      <w:r>
        <w:t xml:space="preserve">  } </w:t>
      </w:r>
      <w:r>
        <w:rPr>
          <w:rFonts w:hint="eastAsia"/>
        </w:rPr>
        <w:t>로 둘러싸서 표현</w:t>
      </w:r>
      <w:r w:rsidR="00556704">
        <w:rPr>
          <w:rFonts w:hint="eastAsia"/>
        </w:rPr>
        <w:t>.</w:t>
      </w:r>
    </w:p>
    <w:p w:rsidR="00556704" w:rsidRPr="007A1B3E" w:rsidRDefault="00556704" w:rsidP="00556704">
      <w:r w:rsidRPr="00B25203">
        <w:rPr>
          <w:rFonts w:hint="eastAsia"/>
        </w:rPr>
        <w:t>이름</w:t>
      </w:r>
      <w:r w:rsidRPr="00B25203">
        <w:t xml:space="preserve"> 하나로만 구성된 식, 연산자를 포함하는 식, 자바의 정적 메서드를 호출하는 식</w:t>
      </w:r>
      <w:r>
        <w:rPr>
          <w:rFonts w:hint="eastAsia"/>
        </w:rPr>
        <w:t xml:space="preserve"> </w:t>
      </w:r>
      <w:r>
        <w:t>가능</w:t>
      </w:r>
    </w:p>
    <w:p w:rsidR="00556704" w:rsidRPr="00556704" w:rsidRDefault="00556704"/>
    <w:p w:rsidR="007A1B3E" w:rsidRDefault="007A1B3E" w:rsidP="007A1B3E">
      <w:r w:rsidRPr="00B25203">
        <w:rPr>
          <w:noProof/>
        </w:rPr>
        <w:drawing>
          <wp:inline distT="0" distB="0" distL="0" distR="0" wp14:anchorId="061F3D25" wp14:editId="77797A0C">
            <wp:extent cx="1170432" cy="278674"/>
            <wp:effectExtent l="0" t="0" r="0" b="762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257" cy="2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B25203">
        <w:rPr>
          <w:noProof/>
        </w:rPr>
        <w:drawing>
          <wp:inline distT="0" distB="0" distL="0" distR="0" wp14:anchorId="0A4C14C0" wp14:editId="23C4BCEE">
            <wp:extent cx="1170432" cy="278674"/>
            <wp:effectExtent l="0" t="0" r="0" b="762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257" cy="2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E" w:rsidRDefault="007A1B3E" w:rsidP="007A1B3E">
      <w:r w:rsidRPr="00B25203">
        <w:rPr>
          <w:noProof/>
        </w:rPr>
        <mc:AlternateContent>
          <mc:Choice Requires="wps">
            <w:drawing>
              <wp:inline distT="0" distB="0" distL="0" distR="0" wp14:anchorId="4D90AC42" wp14:editId="422D49DA">
                <wp:extent cx="1905000" cy="258368"/>
                <wp:effectExtent l="0" t="0" r="0" b="8890"/>
                <wp:docPr id="9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58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B3E" w:rsidRPr="005539F1" w:rsidRDefault="007A1B3E" w:rsidP="007A1B3E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proofErr w:type="spellStart"/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>익스프레션</w:t>
                            </w:r>
                            <w:proofErr w:type="spellEnd"/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언어의 식</w:t>
                            </w:r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>(EL</w:t>
                            </w:r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>식</w:t>
                            </w:r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0AC42" id="직사각형 8" o:spid="_x0000_s1026" style="width:150pt;height: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" fillcolor="white [3212]" stroked="f" strokeweight="1pt">
                <v:textbox>
                  <w:txbxContent>
                    <w:p w:rsidR="007A1B3E" w:rsidRPr="005539F1" w:rsidRDefault="007A1B3E" w:rsidP="007A1B3E">
                      <w:pPr>
                        <w:pStyle w:val="a3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proofErr w:type="spellStart"/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>익스프레션</w:t>
                      </w:r>
                      <w:proofErr w:type="spellEnd"/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 xml:space="preserve"> 언어의 식</w:t>
                      </w:r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>(EL</w:t>
                      </w:r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>식</w:t>
                      </w:r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25203">
        <w:rPr>
          <w:noProof/>
        </w:rPr>
        <mc:AlternateContent>
          <mc:Choice Requires="wps">
            <w:drawing>
              <wp:inline distT="0" distB="0" distL="0" distR="0" wp14:anchorId="5E76FCEC" wp14:editId="15D1C394">
                <wp:extent cx="1447800" cy="263347"/>
                <wp:effectExtent l="0" t="0" r="0" b="3810"/>
                <wp:docPr id="13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3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B3E" w:rsidRPr="005539F1" w:rsidRDefault="007A1B3E" w:rsidP="007A1B3E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proofErr w:type="spellStart"/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>익스프레션의</w:t>
                            </w:r>
                            <w:proofErr w:type="spellEnd"/>
                            <w:r w:rsidRPr="005539F1">
                              <w:rPr>
                                <w:rFonts w:ascii="휴먼매직체" w:eastAsia="휴먼매직체" w:cstheme="minorBidi" w:hint="eastAsia"/>
                                <w:color w:val="000000" w:themeColor="text1"/>
                                <w:kern w:val="24"/>
                                <w:sz w:val="22"/>
                              </w:rPr>
                              <w:t xml:space="preserve"> 식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6FCEC" id="직사각형 12" o:spid="_x0000_s1027" style="width:114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" fillcolor="white [3212]" stroked="f" strokeweight="1pt">
                <v:textbox>
                  <w:txbxContent>
                    <w:p w:rsidR="007A1B3E" w:rsidRPr="005539F1" w:rsidRDefault="007A1B3E" w:rsidP="007A1B3E">
                      <w:pPr>
                        <w:pStyle w:val="a3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proofErr w:type="spellStart"/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>익스프레션의</w:t>
                      </w:r>
                      <w:proofErr w:type="spellEnd"/>
                      <w:r w:rsidRPr="005539F1">
                        <w:rPr>
                          <w:rFonts w:ascii="휴먼매직체" w:eastAsia="휴먼매직체" w:cstheme="minorBidi" w:hint="eastAsia"/>
                          <w:color w:val="000000" w:themeColor="text1"/>
                          <w:kern w:val="24"/>
                          <w:sz w:val="22"/>
                        </w:rPr>
                        <w:t xml:space="preserve"> 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25203" w:rsidRDefault="00B25203"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는 속성의 이름(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r>
        <w:rPr>
          <w:rFonts w:hint="eastAsia"/>
        </w:rPr>
        <w:t>표현식에서는 변수 이름)</w:t>
      </w:r>
    </w:p>
    <w:p w:rsidR="00B25203" w:rsidRDefault="00B25203">
      <w:r>
        <w:rPr>
          <w:rFonts w:hint="eastAsia"/>
        </w:rPr>
        <w:t>속성</w:t>
      </w:r>
      <w:r w:rsidR="005539F1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 w:rsidRPr="00B25203">
        <w:t>setAttribute</w:t>
      </w:r>
      <w:proofErr w:type="spellEnd"/>
      <w:r w:rsidRPr="00B25203">
        <w:t xml:space="preserve">, </w:t>
      </w:r>
      <w:proofErr w:type="spellStart"/>
      <w:r w:rsidRPr="00B25203">
        <w:t>getAttribute</w:t>
      </w:r>
      <w:proofErr w:type="spellEnd"/>
      <w:r w:rsidRPr="00B25203">
        <w:t xml:space="preserve">, </w:t>
      </w:r>
      <w:proofErr w:type="spellStart"/>
      <w:r w:rsidRPr="00B25203">
        <w:t>removeAttribute</w:t>
      </w:r>
      <w:proofErr w:type="spellEnd"/>
      <w:r w:rsidRPr="00B25203">
        <w:t xml:space="preserve"> 메서드를 통해 저장되고, 관리되는 데이터</w:t>
      </w:r>
    </w:p>
    <w:p w:rsidR="007A1B3E" w:rsidRDefault="007A1B3E"/>
    <w:p w:rsidR="007A1B3E" w:rsidRDefault="007A1B3E" w:rsidP="007A1B3E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from.jsp</w:t>
      </w:r>
      <w:proofErr w:type="spellEnd"/>
    </w:p>
    <w:p w:rsidR="00B25203" w:rsidRDefault="005539F1">
      <w:r w:rsidRPr="00B25203">
        <w:rPr>
          <w:noProof/>
        </w:rPr>
        <w:drawing>
          <wp:inline distT="0" distB="0" distL="0" distR="0">
            <wp:extent cx="5383987" cy="1372917"/>
            <wp:effectExtent l="0" t="0" r="762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7" cy="137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B3E">
        <w:t xml:space="preserve"> </w:t>
      </w:r>
    </w:p>
    <w:p w:rsidR="007A1B3E" w:rsidRDefault="007A1B3E" w:rsidP="007A1B3E">
      <w:proofErr w:type="spellStart"/>
      <w:r>
        <w:rPr>
          <w:rFonts w:hint="eastAsia"/>
        </w:rPr>
        <w:t>HundredResult.jsp</w:t>
      </w:r>
      <w:proofErr w:type="spellEnd"/>
    </w:p>
    <w:p w:rsidR="00B25203" w:rsidRDefault="005539F1">
      <w:r w:rsidRPr="00B25203">
        <w:rPr>
          <w:noProof/>
        </w:rPr>
        <w:drawing>
          <wp:inline distT="0" distB="0" distL="0" distR="0">
            <wp:extent cx="4345228" cy="1042855"/>
            <wp:effectExtent l="0" t="0" r="0" b="5080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28" cy="10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B3E">
        <w:t xml:space="preserve"> </w:t>
      </w:r>
    </w:p>
    <w:p w:rsidR="00B25203" w:rsidRDefault="00B25203"/>
    <w:p w:rsidR="00CC53DD" w:rsidRDefault="00CC53DD">
      <w:r w:rsidRPr="00CC53DD">
        <w:rPr>
          <w:noProof/>
        </w:rPr>
        <w:drawing>
          <wp:inline distT="0" distB="0" distL="0" distR="0">
            <wp:extent cx="4344670" cy="2034616"/>
            <wp:effectExtent l="0" t="0" r="0" b="3810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0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CF" w:rsidRDefault="00B524CF">
      <w:pPr>
        <w:rPr>
          <w:bCs/>
        </w:rPr>
      </w:pPr>
    </w:p>
    <w:p w:rsidR="00B524CF" w:rsidRDefault="00B524CF" w:rsidP="00B524CF">
      <w:pPr>
        <w:pStyle w:val="2"/>
        <w:rPr>
          <w:rFonts w:hint="eastAsia"/>
        </w:rPr>
      </w:pPr>
      <w:proofErr w:type="spellStart"/>
      <w:r>
        <w:rPr>
          <w:rFonts w:hint="eastAsia"/>
        </w:rPr>
        <w:t>R</w:t>
      </w:r>
      <w:r>
        <w:t>equestParameter</w:t>
      </w:r>
      <w:proofErr w:type="spellEnd"/>
      <w:r>
        <w:t xml:space="preserve"> 처리</w:t>
      </w:r>
    </w:p>
    <w:p w:rsidR="00CC53DD" w:rsidRDefault="00CC53DD">
      <w:proofErr w:type="spellStart"/>
      <w:r w:rsidRPr="00CC53DD">
        <w:rPr>
          <w:bCs/>
        </w:rPr>
        <w:t>param</w:t>
      </w:r>
      <w:proofErr w:type="spellEnd"/>
      <w:r w:rsidRPr="00CC53DD">
        <w:rPr>
          <w:rFonts w:hint="eastAsia"/>
        </w:rPr>
        <w:t>은 웹 브라우저에서 &lt;</w:t>
      </w:r>
      <w:r w:rsidRPr="00CC53DD">
        <w:rPr>
          <w:bCs/>
        </w:rPr>
        <w:t>FORM</w:t>
      </w:r>
      <w:r w:rsidRPr="00CC53DD">
        <w:rPr>
          <w:rFonts w:hint="eastAsia"/>
        </w:rPr>
        <w:t xml:space="preserve">&gt; </w:t>
      </w:r>
      <w:proofErr w:type="spellStart"/>
      <w:r w:rsidRPr="00CC53DD">
        <w:rPr>
          <w:rFonts w:hint="eastAsia"/>
        </w:rPr>
        <w:t>엘리먼트를</w:t>
      </w:r>
      <w:proofErr w:type="spellEnd"/>
      <w:r w:rsidRPr="00CC53DD">
        <w:rPr>
          <w:rFonts w:hint="eastAsia"/>
        </w:rPr>
        <w:t xml:space="preserve"> 통해 입력된 데이터를 가져올 때 사용하는 내장 객체</w:t>
      </w:r>
    </w:p>
    <w:p w:rsidR="00CC53DD" w:rsidRDefault="00CC53DD" w:rsidP="00CC53DD">
      <w:proofErr w:type="spellStart"/>
      <w:r>
        <w:t>param</w:t>
      </w:r>
      <w:proofErr w:type="spellEnd"/>
      <w:r>
        <w:t xml:space="preserve"> 객체의 사용 방법은 두 가지</w:t>
      </w:r>
    </w:p>
    <w:p w:rsidR="00CC53DD" w:rsidRDefault="00CC53DD" w:rsidP="00B524CF">
      <w:r w:rsidRPr="00CC53DD">
        <w:rPr>
          <w:noProof/>
        </w:rPr>
        <w:drawing>
          <wp:inline distT="0" distB="0" distL="0" distR="0">
            <wp:extent cx="1981200" cy="381000"/>
            <wp:effectExtent l="0" t="0" r="0" b="0"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3DD">
        <w:rPr>
          <w:noProof/>
        </w:rPr>
        <w:drawing>
          <wp:inline distT="0" distB="0" distL="0" distR="0">
            <wp:extent cx="1600200" cy="381000"/>
            <wp:effectExtent l="0" t="0" r="0" b="0"/>
            <wp:docPr id="1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4CF" w:rsidRPr="00CC53DD">
        <w:t xml:space="preserve"> </w:t>
      </w:r>
    </w:p>
    <w:p w:rsidR="00B524CF" w:rsidRPr="00CC53DD" w:rsidRDefault="00B524CF" w:rsidP="00B524CF">
      <w:r w:rsidRPr="00CC53DD">
        <w:rPr>
          <w:rFonts w:hint="eastAsia"/>
        </w:rPr>
        <w:lastRenderedPageBreak/>
        <w:t xml:space="preserve">똑같은 이름의 데이터가 여러 개 입력되는 경우도 있는데, 그럴 때는 </w:t>
      </w:r>
      <w:proofErr w:type="spellStart"/>
      <w:r w:rsidRPr="00CC53DD">
        <w:rPr>
          <w:b/>
          <w:bCs/>
        </w:rPr>
        <w:t>paramValues</w:t>
      </w:r>
      <w:proofErr w:type="spellEnd"/>
      <w:r w:rsidRPr="00CC53DD">
        <w:rPr>
          <w:rFonts w:hint="eastAsia"/>
        </w:rPr>
        <w:t xml:space="preserve"> 내장 객체를 사용</w:t>
      </w:r>
    </w:p>
    <w:p w:rsidR="00CC53DD" w:rsidRDefault="00CC53DD">
      <w:r w:rsidRPr="00CC53DD">
        <w:rPr>
          <w:noProof/>
        </w:rPr>
        <w:drawing>
          <wp:inline distT="0" distB="0" distL="0" distR="0">
            <wp:extent cx="4802400" cy="2440800"/>
            <wp:effectExtent l="0" t="0" r="0" b="0"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DD" w:rsidRDefault="005539F1">
      <w:r w:rsidRPr="00CC53DD">
        <w:rPr>
          <w:noProof/>
        </w:rPr>
        <w:drawing>
          <wp:inline distT="0" distB="0" distL="0" distR="0">
            <wp:extent cx="4611600" cy="1641600"/>
            <wp:effectExtent l="0" t="0" r="0" b="0"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DD" w:rsidRDefault="00CC53DD"/>
    <w:p w:rsidR="00CC53DD" w:rsidRDefault="00B524CF" w:rsidP="00B524CF">
      <w:pPr>
        <w:pStyle w:val="2"/>
      </w:pPr>
      <w:r>
        <w:rPr>
          <w:rFonts w:hint="eastAsia"/>
        </w:rPr>
        <w:t>연산자 활용</w:t>
      </w:r>
    </w:p>
    <w:p w:rsidR="00B524CF" w:rsidRPr="00B524CF" w:rsidRDefault="00B524CF" w:rsidP="00B524CF">
      <w:pPr>
        <w:rPr>
          <w:rFonts w:hint="eastAsia"/>
        </w:rPr>
      </w:pPr>
      <w:r>
        <w:rPr>
          <w:rFonts w:hint="eastAsia"/>
        </w:rPr>
        <w:t>산술 비교 논리 조건 연산자</w:t>
      </w:r>
    </w:p>
    <w:p w:rsidR="00CC53DD" w:rsidRDefault="005539F1">
      <w:r w:rsidRPr="00E03E6A">
        <w:rPr>
          <w:noProof/>
        </w:rPr>
        <w:drawing>
          <wp:inline distT="0" distB="0" distL="0" distR="0">
            <wp:extent cx="5018400" cy="2520000"/>
            <wp:effectExtent l="0" t="0" r="0" b="0"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CF" w:rsidRDefault="00B524CF">
      <w:pPr>
        <w:rPr>
          <w:rFonts w:hint="eastAsia"/>
        </w:rPr>
      </w:pPr>
      <w:r w:rsidRPr="00E03E6A">
        <w:rPr>
          <w:rFonts w:hint="eastAsia"/>
        </w:rPr>
        <w:t xml:space="preserve">기호로 된 </w:t>
      </w:r>
      <w:proofErr w:type="spellStart"/>
      <w:r w:rsidRPr="00E03E6A">
        <w:rPr>
          <w:rFonts w:hint="eastAsia"/>
        </w:rPr>
        <w:t>연사자들과</w:t>
      </w:r>
      <w:proofErr w:type="spellEnd"/>
      <w:r w:rsidRPr="00E03E6A">
        <w:rPr>
          <w:rFonts w:hint="eastAsia"/>
        </w:rPr>
        <w:t xml:space="preserve"> 똑같은 기능을 하는 영문 단어 연산자들</w:t>
      </w:r>
    </w:p>
    <w:p w:rsidR="00E03E6A" w:rsidRDefault="005539F1">
      <w:r w:rsidRPr="00E03E6A">
        <w:rPr>
          <w:noProof/>
        </w:rPr>
        <w:drawing>
          <wp:inline distT="0" distB="0" distL="0" distR="0">
            <wp:extent cx="5418000" cy="1695600"/>
            <wp:effectExtent l="0" t="0" r="0" b="0"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6A" w:rsidRDefault="00E03E6A"/>
    <w:p w:rsidR="00E03E6A" w:rsidRDefault="00E03E6A">
      <w:r w:rsidRPr="00E03E6A">
        <w:rPr>
          <w:noProof/>
        </w:rPr>
        <w:lastRenderedPageBreak/>
        <w:drawing>
          <wp:inline distT="0" distB="0" distL="0" distR="0">
            <wp:extent cx="5421600" cy="1555200"/>
            <wp:effectExtent l="0" t="0" r="8255" b="6985"/>
            <wp:docPr id="2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6A" w:rsidRDefault="00E03E6A"/>
    <w:p w:rsidR="00E03E6A" w:rsidRDefault="005539F1" w:rsidP="00B524CF">
      <w:pPr>
        <w:pStyle w:val="2"/>
      </w:pPr>
      <w:proofErr w:type="spellStart"/>
      <w:r>
        <w:rPr>
          <w:rFonts w:hint="eastAsia"/>
        </w:rPr>
        <w:t>엠티</w:t>
      </w:r>
      <w:proofErr w:type="spellEnd"/>
      <w:r>
        <w:rPr>
          <w:rFonts w:hint="eastAsia"/>
        </w:rPr>
        <w:t xml:space="preserve"> 연산자</w:t>
      </w:r>
    </w:p>
    <w:p w:rsidR="00B524CF" w:rsidRPr="00B524CF" w:rsidRDefault="00B524CF" w:rsidP="00B524CF">
      <w:pPr>
        <w:rPr>
          <w:rFonts w:hint="eastAsia"/>
        </w:rPr>
      </w:pPr>
      <w:r w:rsidRPr="005539F1">
        <w:rPr>
          <w:bCs/>
        </w:rPr>
        <w:t>empty</w:t>
      </w:r>
      <w:r w:rsidRPr="005539F1">
        <w:rPr>
          <w:rFonts w:hint="eastAsia"/>
        </w:rPr>
        <w:t xml:space="preserve">라는 단어 형태의 </w:t>
      </w:r>
      <w:proofErr w:type="spellStart"/>
      <w:r w:rsidRPr="005539F1">
        <w:rPr>
          <w:rFonts w:hint="eastAsia"/>
        </w:rPr>
        <w:t>엠프티</w:t>
      </w:r>
      <w:proofErr w:type="spellEnd"/>
      <w:r w:rsidRPr="005539F1">
        <w:rPr>
          <w:rFonts w:hint="eastAsia"/>
        </w:rPr>
        <w:t xml:space="preserve"> 연산자는 데이터의 존재 여부를 확인하는 </w:t>
      </w:r>
      <w:proofErr w:type="spellStart"/>
      <w:r w:rsidRPr="005539F1">
        <w:rPr>
          <w:rFonts w:hint="eastAsia"/>
        </w:rPr>
        <w:t>단항</w:t>
      </w:r>
      <w:proofErr w:type="spellEnd"/>
      <w:r w:rsidRPr="005539F1">
        <w:rPr>
          <w:rFonts w:hint="eastAsia"/>
        </w:rPr>
        <w:t xml:space="preserve"> </w:t>
      </w:r>
      <w:proofErr w:type="spellStart"/>
      <w:r w:rsidRPr="005539F1">
        <w:rPr>
          <w:rFonts w:hint="eastAsia"/>
        </w:rPr>
        <w:t>연사자</w:t>
      </w:r>
      <w:proofErr w:type="spellEnd"/>
    </w:p>
    <w:p w:rsidR="00E03E6A" w:rsidRDefault="005539F1">
      <w:r w:rsidRPr="005539F1">
        <w:rPr>
          <w:noProof/>
        </w:rPr>
        <w:drawing>
          <wp:inline distT="0" distB="0" distL="0" distR="0">
            <wp:extent cx="1548000" cy="309600"/>
            <wp:effectExtent l="0" t="0" r="0" b="0"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>
      <w:r w:rsidRPr="005539F1">
        <w:rPr>
          <w:noProof/>
        </w:rPr>
        <w:drawing>
          <wp:inline distT="0" distB="0" distL="0" distR="0">
            <wp:extent cx="4611600" cy="1447200"/>
            <wp:effectExtent l="0" t="0" r="0" b="635"/>
            <wp:docPr id="2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/>
    <w:p w:rsidR="005539F1" w:rsidRDefault="00B524CF" w:rsidP="00B524CF">
      <w:pPr>
        <w:pStyle w:val="2"/>
      </w:pPr>
      <w:r>
        <w:rPr>
          <w:rFonts w:hint="eastAsia"/>
        </w:rPr>
        <w:t>배열과 객체 처리</w:t>
      </w:r>
    </w:p>
    <w:p w:rsidR="005539F1" w:rsidRDefault="005539F1">
      <w:r w:rsidRPr="005539F1">
        <w:rPr>
          <w:noProof/>
        </w:rPr>
        <w:drawing>
          <wp:inline distT="0" distB="0" distL="0" distR="0">
            <wp:extent cx="4654800" cy="1713600"/>
            <wp:effectExtent l="0" t="0" r="0" b="1270"/>
            <wp:docPr id="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>
      <w:r w:rsidRPr="005539F1">
        <w:rPr>
          <w:noProof/>
        </w:rPr>
        <w:drawing>
          <wp:inline distT="0" distB="0" distL="0" distR="0">
            <wp:extent cx="4658400" cy="1486800"/>
            <wp:effectExtent l="0" t="0" r="0" b="0"/>
            <wp:docPr id="2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>
      <w:r w:rsidRPr="005539F1">
        <w:rPr>
          <w:noProof/>
        </w:rPr>
        <w:drawing>
          <wp:inline distT="0" distB="0" distL="0" distR="0">
            <wp:extent cx="4651200" cy="1854000"/>
            <wp:effectExtent l="0" t="0" r="0" b="0"/>
            <wp:docPr id="3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>
      <w:r w:rsidRPr="005539F1">
        <w:rPr>
          <w:noProof/>
        </w:rPr>
        <w:lastRenderedPageBreak/>
        <w:drawing>
          <wp:inline distT="0" distB="0" distL="0" distR="0">
            <wp:extent cx="4651200" cy="1483200"/>
            <wp:effectExtent l="0" t="0" r="0" b="3175"/>
            <wp:docPr id="3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/>
    <w:p w:rsidR="005539F1" w:rsidRDefault="005539F1">
      <w:r w:rsidRPr="005539F1">
        <w:rPr>
          <w:noProof/>
        </w:rPr>
        <w:drawing>
          <wp:inline distT="0" distB="0" distL="0" distR="0">
            <wp:extent cx="4604400" cy="1836000"/>
            <wp:effectExtent l="0" t="0" r="5715" b="0"/>
            <wp:docPr id="3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>
      <w:bookmarkStart w:id="0" w:name="_GoBack"/>
      <w:bookmarkEnd w:id="0"/>
      <w:r w:rsidRPr="005539F1">
        <w:rPr>
          <w:noProof/>
        </w:rPr>
        <w:drawing>
          <wp:inline distT="0" distB="0" distL="0" distR="0">
            <wp:extent cx="4654800" cy="1072800"/>
            <wp:effectExtent l="0" t="0" r="0" b="0"/>
            <wp:docPr id="3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1" w:rsidRDefault="005539F1">
      <w:pPr>
        <w:rPr>
          <w:rFonts w:hint="eastAsia"/>
        </w:rPr>
      </w:pPr>
    </w:p>
    <w:sectPr w:rsidR="005539F1" w:rsidSect="00B252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돋움체 Light">
    <w:altName w:val="맑은 고딕"/>
    <w:charset w:val="81"/>
    <w:family w:val="auto"/>
    <w:pitch w:val="variable"/>
    <w:sig w:usb0="00000000" w:usb1="2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3CF"/>
    <w:multiLevelType w:val="hybridMultilevel"/>
    <w:tmpl w:val="D47E77E0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C9C5496"/>
    <w:multiLevelType w:val="hybridMultilevel"/>
    <w:tmpl w:val="92A0896C"/>
    <w:lvl w:ilvl="0" w:tplc="948C4F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838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C3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A7D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A63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2F8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D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80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44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024D"/>
    <w:multiLevelType w:val="hybridMultilevel"/>
    <w:tmpl w:val="D84C8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4055FE6"/>
    <w:multiLevelType w:val="hybridMultilevel"/>
    <w:tmpl w:val="883875D6"/>
    <w:lvl w:ilvl="0" w:tplc="FC12D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8E5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8B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EC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A9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E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69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23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1416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181F"/>
    <w:multiLevelType w:val="hybridMultilevel"/>
    <w:tmpl w:val="297E1B46"/>
    <w:lvl w:ilvl="0" w:tplc="98521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9EE3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446E4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196F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FBE1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6A41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0BE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6C8F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8200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44CE4ABB"/>
    <w:multiLevelType w:val="hybridMultilevel"/>
    <w:tmpl w:val="64CA24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5C705D"/>
    <w:multiLevelType w:val="hybridMultilevel"/>
    <w:tmpl w:val="CA62AD26"/>
    <w:lvl w:ilvl="0" w:tplc="5C06AD4A">
      <w:start w:val="1"/>
      <w:numFmt w:val="bullet"/>
      <w:lvlText w:val="-"/>
      <w:lvlJc w:val="left"/>
      <w:pPr>
        <w:ind w:left="116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404403D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7F024867"/>
    <w:multiLevelType w:val="hybridMultilevel"/>
    <w:tmpl w:val="CA62AD26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03"/>
    <w:rsid w:val="00097033"/>
    <w:rsid w:val="000C60BF"/>
    <w:rsid w:val="000F643D"/>
    <w:rsid w:val="0025489E"/>
    <w:rsid w:val="00521B47"/>
    <w:rsid w:val="005539F1"/>
    <w:rsid w:val="00556704"/>
    <w:rsid w:val="007A1B3E"/>
    <w:rsid w:val="00825F5C"/>
    <w:rsid w:val="00894E86"/>
    <w:rsid w:val="009453E5"/>
    <w:rsid w:val="009B3C5A"/>
    <w:rsid w:val="009D7AEE"/>
    <w:rsid w:val="00B25203"/>
    <w:rsid w:val="00B524CF"/>
    <w:rsid w:val="00CC53DD"/>
    <w:rsid w:val="00D84FCF"/>
    <w:rsid w:val="00E03E6A"/>
    <w:rsid w:val="00F13376"/>
    <w:rsid w:val="00F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7EBD"/>
  <w15:chartTrackingRefBased/>
  <w15:docId w15:val="{B891C573-BBD1-424A-96F7-40F4A8E8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B3E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252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0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20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252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53D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C60B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781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282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6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842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03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809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296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626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419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35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6919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397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365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04E9-D4B1-4F36-BD60-8BED0629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2019-01-07T05:04:00Z</dcterms:created>
  <dcterms:modified xsi:type="dcterms:W3CDTF">2019-01-11T05:24:00Z</dcterms:modified>
</cp:coreProperties>
</file>