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7659E" w14:textId="77777777" w:rsidR="004A7553" w:rsidRDefault="004A7553" w:rsidP="004A7553">
      <w:pPr>
        <w:pStyle w:val="Ttulo1"/>
        <w:pBdr>
          <w:bottom w:val="single" w:sz="8" w:space="4" w:color="B8860B"/>
        </w:pBdr>
      </w:pPr>
      <w:r>
        <w:t>Terrenos e Deslocamento</w:t>
      </w:r>
    </w:p>
    <w:p w14:paraId="3D324739" w14:textId="77777777" w:rsidR="004A7553" w:rsidRDefault="004A7553" w:rsidP="004A7553">
      <w:pPr>
        <w:spacing w:before="60" w:after="120"/>
        <w:jc w:val="both"/>
      </w:pPr>
      <w:r>
        <w:rPr>
          <w:i/>
          <w:iCs/>
          <w:color w:val="555555"/>
        </w:rPr>
        <w:t>O campo de batalha é tão importante quanto as armas empunhadas.</w:t>
      </w:r>
    </w:p>
    <w:p w14:paraId="4CE3340B" w14:textId="77777777" w:rsidR="004A7553" w:rsidRDefault="004A7553" w:rsidP="004A7553">
      <w:pPr>
        <w:spacing w:before="60" w:after="60"/>
      </w:pPr>
    </w:p>
    <w:p w14:paraId="435057C6" w14:textId="77777777" w:rsidR="004A7553" w:rsidRDefault="004A7553" w:rsidP="004A7553">
      <w:pPr>
        <w:pStyle w:val="Ttulo2"/>
      </w:pPr>
      <w:bookmarkStart w:id="0" w:name="_Toc231070037"/>
      <w:r>
        <w:t>Deslocamento Base</w:t>
      </w:r>
      <w:bookmarkEnd w:id="0"/>
    </w:p>
    <w:p w14:paraId="7C440F3B" w14:textId="77777777" w:rsidR="004A7553" w:rsidRDefault="004A7553" w:rsidP="004A7553">
      <w:pPr>
        <w:spacing w:before="60" w:after="60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O deslocamento representa a distância máxima que um personagem pode percorrer em uma única ação de Movimento durante seu turno. O deslocamento padrão no Reino Mágico é de 9 metros por turno para todas as raças, salvo indicação especial de classe, raça ou talento.</w:t>
      </w:r>
    </w:p>
    <w:p w14:paraId="5A095580" w14:textId="77777777" w:rsidR="004A7553" w:rsidRDefault="004A7553" w:rsidP="004A7553">
      <w:pPr>
        <w:spacing w:before="60" w:after="60"/>
        <w:ind w:firstLine="708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4060"/>
      </w:tblGrid>
      <w:tr w:rsidR="004A7553" w14:paraId="0DEBCF48" w14:textId="77777777" w:rsidTr="000370FF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EE23" w14:textId="77777777" w:rsidR="004A7553" w:rsidRDefault="004A7553" w:rsidP="000370FF">
            <w:r>
              <w:rPr>
                <w:b/>
                <w:bCs/>
                <w:color w:val="FFFFFF"/>
                <w:sz w:val="18"/>
                <w:szCs w:val="18"/>
              </w:rPr>
              <w:t>Situação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7800" w14:textId="77777777" w:rsidR="004A7553" w:rsidRDefault="004A7553" w:rsidP="000370FF">
            <w:r>
              <w:rPr>
                <w:b/>
                <w:bCs/>
                <w:color w:val="FFFFFF"/>
                <w:sz w:val="18"/>
                <w:szCs w:val="18"/>
              </w:rPr>
              <w:t>Deslocamento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762F" w14:textId="77777777" w:rsidR="004A7553" w:rsidRDefault="004A7553" w:rsidP="000370FF">
            <w:r>
              <w:rPr>
                <w:b/>
                <w:bCs/>
                <w:color w:val="FFFFFF"/>
                <w:sz w:val="18"/>
                <w:szCs w:val="18"/>
              </w:rPr>
              <w:t>Observações</w:t>
            </w:r>
          </w:p>
        </w:tc>
      </w:tr>
      <w:tr w:rsidR="004A7553" w14:paraId="6125659F" w14:textId="77777777" w:rsidTr="000370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A758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Movimento normal (terreno padrão)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988F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9 metros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8BA1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Valor base de todas as raças e classes.</w:t>
            </w:r>
          </w:p>
        </w:tc>
      </w:tr>
      <w:tr w:rsidR="004A7553" w14:paraId="6905A5F8" w14:textId="77777777" w:rsidTr="000370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5F33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Terreno Arenoso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0A96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6 metros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D511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Reduzido em 3 metros.</w:t>
            </w:r>
          </w:p>
        </w:tc>
      </w:tr>
      <w:tr w:rsidR="004A7553" w14:paraId="088B633D" w14:textId="77777777" w:rsidTr="000370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0F29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Terreno Difícil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593C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4,5 metros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1541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Reduzido à metade (arredondado para cima).</w:t>
            </w:r>
          </w:p>
        </w:tc>
      </w:tr>
      <w:tr w:rsidR="004A7553" w14:paraId="158D1182" w14:textId="77777777" w:rsidTr="000370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E21D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Condição Enfraquecido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7343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4,5 metros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AD6D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Deslocamento reduzido à metade.</w:t>
            </w:r>
          </w:p>
        </w:tc>
      </w:tr>
      <w:tr w:rsidR="004A7553" w14:paraId="5EE30DDB" w14:textId="77777777" w:rsidTr="000370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52B6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Condição Lentidão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E994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4,5 metros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CE53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Deslocamento reduzido à metade.</w:t>
            </w:r>
          </w:p>
        </w:tc>
      </w:tr>
      <w:tr w:rsidR="004A7553" w14:paraId="045507C6" w14:textId="77777777" w:rsidTr="000370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843E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Condição Congelando / Paralisado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17C4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0 metros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7A7E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Impossibilitado de se mover.</w:t>
            </w:r>
          </w:p>
        </w:tc>
      </w:tr>
      <w:tr w:rsidR="004A7553" w14:paraId="175CF818" w14:textId="77777777" w:rsidTr="000370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DBCB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Condição Aprisionado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E2AC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0 metros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B7D9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Impossibilitado de se mover.</w:t>
            </w:r>
          </w:p>
        </w:tc>
      </w:tr>
      <w:tr w:rsidR="004A7553" w14:paraId="40981823" w14:textId="77777777" w:rsidTr="000370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78B9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Talento ou habilidade de velocidade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4066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+3 metros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782C" w14:textId="77777777" w:rsidR="004A7553" w:rsidRDefault="004A7553" w:rsidP="000370FF">
            <w:r>
              <w:rPr>
                <w:color w:val="111111"/>
                <w:sz w:val="18"/>
                <w:szCs w:val="18"/>
              </w:rPr>
              <w:t>Acréscimo conforme descrito na habilidade.</w:t>
            </w:r>
          </w:p>
        </w:tc>
      </w:tr>
    </w:tbl>
    <w:p w14:paraId="25E2BCC6" w14:textId="77777777" w:rsidR="004A7553" w:rsidRDefault="004A7553" w:rsidP="004A7553">
      <w:pPr>
        <w:spacing w:before="80" w:after="40"/>
        <w:ind w:firstLine="708"/>
        <w:jc w:val="both"/>
        <w:rPr>
          <w:b/>
          <w:bCs/>
          <w:sz w:val="20"/>
          <w:szCs w:val="20"/>
        </w:rPr>
      </w:pPr>
    </w:p>
    <w:p w14:paraId="0670CB67" w14:textId="77777777" w:rsidR="004A7553" w:rsidRDefault="004A7553" w:rsidP="004A7553">
      <w:pPr>
        <w:spacing w:before="80" w:after="40"/>
        <w:ind w:firstLine="708"/>
        <w:jc w:val="both"/>
      </w:pPr>
      <w:r>
        <w:rPr>
          <w:b/>
          <w:bCs/>
          <w:sz w:val="20"/>
          <w:szCs w:val="20"/>
        </w:rPr>
        <w:t>Escalada e Natação:</w:t>
      </w:r>
      <w:r>
        <w:rPr>
          <w:sz w:val="20"/>
          <w:szCs w:val="20"/>
        </w:rPr>
        <w:t xml:space="preserve"> Ao se mover em superfícies verticais ou dentro d’água sem habilidades específicas, o deslocamento é reduzido à metade e pode exigir testes de Atletismo a critério do Mestre.</w:t>
      </w:r>
    </w:p>
    <w:p w14:paraId="3037EF3B" w14:textId="77777777" w:rsidR="004A7553" w:rsidRDefault="004A7553" w:rsidP="004A7553">
      <w:pPr>
        <w:spacing w:before="80" w:after="40"/>
        <w:ind w:firstLine="708"/>
        <w:jc w:val="both"/>
        <w:rPr>
          <w:b/>
          <w:bCs/>
          <w:sz w:val="20"/>
          <w:szCs w:val="20"/>
        </w:rPr>
      </w:pPr>
    </w:p>
    <w:p w14:paraId="6CE188D7" w14:textId="77777777" w:rsidR="004A7553" w:rsidRDefault="004A7553" w:rsidP="004A7553">
      <w:pPr>
        <w:spacing w:before="80" w:after="40"/>
        <w:ind w:firstLine="708"/>
        <w:jc w:val="both"/>
      </w:pPr>
      <w:r>
        <w:rPr>
          <w:b/>
          <w:bCs/>
          <w:sz w:val="20"/>
          <w:szCs w:val="20"/>
        </w:rPr>
        <w:t>Deslocamento e Ataques:</w:t>
      </w:r>
      <w:r>
        <w:rPr>
          <w:sz w:val="20"/>
          <w:szCs w:val="20"/>
        </w:rPr>
        <w:t xml:space="preserve"> Um personagem pode dividir seu movimento antes e depois de uma ação Padrão no mesmo turno.</w:t>
      </w:r>
    </w:p>
    <w:tbl>
      <w:tblPr>
        <w:tblW w:w="9360" w:type="dxa"/>
        <w:tblBorders>
          <w:top w:val="single" w:sz="2" w:space="0" w:color="B8860B"/>
          <w:left w:val="thick" w:sz="12" w:space="0" w:color="B8860B"/>
          <w:bottom w:val="single" w:sz="2" w:space="0" w:color="B8860B"/>
          <w:right w:val="single" w:sz="2" w:space="0" w:color="B8860B"/>
        </w:tblBorders>
        <w:tblCellMar>
          <w:top w:w="120" w:type="dxa"/>
          <w:left w:w="20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53" w14:paraId="268E513E" w14:textId="77777777" w:rsidTr="000370FF">
        <w:tc>
          <w:tcPr>
            <w:tcW w:w="9360" w:type="dxa"/>
            <w:shd w:val="clear" w:color="auto" w:fill="FFF8E7"/>
          </w:tcPr>
          <w:p w14:paraId="234B9B37" w14:textId="77777777" w:rsidR="004A7553" w:rsidRDefault="004A7553" w:rsidP="000370FF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O Mestre pode criar variações de deslocamento para condições ambientais específicas, como lama (−3 m), ventos fortes (−3 m) ou superfícies escorregadias (teste de Reflexo para não cair).</w:t>
            </w:r>
          </w:p>
        </w:tc>
      </w:tr>
    </w:tbl>
    <w:p w14:paraId="3CCF7D35" w14:textId="77777777" w:rsidR="004A7553" w:rsidRDefault="004A7553" w:rsidP="004A7553">
      <w:pPr>
        <w:spacing w:before="60" w:after="60"/>
      </w:pPr>
    </w:p>
    <w:p w14:paraId="7F03313E" w14:textId="77777777" w:rsidR="004A7553" w:rsidRDefault="004A7553" w:rsidP="004A7553">
      <w:pPr>
        <w:pStyle w:val="Ttulo2"/>
      </w:pPr>
      <w:bookmarkStart w:id="1" w:name="_Toc228815903"/>
      <w:bookmarkStart w:id="2" w:name="_Toc231070038"/>
      <w:r>
        <w:t>Tipos de Terreno</w:t>
      </w:r>
      <w:bookmarkEnd w:id="1"/>
      <w:bookmarkEnd w:id="2"/>
    </w:p>
    <w:p w14:paraId="3885134E" w14:textId="77777777" w:rsidR="004A7553" w:rsidRDefault="004A7553" w:rsidP="004A7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A7553" w14:paraId="6F078644" w14:textId="77777777" w:rsidTr="000370FF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73DF" w14:textId="77777777" w:rsidR="004A7553" w:rsidRDefault="004A7553" w:rsidP="000370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Terreno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185D" w14:textId="77777777" w:rsidR="004A7553" w:rsidRDefault="004A7553" w:rsidP="000370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Efeito no Deslocamento</w:t>
            </w:r>
          </w:p>
        </w:tc>
      </w:tr>
      <w:tr w:rsidR="004A7553" w14:paraId="01F3304D" w14:textId="77777777" w:rsidTr="000370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E0C8" w14:textId="77777777" w:rsidR="004A7553" w:rsidRDefault="004A7553" w:rsidP="000370FF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18B9" w14:textId="77777777" w:rsidR="004A7553" w:rsidRDefault="004A7553" w:rsidP="000370FF">
            <w:r>
              <w:rPr>
                <w:sz w:val="20"/>
                <w:szCs w:val="20"/>
              </w:rPr>
              <w:t>Deslocamento completo sem penalidade</w:t>
            </w:r>
          </w:p>
        </w:tc>
      </w:tr>
      <w:tr w:rsidR="004A7553" w14:paraId="44075173" w14:textId="77777777" w:rsidTr="000370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AB33" w14:textId="77777777" w:rsidR="004A7553" w:rsidRDefault="004A7553" w:rsidP="000370FF">
            <w:r>
              <w:rPr>
                <w:sz w:val="20"/>
                <w:szCs w:val="20"/>
              </w:rPr>
              <w:t>Arenoso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AA54" w14:textId="77777777" w:rsidR="004A7553" w:rsidRDefault="004A7553" w:rsidP="000370FF">
            <w:r>
              <w:rPr>
                <w:sz w:val="20"/>
                <w:szCs w:val="20"/>
              </w:rPr>
              <w:t>Deslocamento reduzido em -3 metros</w:t>
            </w:r>
          </w:p>
        </w:tc>
      </w:tr>
      <w:tr w:rsidR="004A7553" w14:paraId="43EC274F" w14:textId="77777777" w:rsidTr="000370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8935" w14:textId="77777777" w:rsidR="004A7553" w:rsidRDefault="004A7553" w:rsidP="000370FF">
            <w:r>
              <w:rPr>
                <w:sz w:val="20"/>
                <w:szCs w:val="20"/>
              </w:rPr>
              <w:t>Difícil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ADB1" w14:textId="77777777" w:rsidR="004A7553" w:rsidRDefault="004A7553" w:rsidP="000370FF">
            <w:r>
              <w:rPr>
                <w:sz w:val="20"/>
                <w:szCs w:val="20"/>
              </w:rPr>
              <w:t>Deslocamento pela metade (arredondado para cima)</w:t>
            </w:r>
          </w:p>
        </w:tc>
      </w:tr>
    </w:tbl>
    <w:p w14:paraId="55ACCA87" w14:textId="77777777" w:rsidR="004A7553" w:rsidRDefault="004A7553" w:rsidP="004A7553">
      <w:pPr>
        <w:spacing w:before="60" w:after="60"/>
      </w:pPr>
    </w:p>
    <w:p w14:paraId="60E28C29" w14:textId="77777777" w:rsidR="004A7553" w:rsidRDefault="004A7553" w:rsidP="004A7553">
      <w:pPr>
        <w:spacing w:before="60" w:after="120"/>
        <w:ind w:firstLine="708"/>
        <w:jc w:val="both"/>
      </w:pPr>
      <w:r>
        <w:lastRenderedPageBreak/>
        <w:t>O Mestre pode criar variações de terreno adicionais de acordo com o cenário da aventura — lama, gelo, água rasa, vegetação densa — adaptando os modificadores conforme a situação narrativa.</w:t>
      </w:r>
    </w:p>
    <w:p w14:paraId="619022F6" w14:textId="77777777" w:rsidR="00B05D0D" w:rsidRDefault="00B05D0D"/>
    <w:sectPr w:rsidR="00B05D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75"/>
    <w:rsid w:val="004A7553"/>
    <w:rsid w:val="00993E75"/>
    <w:rsid w:val="00B0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CB6D97-F2A3-4F74-A0F0-B82557D22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553"/>
    <w:pPr>
      <w:spacing w:after="0" w:line="240" w:lineRule="auto"/>
    </w:pPr>
    <w:rPr>
      <w:rFonts w:ascii="Arial" w:eastAsia="Arial" w:hAnsi="Arial" w:cs="Arial"/>
      <w:lang w:eastAsia="pt-BR"/>
    </w:rPr>
  </w:style>
  <w:style w:type="paragraph" w:styleId="Ttulo1">
    <w:name w:val="heading 1"/>
    <w:link w:val="Ttulo1Char"/>
    <w:uiPriority w:val="9"/>
    <w:qFormat/>
    <w:rsid w:val="004A7553"/>
    <w:pPr>
      <w:spacing w:before="480" w:after="240" w:line="240" w:lineRule="auto"/>
      <w:outlineLvl w:val="0"/>
    </w:pPr>
    <w:rPr>
      <w:rFonts w:ascii="Georgia" w:eastAsia="Georgia" w:hAnsi="Georgia" w:cs="Georgia"/>
      <w:b/>
      <w:bCs/>
      <w:color w:val="1A1A2E"/>
      <w:sz w:val="40"/>
      <w:szCs w:val="40"/>
      <w:lang w:eastAsia="pt-BR"/>
    </w:rPr>
  </w:style>
  <w:style w:type="paragraph" w:styleId="Ttulo2">
    <w:name w:val="heading 2"/>
    <w:link w:val="Ttulo2Char"/>
    <w:uiPriority w:val="9"/>
    <w:unhideWhenUsed/>
    <w:qFormat/>
    <w:rsid w:val="004A7553"/>
    <w:pPr>
      <w:spacing w:before="360" w:after="180" w:line="240" w:lineRule="auto"/>
      <w:outlineLvl w:val="1"/>
    </w:pPr>
    <w:rPr>
      <w:rFonts w:ascii="Georgia" w:eastAsia="Georgia" w:hAnsi="Georgia" w:cs="Georgia"/>
      <w:b/>
      <w:bCs/>
      <w:color w:val="8B0000"/>
      <w:sz w:val="30"/>
      <w:szCs w:val="3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7553"/>
    <w:rPr>
      <w:rFonts w:ascii="Georgia" w:eastAsia="Georgia" w:hAnsi="Georgia" w:cs="Georgia"/>
      <w:b/>
      <w:bCs/>
      <w:color w:val="1A1A2E"/>
      <w:sz w:val="40"/>
      <w:szCs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A7553"/>
    <w:rPr>
      <w:rFonts w:ascii="Georgia" w:eastAsia="Georgia" w:hAnsi="Georgia" w:cs="Georgia"/>
      <w:b/>
      <w:bCs/>
      <w:color w:val="8B0000"/>
      <w:sz w:val="30"/>
      <w:szCs w:val="3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Linenker Pereira dos Santos</dc:creator>
  <cp:keywords/>
  <dc:description/>
  <cp:lastModifiedBy>Linenker Pereira dos Santos</cp:lastModifiedBy>
  <cp:revision>2</cp:revision>
  <dcterms:created xsi:type="dcterms:W3CDTF">2026-06-07T00:50:00Z</dcterms:created>
  <dcterms:modified xsi:type="dcterms:W3CDTF">2026-06-07T00:50:00Z</dcterms:modified>
</cp:coreProperties>
</file>