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D3DAE" w14:textId="77777777" w:rsidR="00C00BA0" w:rsidRDefault="004E1146">
      <w:pPr>
        <w:pStyle w:val="Ttulo1"/>
        <w:spacing w:after="300"/>
      </w:pPr>
      <w:r>
        <w:t xml:space="preserve">Curso IT — Active </w:t>
      </w:r>
      <w:proofErr w:type="spellStart"/>
      <w:r>
        <w:t>Directory</w:t>
      </w:r>
      <w:proofErr w:type="spellEnd"/>
    </w:p>
    <w:p w14:paraId="1353E307" w14:textId="77777777" w:rsidR="00C00BA0" w:rsidRDefault="004E1146">
      <w:pPr>
        <w:pStyle w:val="Ttulo2"/>
        <w:spacing w:before="300" w:after="150"/>
      </w:pPr>
      <w:r>
        <w:t>Conceptos generales</w:t>
      </w:r>
    </w:p>
    <w:p w14:paraId="7284C689" w14:textId="34DFE155" w:rsidR="00C00BA0" w:rsidRDefault="004E1146">
      <w:pPr>
        <w:spacing w:after="200"/>
      </w:pPr>
      <w:r>
        <w:rPr>
          <w:sz w:val="22"/>
          <w:szCs w:val="22"/>
        </w:rPr>
        <w:t xml:space="preserve">Un servidor se denomina controlador de dominio (DC) cuando tiene instalado el rol de Active </w:t>
      </w:r>
      <w:proofErr w:type="spellStart"/>
      <w:r>
        <w:rPr>
          <w:sz w:val="22"/>
          <w:szCs w:val="22"/>
        </w:rPr>
        <w:t>Directory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Services</w:t>
      </w:r>
      <w:proofErr w:type="spellEnd"/>
      <w:r>
        <w:rPr>
          <w:sz w:val="22"/>
          <w:szCs w:val="22"/>
        </w:rPr>
        <w:t xml:space="preserve"> (AD DS) y fue promovido como tal. El DC almacena la base de datos del directorio (archivo </w:t>
      </w:r>
      <w:proofErr w:type="spellStart"/>
      <w:r>
        <w:rPr>
          <w:sz w:val="22"/>
          <w:szCs w:val="22"/>
        </w:rPr>
        <w:t>NTDS.dit</w:t>
      </w:r>
      <w:proofErr w:type="spellEnd"/>
      <w:r>
        <w:rPr>
          <w:sz w:val="22"/>
          <w:szCs w:val="22"/>
        </w:rPr>
        <w:t xml:space="preserve">), donde se guardan no solo las cuentas </w:t>
      </w:r>
      <w:r>
        <w:rPr>
          <w:sz w:val="22"/>
          <w:szCs w:val="22"/>
        </w:rPr>
        <w:t>de usuario, sino todos los objetos del dominio.</w:t>
      </w:r>
    </w:p>
    <w:p w14:paraId="6AC177C5" w14:textId="77777777" w:rsidR="00C00BA0" w:rsidRDefault="004E1146">
      <w:pPr>
        <w:pStyle w:val="Ttulo2"/>
        <w:spacing w:before="300" w:after="150"/>
      </w:pPr>
      <w:r>
        <w:t>¿Qué es AD?</w:t>
      </w:r>
    </w:p>
    <w:p w14:paraId="1B1CA01A" w14:textId="77777777" w:rsidR="00C00BA0" w:rsidRDefault="004E1146">
      <w:pPr>
        <w:spacing w:after="200"/>
      </w:pPr>
      <w:r>
        <w:rPr>
          <w:sz w:val="22"/>
          <w:szCs w:val="22"/>
        </w:rPr>
        <w:t xml:space="preserve">AD (Active </w:t>
      </w:r>
      <w:proofErr w:type="spellStart"/>
      <w:r>
        <w:rPr>
          <w:sz w:val="22"/>
          <w:szCs w:val="22"/>
        </w:rPr>
        <w:t>Directory</w:t>
      </w:r>
      <w:proofErr w:type="spellEnd"/>
      <w:r>
        <w:rPr>
          <w:sz w:val="22"/>
          <w:szCs w:val="22"/>
        </w:rPr>
        <w:t>) es un Servicio de Directorio que almacena, lista y organiza información sobre elementos en un entorno de Microsoft, como dispositivos, aplicaciones, usuarios y detalles de cu</w:t>
      </w:r>
      <w:r>
        <w:rPr>
          <w:sz w:val="22"/>
          <w:szCs w:val="22"/>
        </w:rPr>
        <w:t xml:space="preserve">entas de usuario: nombres, nro. de teléfonos, contraseñas, etc. Con toda esta </w:t>
      </w:r>
      <w:proofErr w:type="spellStart"/>
      <w:r>
        <w:rPr>
          <w:sz w:val="22"/>
          <w:szCs w:val="22"/>
        </w:rPr>
        <w:t>info</w:t>
      </w:r>
      <w:proofErr w:type="spellEnd"/>
      <w:r>
        <w:rPr>
          <w:sz w:val="22"/>
          <w:szCs w:val="22"/>
        </w:rPr>
        <w:t>., AD proporciona un sistema de autenticación y autorización para los recursos de la red.</w:t>
      </w:r>
    </w:p>
    <w:p w14:paraId="3436CFA0" w14:textId="77777777" w:rsidR="00C00BA0" w:rsidRDefault="004E1146">
      <w:pPr>
        <w:spacing w:after="200"/>
      </w:pPr>
      <w:r>
        <w:rPr>
          <w:sz w:val="22"/>
          <w:szCs w:val="22"/>
        </w:rPr>
        <w:t>AD ayuda a controlar quién puede acceder a qué recurso.</w:t>
      </w:r>
    </w:p>
    <w:p w14:paraId="35C80039" w14:textId="77777777" w:rsidR="00C00BA0" w:rsidRDefault="004E1146">
      <w:pPr>
        <w:spacing w:after="200"/>
      </w:pPr>
      <w:r>
        <w:rPr>
          <w:sz w:val="22"/>
          <w:szCs w:val="22"/>
        </w:rPr>
        <w:t xml:space="preserve">La </w:t>
      </w:r>
      <w:proofErr w:type="spellStart"/>
      <w:r>
        <w:rPr>
          <w:sz w:val="22"/>
          <w:szCs w:val="22"/>
        </w:rPr>
        <w:t>info</w:t>
      </w:r>
      <w:proofErr w:type="spellEnd"/>
      <w:r>
        <w:rPr>
          <w:sz w:val="22"/>
          <w:szCs w:val="22"/>
        </w:rPr>
        <w:t>. almacenada en AD se</w:t>
      </w:r>
      <w:r>
        <w:rPr>
          <w:sz w:val="22"/>
          <w:szCs w:val="22"/>
        </w:rPr>
        <w:t xml:space="preserve"> conoce como objetos de AD, entre ellos: usuarios, equipos (computadoras), grupos, </w:t>
      </w:r>
      <w:proofErr w:type="spellStart"/>
      <w:r>
        <w:rPr>
          <w:sz w:val="22"/>
          <w:szCs w:val="22"/>
        </w:rPr>
        <w:t>OUs</w:t>
      </w:r>
      <w:proofErr w:type="spellEnd"/>
      <w:r>
        <w:rPr>
          <w:sz w:val="22"/>
          <w:szCs w:val="22"/>
        </w:rPr>
        <w:t>, impresoras, contactos y carpetas compartidas. Estos objetos se organizan en grupos y sub grupos dentro de dominios.</w:t>
      </w:r>
    </w:p>
    <w:p w14:paraId="54BD4F0A" w14:textId="77777777" w:rsidR="00C00BA0" w:rsidRDefault="004E1146">
      <w:pPr>
        <w:pStyle w:val="Ttulo2"/>
        <w:spacing w:before="300" w:after="150"/>
      </w:pPr>
      <w:r>
        <w:t>Unidades Organizativas (OU)</w:t>
      </w:r>
    </w:p>
    <w:p w14:paraId="7D8E25A5" w14:textId="77777777" w:rsidR="00C00BA0" w:rsidRDefault="004E1146">
      <w:pPr>
        <w:spacing w:after="200"/>
      </w:pPr>
      <w:r>
        <w:rPr>
          <w:sz w:val="22"/>
          <w:szCs w:val="22"/>
        </w:rPr>
        <w:t>Las OU pueden representa</w:t>
      </w:r>
      <w:r>
        <w:rPr>
          <w:sz w:val="22"/>
          <w:szCs w:val="22"/>
        </w:rPr>
        <w:t>r distintos aspectos de una empresa (departamentos, filiales, recursos de TI, usuarios, etc.).</w:t>
      </w:r>
    </w:p>
    <w:p w14:paraId="5147242D" w14:textId="77777777" w:rsidR="00C00BA0" w:rsidRDefault="004E1146">
      <w:pPr>
        <w:pStyle w:val="Ttulo2"/>
        <w:spacing w:before="300" w:after="150"/>
      </w:pPr>
      <w:r>
        <w:t>GPO (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)</w:t>
      </w:r>
    </w:p>
    <w:p w14:paraId="3143A84B" w14:textId="77777777" w:rsidR="00C00BA0" w:rsidRDefault="004E1146">
      <w:pPr>
        <w:spacing w:after="200"/>
      </w:pPr>
      <w:r>
        <w:rPr>
          <w:sz w:val="22"/>
          <w:szCs w:val="22"/>
        </w:rPr>
        <w:t>El concepto de GPO son las políticas de grupo, un conjunto de configuraciones que permite restringir acciones como limitar el acceso a</w:t>
      </w:r>
      <w:r>
        <w:rPr>
          <w:sz w:val="22"/>
          <w:szCs w:val="22"/>
        </w:rPr>
        <w:t xml:space="preserve"> ciertos recursos, deshabilitar el uso de ejecutables específicos y más. Pueden aplicarse a nivel de Sitio, Dominio u OU (orden de aplicación conocido como SDOU).</w:t>
      </w:r>
    </w:p>
    <w:p w14:paraId="0B9C05D6" w14:textId="77777777" w:rsidR="00C00BA0" w:rsidRDefault="00C00BA0">
      <w:pPr>
        <w:pBdr>
          <w:bottom w:val="single" w:sz="6" w:space="4" w:color="999999"/>
        </w:pBdr>
        <w:spacing w:before="200" w:after="200"/>
      </w:pPr>
    </w:p>
    <w:p w14:paraId="7B98AC3E" w14:textId="77777777" w:rsidR="00C00BA0" w:rsidRDefault="004E1146">
      <w:pPr>
        <w:pStyle w:val="Ttulo2"/>
        <w:spacing w:before="300" w:after="150"/>
      </w:pPr>
      <w:r>
        <w:t>Bosque</w:t>
      </w:r>
    </w:p>
    <w:p w14:paraId="2B14CDFF" w14:textId="77777777" w:rsidR="00C00BA0" w:rsidRDefault="004E1146">
      <w:pPr>
        <w:spacing w:after="200"/>
      </w:pPr>
      <w:r>
        <w:rPr>
          <w:sz w:val="22"/>
          <w:szCs w:val="22"/>
        </w:rPr>
        <w:t>Un árbol de AD está compuesto por un dominio principal y sus sub dominios hijos, pero</w:t>
      </w:r>
      <w:r>
        <w:rPr>
          <w:sz w:val="22"/>
          <w:szCs w:val="22"/>
        </w:rPr>
        <w:t xml:space="preserve"> este árbol forma parte de un “bosque” que abarca varios árboles. Para permitir que los usuarios de un dominio accedan a los recursos de otro dominio, AD utiliza un mecanismo llamado “relaciones de confianza”; existen varias de estas. En resumen, un usuari</w:t>
      </w:r>
      <w:r>
        <w:rPr>
          <w:sz w:val="22"/>
          <w:szCs w:val="22"/>
        </w:rPr>
        <w:t>o de un dominio puede tener permisos en otro dominio dentro del bosque de AD.</w:t>
      </w:r>
    </w:p>
    <w:p w14:paraId="582F72B2" w14:textId="77777777" w:rsidR="00C00BA0" w:rsidRDefault="004E1146">
      <w:pPr>
        <w:pStyle w:val="Ttulo2"/>
        <w:spacing w:before="300" w:after="150"/>
      </w:pPr>
      <w:r>
        <w:t>Infraestructura física</w:t>
      </w:r>
    </w:p>
    <w:p w14:paraId="2F50064F" w14:textId="77777777" w:rsidR="00C00BA0" w:rsidRDefault="004E1146">
      <w:pPr>
        <w:spacing w:after="200"/>
      </w:pPr>
      <w:r>
        <w:rPr>
          <w:sz w:val="22"/>
          <w:szCs w:val="22"/>
        </w:rPr>
        <w:t xml:space="preserve">AD utiliza muchos controladores de dominio (DC – </w:t>
      </w:r>
      <w:proofErr w:type="spellStart"/>
      <w:r>
        <w:rPr>
          <w:sz w:val="22"/>
          <w:szCs w:val="22"/>
        </w:rPr>
        <w:t>Domain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Controller</w:t>
      </w:r>
      <w:proofErr w:type="spellEnd"/>
      <w:r>
        <w:rPr>
          <w:sz w:val="22"/>
          <w:szCs w:val="22"/>
        </w:rPr>
        <w:t>), que sincronizan los datos del directorio entre ellos para garantizar la consistencia d</w:t>
      </w:r>
      <w:r>
        <w:rPr>
          <w:sz w:val="22"/>
          <w:szCs w:val="22"/>
        </w:rPr>
        <w:t xml:space="preserve">e la </w:t>
      </w:r>
      <w:proofErr w:type="spellStart"/>
      <w:r>
        <w:rPr>
          <w:sz w:val="22"/>
          <w:szCs w:val="22"/>
        </w:rPr>
        <w:t>info</w:t>
      </w:r>
      <w:proofErr w:type="spellEnd"/>
      <w:r>
        <w:rPr>
          <w:sz w:val="22"/>
          <w:szCs w:val="22"/>
        </w:rPr>
        <w:t>. Manejan autenticaciones y búsquedas (</w:t>
      </w:r>
      <w:proofErr w:type="spellStart"/>
      <w:r>
        <w:rPr>
          <w:sz w:val="22"/>
          <w:szCs w:val="22"/>
        </w:rPr>
        <w:t>queries</w:t>
      </w:r>
      <w:proofErr w:type="spellEnd"/>
      <w:r>
        <w:rPr>
          <w:sz w:val="22"/>
          <w:szCs w:val="22"/>
        </w:rPr>
        <w:t xml:space="preserve"> LDAP).</w:t>
      </w:r>
    </w:p>
    <w:p w14:paraId="2C0ED0E7" w14:textId="77777777" w:rsidR="00C00BA0" w:rsidRDefault="004E1146">
      <w:pPr>
        <w:spacing w:after="200"/>
      </w:pPr>
      <w:r>
        <w:rPr>
          <w:sz w:val="22"/>
          <w:szCs w:val="22"/>
        </w:rPr>
        <w:t>También existen los RODC (</w:t>
      </w:r>
      <w:proofErr w:type="spellStart"/>
      <w:r>
        <w:rPr>
          <w:sz w:val="22"/>
          <w:szCs w:val="22"/>
        </w:rPr>
        <w:t>Read-Only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Controller</w:t>
      </w:r>
      <w:proofErr w:type="spellEnd"/>
      <w:r>
        <w:rPr>
          <w:sz w:val="22"/>
          <w:szCs w:val="22"/>
        </w:rPr>
        <w:t>).</w:t>
      </w:r>
    </w:p>
    <w:sectPr w:rsidR="00C00B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84DB2"/>
    <w:multiLevelType w:val="hybridMultilevel"/>
    <w:tmpl w:val="C23E6740"/>
    <w:lvl w:ilvl="0" w:tplc="59E2ABEA">
      <w:start w:val="1"/>
      <w:numFmt w:val="bullet"/>
      <w:lvlText w:val="●"/>
      <w:lvlJc w:val="left"/>
      <w:pPr>
        <w:ind w:left="720" w:hanging="360"/>
      </w:pPr>
    </w:lvl>
    <w:lvl w:ilvl="1" w:tplc="B3FC7A64">
      <w:start w:val="1"/>
      <w:numFmt w:val="bullet"/>
      <w:lvlText w:val="○"/>
      <w:lvlJc w:val="left"/>
      <w:pPr>
        <w:ind w:left="1440" w:hanging="360"/>
      </w:pPr>
    </w:lvl>
    <w:lvl w:ilvl="2" w:tplc="C01A1BA4">
      <w:start w:val="1"/>
      <w:numFmt w:val="bullet"/>
      <w:lvlText w:val="■"/>
      <w:lvlJc w:val="left"/>
      <w:pPr>
        <w:ind w:left="2160" w:hanging="360"/>
      </w:pPr>
    </w:lvl>
    <w:lvl w:ilvl="3" w:tplc="B6E29B22">
      <w:start w:val="1"/>
      <w:numFmt w:val="bullet"/>
      <w:lvlText w:val="●"/>
      <w:lvlJc w:val="left"/>
      <w:pPr>
        <w:ind w:left="2880" w:hanging="360"/>
      </w:pPr>
    </w:lvl>
    <w:lvl w:ilvl="4" w:tplc="D19491DA">
      <w:start w:val="1"/>
      <w:numFmt w:val="bullet"/>
      <w:lvlText w:val="○"/>
      <w:lvlJc w:val="left"/>
      <w:pPr>
        <w:ind w:left="3600" w:hanging="360"/>
      </w:pPr>
    </w:lvl>
    <w:lvl w:ilvl="5" w:tplc="E9367818">
      <w:start w:val="1"/>
      <w:numFmt w:val="bullet"/>
      <w:lvlText w:val="■"/>
      <w:lvlJc w:val="left"/>
      <w:pPr>
        <w:ind w:left="4320" w:hanging="360"/>
      </w:pPr>
    </w:lvl>
    <w:lvl w:ilvl="6" w:tplc="A67E9E8C">
      <w:start w:val="1"/>
      <w:numFmt w:val="bullet"/>
      <w:lvlText w:val="●"/>
      <w:lvlJc w:val="left"/>
      <w:pPr>
        <w:ind w:left="5040" w:hanging="360"/>
      </w:pPr>
    </w:lvl>
    <w:lvl w:ilvl="7" w:tplc="CEAAC830">
      <w:start w:val="1"/>
      <w:numFmt w:val="bullet"/>
      <w:lvlText w:val="●"/>
      <w:lvlJc w:val="left"/>
      <w:pPr>
        <w:ind w:left="5760" w:hanging="360"/>
      </w:pPr>
    </w:lvl>
    <w:lvl w:ilvl="8" w:tplc="97A2C9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BA0"/>
    <w:rsid w:val="004E1146"/>
    <w:rsid w:val="00C0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E120"/>
  <w15:docId w15:val="{E3663FDF-79E6-4FF2-B9E2-477253A0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340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Lopez</cp:lastModifiedBy>
  <cp:revision>2</cp:revision>
  <dcterms:created xsi:type="dcterms:W3CDTF">2026-08-13T16:48:00Z</dcterms:created>
  <dcterms:modified xsi:type="dcterms:W3CDTF">2026-08-13T16:52:00Z</dcterms:modified>
</cp:coreProperties>
</file>