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D3587" w14:textId="77777777" w:rsidR="0011068C" w:rsidRDefault="0011068C">
      <w:pPr>
        <w:spacing w:before="600"/>
      </w:pPr>
    </w:p>
    <w:p w14:paraId="430B2242" w14:textId="42383E5E" w:rsidR="0011068C" w:rsidRDefault="0011068C"/>
    <w:p w14:paraId="1D2E09E2" w14:textId="77777777" w:rsidR="0011068C" w:rsidRDefault="0011068C">
      <w:pPr>
        <w:spacing w:before="1200"/>
      </w:pPr>
    </w:p>
    <w:p w14:paraId="0A3DD6A8" w14:textId="77777777" w:rsidR="0011068C" w:rsidRDefault="00000000">
      <w:pPr>
        <w:pBdr>
          <w:bottom w:val="single" w:sz="8" w:space="8" w:color="C55A28"/>
        </w:pBdr>
        <w:spacing w:after="200"/>
      </w:pPr>
      <w:r>
        <w:rPr>
          <w:rFonts w:ascii="Gill Sans" w:eastAsia="Gill Sans" w:hAnsi="Gill Sans" w:cs="Gill Sans"/>
          <w:b/>
          <w:bCs/>
          <w:color w:val="C55A28"/>
          <w:sz w:val="52"/>
          <w:szCs w:val="52"/>
        </w:rPr>
        <w:t>RHINOCLAUDE</w:t>
      </w:r>
    </w:p>
    <w:p w14:paraId="01609D50" w14:textId="77777777" w:rsidR="0011068C" w:rsidRDefault="00000000">
      <w:pPr>
        <w:spacing w:after="120"/>
      </w:pPr>
      <w:r>
        <w:rPr>
          <w:rFonts w:ascii="Gill Sans" w:eastAsia="Gill Sans" w:hAnsi="Gill Sans" w:cs="Gill Sans"/>
          <w:color w:val="000000"/>
          <w:sz w:val="32"/>
          <w:szCs w:val="32"/>
        </w:rPr>
        <w:t>Product Vision &amp; Implementation Roadmap</w:t>
      </w:r>
    </w:p>
    <w:p w14:paraId="727FB4F7" w14:textId="77777777" w:rsidR="0011068C" w:rsidRDefault="00000000">
      <w:pPr>
        <w:spacing w:after="80"/>
      </w:pPr>
      <w:r>
        <w:rPr>
          <w:i/>
          <w:iCs/>
          <w:color w:val="666666"/>
          <w:sz w:val="24"/>
          <w:szCs w:val="24"/>
        </w:rPr>
        <w:t>AI-Powered Construction Documentation System</w:t>
      </w:r>
    </w:p>
    <w:p w14:paraId="284E5CB2" w14:textId="77777777" w:rsidR="0011068C" w:rsidRDefault="0011068C">
      <w:pPr>
        <w:spacing w:before="2400"/>
      </w:pPr>
    </w:p>
    <w:p w14:paraId="6146EC82" w14:textId="77777777" w:rsidR="0011068C" w:rsidRDefault="00000000">
      <w:r>
        <w:rPr>
          <w:color w:val="666666"/>
        </w:rPr>
        <w:t>Prepared: March 2026</w:t>
      </w:r>
    </w:p>
    <w:p w14:paraId="78EC1AE1" w14:textId="77777777" w:rsidR="0011068C" w:rsidRDefault="00000000">
      <w:r>
        <w:rPr>
          <w:color w:val="666666"/>
        </w:rPr>
        <w:t>Classification: Internal — Strategic Planning</w:t>
      </w:r>
    </w:p>
    <w:p w14:paraId="14D019E9" w14:textId="77777777" w:rsidR="0011068C" w:rsidRDefault="0011068C">
      <w:pPr>
        <w:sectPr w:rsidR="0011068C">
          <w:pgSz w:w="12240" w:h="15840"/>
          <w:pgMar w:top="1440" w:right="1440" w:bottom="1440" w:left="1440" w:header="708" w:footer="708" w:gutter="0"/>
          <w:cols w:space="720"/>
          <w:docGrid w:linePitch="360"/>
        </w:sectPr>
      </w:pPr>
    </w:p>
    <w:p w14:paraId="0E7EAFFA" w14:textId="77777777" w:rsidR="0011068C" w:rsidRDefault="00000000">
      <w:pPr>
        <w:pBdr>
          <w:bottom w:val="single" w:sz="6" w:space="1" w:color="C55A28"/>
        </w:pBdr>
        <w:spacing w:before="360" w:after="160"/>
      </w:pPr>
      <w:r>
        <w:rPr>
          <w:rFonts w:ascii="Gill Sans" w:eastAsia="Gill Sans" w:hAnsi="Gill Sans" w:cs="Gill Sans"/>
          <w:b/>
          <w:bCs/>
          <w:color w:val="C55A28"/>
          <w:sz w:val="28"/>
          <w:szCs w:val="28"/>
        </w:rPr>
        <w:lastRenderedPageBreak/>
        <w:t>EXECUTIVE SUMMARY</w:t>
      </w:r>
    </w:p>
    <w:p w14:paraId="2D31C35E" w14:textId="77777777" w:rsidR="0011068C" w:rsidRDefault="00000000">
      <w:pPr>
        <w:spacing w:after="120"/>
      </w:pPr>
      <w:proofErr w:type="spellStart"/>
      <w:r>
        <w:rPr>
          <w:color w:val="000000"/>
        </w:rPr>
        <w:t>RhinoClaude</w:t>
      </w:r>
      <w:proofErr w:type="spellEnd"/>
      <w:r>
        <w:rPr>
          <w:color w:val="000000"/>
        </w:rPr>
        <w:t xml:space="preserve"> is an AI-powered construction documentation system built on McNeel Rhinoceros 3D. It integrates </w:t>
      </w:r>
      <w:proofErr w:type="spellStart"/>
      <w:r>
        <w:rPr>
          <w:color w:val="000000"/>
        </w:rPr>
        <w:t>Anthropic’s</w:t>
      </w:r>
      <w:proofErr w:type="spellEnd"/>
      <w:r>
        <w:rPr>
          <w:color w:val="000000"/>
        </w:rPr>
        <w:t xml:space="preserve"> Claude directly into the 3D modeling environment to automate the translation from design model to construction documents.</w:t>
      </w:r>
    </w:p>
    <w:p w14:paraId="6920B3CE" w14:textId="77777777" w:rsidR="0011068C" w:rsidRDefault="00000000">
      <w:pPr>
        <w:spacing w:after="120"/>
      </w:pPr>
      <w:r>
        <w:rPr>
          <w:color w:val="000000"/>
        </w:rPr>
        <w:t xml:space="preserve">The core thesis is straightforward: the current Revit-centered workflow for producing construction documents is labor-intensive, error-prone, and ripe for disruption. Rather than rebuilding Revit, </w:t>
      </w:r>
      <w:proofErr w:type="spellStart"/>
      <w:r>
        <w:rPr>
          <w:color w:val="000000"/>
        </w:rPr>
        <w:t>RhinoClaude</w:t>
      </w:r>
      <w:proofErr w:type="spellEnd"/>
      <w:r>
        <w:rPr>
          <w:color w:val="000000"/>
        </w:rPr>
        <w:t xml:space="preserve"> takes the few things Revit does well—parametric object relationships, schedule extraction, and change propagation—and reimagines everything else with AI at the center.</w:t>
      </w:r>
    </w:p>
    <w:p w14:paraId="269ECAB1" w14:textId="77777777" w:rsidR="0011068C" w:rsidRDefault="00000000">
      <w:pPr>
        <w:spacing w:after="120"/>
      </w:pPr>
      <w:r>
        <w:rPr>
          <w:color w:val="000000"/>
        </w:rPr>
        <w:t xml:space="preserve">The goal is to shift the architect’s role from </w:t>
      </w:r>
      <w:r>
        <w:rPr>
          <w:i/>
          <w:iCs/>
          <w:color w:val="000000"/>
        </w:rPr>
        <w:t>producing</w:t>
      </w:r>
      <w:r>
        <w:rPr>
          <w:color w:val="000000"/>
        </w:rPr>
        <w:t xml:space="preserve"> documents to </w:t>
      </w:r>
      <w:r>
        <w:rPr>
          <w:i/>
          <w:iCs/>
          <w:color w:val="000000"/>
        </w:rPr>
        <w:t>reviewing and directing</w:t>
      </w:r>
      <w:r>
        <w:rPr>
          <w:color w:val="000000"/>
        </w:rPr>
        <w:t xml:space="preserve"> production, dramatically reducing both human hours and the coordination errors that drive cost changes during construction.</w:t>
      </w:r>
    </w:p>
    <w:p w14:paraId="34D2AE82" w14:textId="77777777" w:rsidR="0011068C" w:rsidRDefault="00000000">
      <w:pPr>
        <w:pBdr>
          <w:bottom w:val="single" w:sz="6" w:space="1" w:color="C55A28"/>
        </w:pBdr>
        <w:spacing w:before="360" w:after="160"/>
      </w:pPr>
      <w:r>
        <w:rPr>
          <w:rFonts w:ascii="Gill Sans" w:eastAsia="Gill Sans" w:hAnsi="Gill Sans" w:cs="Gill Sans"/>
          <w:b/>
          <w:bCs/>
          <w:color w:val="C55A28"/>
          <w:sz w:val="28"/>
          <w:szCs w:val="28"/>
        </w:rPr>
        <w:t>THE PROBLEM</w:t>
      </w:r>
    </w:p>
    <w:p w14:paraId="117D92A3" w14:textId="77777777" w:rsidR="0011068C" w:rsidRDefault="00000000">
      <w:pPr>
        <w:spacing w:after="120"/>
      </w:pPr>
      <w:r>
        <w:rPr>
          <w:color w:val="000000"/>
        </w:rPr>
        <w:t xml:space="preserve">Architecture firms producing commercial construction </w:t>
      </w:r>
      <w:proofErr w:type="gramStart"/>
      <w:r>
        <w:rPr>
          <w:color w:val="000000"/>
        </w:rPr>
        <w:t>document sets</w:t>
      </w:r>
      <w:proofErr w:type="gramEnd"/>
      <w:r>
        <w:rPr>
          <w:color w:val="000000"/>
        </w:rPr>
        <w:t xml:space="preserve"> face compounding inefficiencies in the current Revit-based workflow:</w:t>
      </w:r>
    </w:p>
    <w:p w14:paraId="196F2FCA" w14:textId="77777777" w:rsidR="0011068C" w:rsidRDefault="00000000">
      <w:pPr>
        <w:pStyle w:val="ListParagraph"/>
        <w:numPr>
          <w:ilvl w:val="0"/>
          <w:numId w:val="2"/>
        </w:numPr>
        <w:spacing w:after="80"/>
      </w:pPr>
      <w:r>
        <w:rPr>
          <w:color w:val="000000"/>
        </w:rPr>
        <w:t>Detailing and wall sections consume disproportionate staff hours, despite being largely repetitive across projects of the same type.</w:t>
      </w:r>
    </w:p>
    <w:p w14:paraId="5989112D" w14:textId="77777777" w:rsidR="0011068C" w:rsidRDefault="00000000">
      <w:pPr>
        <w:pStyle w:val="ListParagraph"/>
        <w:numPr>
          <w:ilvl w:val="0"/>
          <w:numId w:val="2"/>
        </w:numPr>
        <w:spacing w:after="80"/>
      </w:pPr>
      <w:r>
        <w:rPr>
          <w:color w:val="000000"/>
        </w:rPr>
        <w:t>Drawing set setup (sheets, views, scales, callouts) follows predictable patterns but is done manually every project.</w:t>
      </w:r>
    </w:p>
    <w:p w14:paraId="7A64DF69" w14:textId="77777777" w:rsidR="0011068C" w:rsidRDefault="00000000">
      <w:pPr>
        <w:pStyle w:val="ListParagraph"/>
        <w:numPr>
          <w:ilvl w:val="0"/>
          <w:numId w:val="2"/>
        </w:numPr>
        <w:spacing w:after="80"/>
      </w:pPr>
      <w:r>
        <w:rPr>
          <w:color w:val="000000"/>
        </w:rPr>
        <w:t>Coordination errors between drawings, details, and specifications persist through QC and surface as cost changes during construction.</w:t>
      </w:r>
    </w:p>
    <w:p w14:paraId="0ADBA6D9" w14:textId="77777777" w:rsidR="0011068C" w:rsidRDefault="00000000">
      <w:pPr>
        <w:pStyle w:val="ListParagraph"/>
        <w:numPr>
          <w:ilvl w:val="0"/>
          <w:numId w:val="2"/>
        </w:numPr>
        <w:spacing w:after="80"/>
      </w:pPr>
      <w:r>
        <w:rPr>
          <w:color w:val="000000"/>
        </w:rPr>
        <w:t>Revit’s rigid family system and steep learning curve create bottlenecks around a small number of expert users.</w:t>
      </w:r>
    </w:p>
    <w:p w14:paraId="279C954C" w14:textId="77777777" w:rsidR="0011068C" w:rsidRDefault="00000000">
      <w:pPr>
        <w:spacing w:after="120"/>
      </w:pPr>
      <w:r>
        <w:rPr>
          <w:color w:val="000000"/>
        </w:rPr>
        <w:t xml:space="preserve">These are not technology problems—they are workflow problems that current technology fails to address. </w:t>
      </w:r>
      <w:proofErr w:type="spellStart"/>
      <w:r>
        <w:rPr>
          <w:color w:val="000000"/>
        </w:rPr>
        <w:t>RhinoClaude</w:t>
      </w:r>
      <w:proofErr w:type="spellEnd"/>
      <w:r>
        <w:rPr>
          <w:color w:val="000000"/>
        </w:rPr>
        <w:t xml:space="preserve"> targets these pain points directly.</w:t>
      </w:r>
    </w:p>
    <w:p w14:paraId="3D183C82" w14:textId="77777777" w:rsidR="0011068C" w:rsidRDefault="00000000">
      <w:pPr>
        <w:pBdr>
          <w:bottom w:val="single" w:sz="6" w:space="1" w:color="C55A28"/>
        </w:pBdr>
        <w:spacing w:before="360" w:after="160"/>
      </w:pPr>
      <w:r>
        <w:rPr>
          <w:rFonts w:ascii="Gill Sans" w:eastAsia="Gill Sans" w:hAnsi="Gill Sans" w:cs="Gill Sans"/>
          <w:b/>
          <w:bCs/>
          <w:color w:val="C55A28"/>
          <w:sz w:val="28"/>
          <w:szCs w:val="28"/>
        </w:rPr>
        <w:t>PRODUCT VISION</w:t>
      </w:r>
    </w:p>
    <w:p w14:paraId="65D60E08" w14:textId="77777777" w:rsidR="0011068C" w:rsidRDefault="00000000">
      <w:pPr>
        <w:spacing w:after="120"/>
      </w:pPr>
      <w:proofErr w:type="spellStart"/>
      <w:r>
        <w:rPr>
          <w:color w:val="000000"/>
        </w:rPr>
        <w:t>RhinoClaude</w:t>
      </w:r>
      <w:proofErr w:type="spellEnd"/>
      <w:r>
        <w:rPr>
          <w:color w:val="000000"/>
        </w:rPr>
        <w:t xml:space="preserve"> reimagines construction documentation around a simple principle: the 3D model is the single source of truth, and AI handles the translation from design intent to construction documents.</w:t>
      </w:r>
    </w:p>
    <w:p w14:paraId="5FE53BB2" w14:textId="77777777" w:rsidR="0011068C" w:rsidRDefault="00000000">
      <w:pPr>
        <w:spacing w:after="120"/>
      </w:pPr>
      <w:r>
        <w:rPr>
          <w:color w:val="000000"/>
        </w:rPr>
        <w:t>The user workflow:</w:t>
      </w:r>
    </w:p>
    <w:p w14:paraId="782FFFFD" w14:textId="77777777" w:rsidR="0011068C" w:rsidRDefault="00000000">
      <w:pPr>
        <w:pStyle w:val="ListParagraph"/>
        <w:numPr>
          <w:ilvl w:val="0"/>
          <w:numId w:val="2"/>
        </w:numPr>
        <w:spacing w:after="80"/>
      </w:pPr>
      <w:r>
        <w:rPr>
          <w:b/>
          <w:bCs/>
          <w:color w:val="000000"/>
        </w:rPr>
        <w:t>Model in Rhino</w:t>
      </w:r>
      <w:r>
        <w:rPr>
          <w:color w:val="000000"/>
        </w:rPr>
        <w:t xml:space="preserve"> the way architects already think—walls, floors, roofs, openings—but with a lightweight tagging layer so the model carries meaning.</w:t>
      </w:r>
    </w:p>
    <w:p w14:paraId="647C956D" w14:textId="77777777" w:rsidR="0011068C" w:rsidRDefault="00000000">
      <w:pPr>
        <w:pStyle w:val="ListParagraph"/>
        <w:numPr>
          <w:ilvl w:val="0"/>
          <w:numId w:val="2"/>
        </w:numPr>
        <w:spacing w:after="80"/>
      </w:pPr>
      <w:r>
        <w:rPr>
          <w:b/>
          <w:bCs/>
          <w:color w:val="000000"/>
        </w:rPr>
        <w:t>Tag through conversation.</w:t>
      </w:r>
      <w:r>
        <w:rPr>
          <w:color w:val="000000"/>
        </w:rPr>
        <w:t xml:space="preserve"> Instead of Revit property dialogs, the architect tells </w:t>
      </w:r>
      <w:proofErr w:type="gramStart"/>
      <w:r>
        <w:rPr>
          <w:color w:val="000000"/>
        </w:rPr>
        <w:t>Claude</w:t>
      </w:r>
      <w:proofErr w:type="gramEnd"/>
      <w:r>
        <w:rPr>
          <w:color w:val="000000"/>
        </w:rPr>
        <w:t xml:space="preserve"> “tag these as Type A exterior wall, two-hour rated” and Claude attaches structured metadata.</w:t>
      </w:r>
    </w:p>
    <w:p w14:paraId="1A7D7501" w14:textId="77777777" w:rsidR="0011068C" w:rsidRDefault="00000000">
      <w:pPr>
        <w:pStyle w:val="ListParagraph"/>
        <w:numPr>
          <w:ilvl w:val="0"/>
          <w:numId w:val="2"/>
        </w:numPr>
        <w:spacing w:after="80"/>
      </w:pPr>
      <w:r>
        <w:rPr>
          <w:b/>
          <w:bCs/>
          <w:color w:val="000000"/>
        </w:rPr>
        <w:t>Generate the document set.</w:t>
      </w:r>
      <w:r>
        <w:rPr>
          <w:color w:val="000000"/>
        </w:rPr>
        <w:t xml:space="preserve"> Claude analyzes the tagged model, proposes the complete drawing set structure, identifies detailing conditions, and pulls/adapts standard details from the firm’s library.</w:t>
      </w:r>
    </w:p>
    <w:p w14:paraId="59FE6B3F" w14:textId="77777777" w:rsidR="0011068C" w:rsidRDefault="00000000">
      <w:pPr>
        <w:pStyle w:val="ListParagraph"/>
        <w:numPr>
          <w:ilvl w:val="0"/>
          <w:numId w:val="2"/>
        </w:numPr>
        <w:spacing w:after="80"/>
      </w:pPr>
      <w:proofErr w:type="gramStart"/>
      <w:r>
        <w:rPr>
          <w:b/>
          <w:bCs/>
          <w:color w:val="000000"/>
        </w:rPr>
        <w:t>Review,</w:t>
      </w:r>
      <w:proofErr w:type="gramEnd"/>
      <w:r>
        <w:rPr>
          <w:b/>
          <w:bCs/>
          <w:color w:val="000000"/>
        </w:rPr>
        <w:t xml:space="preserve"> don’t produce.</w:t>
      </w:r>
      <w:r>
        <w:rPr>
          <w:color w:val="000000"/>
        </w:rPr>
        <w:t xml:space="preserve"> The architect reviews and directs rather than drafting from scratch. Claude flags errors, maintains spec consistency, and handles </w:t>
      </w:r>
      <w:proofErr w:type="gramStart"/>
      <w:r>
        <w:rPr>
          <w:color w:val="000000"/>
        </w:rPr>
        <w:t>the repetitive</w:t>
      </w:r>
      <w:proofErr w:type="gramEnd"/>
      <w:r>
        <w:rPr>
          <w:color w:val="000000"/>
        </w:rPr>
        <w:t xml:space="preserve"> production work.</w:t>
      </w:r>
    </w:p>
    <w:p w14:paraId="10653F75" w14:textId="77777777" w:rsidR="0011068C" w:rsidRDefault="00000000">
      <w:pPr>
        <w:pBdr>
          <w:bottom w:val="single" w:sz="6" w:space="1" w:color="C55A28"/>
        </w:pBdr>
        <w:spacing w:before="360" w:after="160"/>
      </w:pPr>
      <w:r>
        <w:rPr>
          <w:rFonts w:ascii="Gill Sans" w:eastAsia="Gill Sans" w:hAnsi="Gill Sans" w:cs="Gill Sans"/>
          <w:b/>
          <w:bCs/>
          <w:color w:val="C55A28"/>
          <w:sz w:val="28"/>
          <w:szCs w:val="28"/>
        </w:rPr>
        <w:lastRenderedPageBreak/>
        <w:t>FIVE STRATEGIC PILLARS</w:t>
      </w:r>
    </w:p>
    <w:p w14:paraId="174030BE" w14:textId="77777777" w:rsidR="0011068C" w:rsidRDefault="00000000">
      <w:pPr>
        <w:spacing w:before="280" w:after="120"/>
      </w:pPr>
      <w:r>
        <w:rPr>
          <w:rFonts w:ascii="Gill Sans" w:eastAsia="Gill Sans" w:hAnsi="Gill Sans" w:cs="Gill Sans"/>
          <w:b/>
          <w:bCs/>
          <w:color w:val="000000"/>
          <w:sz w:val="24"/>
          <w:szCs w:val="24"/>
        </w:rPr>
        <w:t>1. Semantic Geometry — Objects That Know What They Are</w:t>
      </w:r>
    </w:p>
    <w:p w14:paraId="149A9635" w14:textId="77777777" w:rsidR="0011068C" w:rsidRDefault="00000000">
      <w:pPr>
        <w:spacing w:after="120"/>
      </w:pPr>
      <w:r>
        <w:rPr>
          <w:color w:val="000000"/>
        </w:rPr>
        <w:t>Rhino geometry is inherently “dumb”—a wall is just a surface. The semantic tagging layer gives geometry meaning without rebuilding Revit’s rigid family system. Lightweight metadata (element type, assembly, fire rating, level) attaches to Rhino objects through natural language commands. Claude can then reason about the building: querying all exterior walls, identifying rated assemblies, understanding spatial relationships.</w:t>
      </w:r>
    </w:p>
    <w:p w14:paraId="0981370A" w14:textId="77777777" w:rsidR="0011068C" w:rsidRDefault="00000000">
      <w:pPr>
        <w:spacing w:before="280" w:after="120"/>
      </w:pPr>
      <w:r>
        <w:rPr>
          <w:rFonts w:ascii="Gill Sans" w:eastAsia="Gill Sans" w:hAnsi="Gill Sans" w:cs="Gill Sans"/>
          <w:b/>
          <w:bCs/>
          <w:color w:val="000000"/>
          <w:sz w:val="24"/>
          <w:szCs w:val="24"/>
        </w:rPr>
        <w:t>2. Intelligent Sheet/View Generation</w:t>
      </w:r>
    </w:p>
    <w:p w14:paraId="3D292E8F" w14:textId="77777777" w:rsidR="0011068C" w:rsidRDefault="00000000">
      <w:pPr>
        <w:spacing w:after="120"/>
      </w:pPr>
      <w:r>
        <w:rPr>
          <w:color w:val="000000"/>
        </w:rPr>
        <w:t>Drawing set setup follows highly predictable patterns, especially for commercial/office work. Claude analyzes the model’s footprint, floor count, and complexity zones, then proposes a complete sheet list following firm standards. Section cuts are placed based on building geometry, enlarged plans are identified for complex areas, and layouts are generated with correctly scaled viewports. The architect approves and adjusts rather than building from zero.</w:t>
      </w:r>
    </w:p>
    <w:p w14:paraId="6FEBF911" w14:textId="77777777" w:rsidR="0011068C" w:rsidRDefault="00000000">
      <w:pPr>
        <w:spacing w:before="280" w:after="120"/>
      </w:pPr>
      <w:r>
        <w:rPr>
          <w:rFonts w:ascii="Gill Sans" w:eastAsia="Gill Sans" w:hAnsi="Gill Sans" w:cs="Gill Sans"/>
          <w:b/>
          <w:bCs/>
          <w:color w:val="000000"/>
          <w:sz w:val="24"/>
          <w:szCs w:val="24"/>
        </w:rPr>
        <w:t>3. The Detail Engine</w:t>
      </w:r>
    </w:p>
    <w:p w14:paraId="4ABEE834" w14:textId="77777777" w:rsidR="0011068C" w:rsidRDefault="00000000">
      <w:pPr>
        <w:spacing w:after="120"/>
      </w:pPr>
      <w:r>
        <w:rPr>
          <w:color w:val="000000"/>
        </w:rPr>
        <w:t xml:space="preserve">This is the highest-value feature and the core disruption. Most firms reuse 70 to 80 percent of their </w:t>
      </w:r>
      <w:proofErr w:type="gramStart"/>
      <w:r>
        <w:rPr>
          <w:color w:val="000000"/>
        </w:rPr>
        <w:t>details project</w:t>
      </w:r>
      <w:proofErr w:type="gramEnd"/>
      <w:r>
        <w:rPr>
          <w:color w:val="000000"/>
        </w:rPr>
        <w:t xml:space="preserve"> to project with modifications for specific assemblies. Claude identifies detailing conditions in the model (wall at grade, wall at roof, window in rated wall, parapet, transitions), matches them against the firm’s indexed standard detail library, adapts the selected detail to project-specific materials and dimensions, and places it in the set with correct referencing. The architect reviews adapted details rather than drafting them.</w:t>
      </w:r>
    </w:p>
    <w:p w14:paraId="18DEE371" w14:textId="77777777" w:rsidR="0011068C" w:rsidRDefault="00000000">
      <w:pPr>
        <w:spacing w:before="280" w:after="120"/>
      </w:pPr>
      <w:r>
        <w:rPr>
          <w:rFonts w:ascii="Gill Sans" w:eastAsia="Gill Sans" w:hAnsi="Gill Sans" w:cs="Gill Sans"/>
          <w:b/>
          <w:bCs/>
          <w:color w:val="000000"/>
          <w:sz w:val="24"/>
          <w:szCs w:val="24"/>
        </w:rPr>
        <w:t>4. Error Detection and Code Compliance</w:t>
      </w:r>
    </w:p>
    <w:p w14:paraId="39C823A4" w14:textId="77777777" w:rsidR="0011068C" w:rsidRDefault="00000000">
      <w:pPr>
        <w:spacing w:after="120"/>
      </w:pPr>
      <w:r>
        <w:rPr>
          <w:color w:val="000000"/>
        </w:rPr>
        <w:t xml:space="preserve">Revit’s clash detection is geometric—pipes hitting ducts. What architects </w:t>
      </w:r>
      <w:proofErr w:type="gramStart"/>
      <w:r>
        <w:rPr>
          <w:color w:val="000000"/>
        </w:rPr>
        <w:t>actually need</w:t>
      </w:r>
      <w:proofErr w:type="gramEnd"/>
      <w:r>
        <w:rPr>
          <w:color w:val="000000"/>
        </w:rPr>
        <w:t xml:space="preserve"> is logical detection: a two-hour rated wall with a non-rated door, an exterior assembly that doesn’t meet the energy code for the climate zone, a room without required egress width. With semantic data flowing through the model, Claude can reason about these conditions in ways geometric clash detection never will.</w:t>
      </w:r>
    </w:p>
    <w:p w14:paraId="4E0C3041" w14:textId="77777777" w:rsidR="0011068C" w:rsidRDefault="00000000">
      <w:pPr>
        <w:spacing w:before="280" w:after="120"/>
      </w:pPr>
      <w:r>
        <w:rPr>
          <w:rFonts w:ascii="Gill Sans" w:eastAsia="Gill Sans" w:hAnsi="Gill Sans" w:cs="Gill Sans"/>
          <w:b/>
          <w:bCs/>
          <w:color w:val="000000"/>
          <w:sz w:val="24"/>
          <w:szCs w:val="24"/>
        </w:rPr>
        <w:t>5. Specification Generation and Synchronization</w:t>
      </w:r>
    </w:p>
    <w:p w14:paraId="44A41A1C" w14:textId="77777777" w:rsidR="0011068C" w:rsidRDefault="00000000">
      <w:pPr>
        <w:spacing w:after="120"/>
      </w:pPr>
      <w:r>
        <w:rPr>
          <w:color w:val="000000"/>
        </w:rPr>
        <w:t xml:space="preserve">Specifications and drawings are currently parallel workflows that constantly fall out of sync. </w:t>
      </w:r>
      <w:proofErr w:type="spellStart"/>
      <w:r>
        <w:rPr>
          <w:color w:val="000000"/>
        </w:rPr>
        <w:t>RhinoClaude</w:t>
      </w:r>
      <w:proofErr w:type="spellEnd"/>
      <w:r>
        <w:rPr>
          <w:color w:val="000000"/>
        </w:rPr>
        <w:t xml:space="preserve"> changes the paradigm: because the model carries semantic data—assembly types, materials, fire ratings, products—Claude can generate specification sections directly from what is modeled. A tagged exterior wall assembly implies specific sections in Divisions 04, 05, 07, and 09. Claude traces those relationships, produces first-draft spec sections using the firm’s standard language, and maintains a live link so that when the model changes, the specs flag the discrepancy. The architect and spec writer review and refine rather than writing from scratch and reconciling manually.</w:t>
      </w:r>
    </w:p>
    <w:p w14:paraId="668A7E9C" w14:textId="77777777" w:rsidR="0011068C" w:rsidRDefault="00000000">
      <w:pPr>
        <w:pBdr>
          <w:bottom w:val="single" w:sz="6" w:space="1" w:color="C55A28"/>
        </w:pBdr>
        <w:spacing w:before="360" w:after="160"/>
      </w:pPr>
      <w:r>
        <w:rPr>
          <w:rFonts w:ascii="Gill Sans" w:eastAsia="Gill Sans" w:hAnsi="Gill Sans" w:cs="Gill Sans"/>
          <w:b/>
          <w:bCs/>
          <w:color w:val="C55A28"/>
          <w:sz w:val="28"/>
          <w:szCs w:val="28"/>
        </w:rPr>
        <w:t>IMPLEMENTATION ROADMAP</w:t>
      </w:r>
    </w:p>
    <w:p w14:paraId="6A2809BA" w14:textId="77777777" w:rsidR="0011068C" w:rsidRDefault="00000000">
      <w:pPr>
        <w:pBdr>
          <w:bottom w:val="single" w:sz="4" w:space="1" w:color="C55A28"/>
        </w:pBdr>
        <w:spacing w:before="320" w:after="80"/>
      </w:pPr>
      <w:r>
        <w:rPr>
          <w:rFonts w:ascii="Gill Sans" w:eastAsia="Gill Sans" w:hAnsi="Gill Sans" w:cs="Gill Sans"/>
          <w:b/>
          <w:bCs/>
          <w:color w:val="C55A28"/>
          <w:sz w:val="26"/>
          <w:szCs w:val="26"/>
        </w:rPr>
        <w:t xml:space="preserve">Phase 1: </w:t>
      </w:r>
      <w:r>
        <w:rPr>
          <w:rFonts w:ascii="Gill Sans" w:eastAsia="Gill Sans" w:hAnsi="Gill Sans" w:cs="Gill Sans"/>
          <w:b/>
          <w:bCs/>
          <w:color w:val="000000"/>
          <w:sz w:val="26"/>
          <w:szCs w:val="26"/>
        </w:rPr>
        <w:t xml:space="preserve">Core </w:t>
      </w:r>
      <w:proofErr w:type="gramStart"/>
      <w:r>
        <w:rPr>
          <w:rFonts w:ascii="Gill Sans" w:eastAsia="Gill Sans" w:hAnsi="Gill Sans" w:cs="Gill Sans"/>
          <w:b/>
          <w:bCs/>
          <w:color w:val="000000"/>
          <w:sz w:val="26"/>
          <w:szCs w:val="26"/>
        </w:rPr>
        <w:t>Plugin</w:t>
      </w:r>
      <w:r>
        <w:rPr>
          <w:rFonts w:ascii="Gill Sans" w:eastAsia="Gill Sans" w:hAnsi="Gill Sans" w:cs="Gill Sans"/>
          <w:b/>
          <w:bCs/>
          <w:color w:val="5B7B3A"/>
        </w:rPr>
        <w:t xml:space="preserve">  [</w:t>
      </w:r>
      <w:proofErr w:type="gramEnd"/>
      <w:r>
        <w:rPr>
          <w:rFonts w:ascii="Gill Sans" w:eastAsia="Gill Sans" w:hAnsi="Gill Sans" w:cs="Gill Sans"/>
          <w:b/>
          <w:bCs/>
          <w:color w:val="5B7B3A"/>
        </w:rPr>
        <w:t>COMPLETE]</w:t>
      </w:r>
    </w:p>
    <w:p w14:paraId="1D0A035B" w14:textId="77777777" w:rsidR="0011068C" w:rsidRDefault="00000000">
      <w:pPr>
        <w:spacing w:after="120"/>
      </w:pPr>
      <w:r>
        <w:rPr>
          <w:color w:val="000000"/>
        </w:rPr>
        <w:t xml:space="preserve">The working foundation. Claude connects to Rhino via the Anthropic API, generates and executes </w:t>
      </w:r>
      <w:proofErr w:type="spellStart"/>
      <w:r>
        <w:rPr>
          <w:color w:val="000000"/>
        </w:rPr>
        <w:t>RhinoCommon</w:t>
      </w:r>
      <w:proofErr w:type="spellEnd"/>
      <w:r>
        <w:rPr>
          <w:color w:val="000000"/>
        </w:rPr>
        <w:t xml:space="preserve"> C# scripts, and has basic scene context awareness. Implemented as a Visual Studio C# solution targeting both Rhino 7 and Rhino 8.</w:t>
      </w:r>
    </w:p>
    <w:p w14:paraId="242F8B48" w14:textId="77777777" w:rsidR="0011068C" w:rsidRDefault="00000000">
      <w:pPr>
        <w:spacing w:after="120"/>
      </w:pPr>
      <w:r>
        <w:rPr>
          <w:color w:val="000000"/>
        </w:rPr>
        <w:lastRenderedPageBreak/>
        <w:t xml:space="preserve">Delivered commands: </w:t>
      </w:r>
      <w:proofErr w:type="spellStart"/>
      <w:r>
        <w:rPr>
          <w:color w:val="000000"/>
        </w:rPr>
        <w:t>ClaudeSetKey</w:t>
      </w:r>
      <w:proofErr w:type="spellEnd"/>
      <w:r>
        <w:rPr>
          <w:color w:val="000000"/>
        </w:rPr>
        <w:t xml:space="preserve">, </w:t>
      </w:r>
      <w:proofErr w:type="spellStart"/>
      <w:r>
        <w:rPr>
          <w:color w:val="000000"/>
        </w:rPr>
        <w:t>ClaudeAsk</w:t>
      </w:r>
      <w:proofErr w:type="spellEnd"/>
      <w:r>
        <w:rPr>
          <w:color w:val="000000"/>
        </w:rPr>
        <w:t xml:space="preserve">, and </w:t>
      </w:r>
      <w:proofErr w:type="spellStart"/>
      <w:r>
        <w:rPr>
          <w:color w:val="000000"/>
        </w:rPr>
        <w:t>ClaudeRunScript</w:t>
      </w:r>
      <w:proofErr w:type="spellEnd"/>
      <w:r>
        <w:rPr>
          <w:color w:val="000000"/>
        </w:rPr>
        <w:t>.</w:t>
      </w:r>
    </w:p>
    <w:p w14:paraId="4EFF1F19" w14:textId="77777777" w:rsidR="0011068C" w:rsidRDefault="00000000">
      <w:pPr>
        <w:pBdr>
          <w:bottom w:val="single" w:sz="4" w:space="1" w:color="C55A28"/>
        </w:pBdr>
        <w:spacing w:before="320" w:after="80"/>
      </w:pPr>
      <w:r>
        <w:rPr>
          <w:rFonts w:ascii="Gill Sans" w:eastAsia="Gill Sans" w:hAnsi="Gill Sans" w:cs="Gill Sans"/>
          <w:b/>
          <w:bCs/>
          <w:color w:val="C55A28"/>
          <w:sz w:val="26"/>
          <w:szCs w:val="26"/>
        </w:rPr>
        <w:t xml:space="preserve">Phase 2: </w:t>
      </w:r>
      <w:r>
        <w:rPr>
          <w:rFonts w:ascii="Gill Sans" w:eastAsia="Gill Sans" w:hAnsi="Gill Sans" w:cs="Gill Sans"/>
          <w:b/>
          <w:bCs/>
          <w:color w:val="000000"/>
          <w:sz w:val="26"/>
          <w:szCs w:val="26"/>
        </w:rPr>
        <w:t xml:space="preserve">Semantic Tagging </w:t>
      </w:r>
      <w:proofErr w:type="gramStart"/>
      <w:r>
        <w:rPr>
          <w:rFonts w:ascii="Gill Sans" w:eastAsia="Gill Sans" w:hAnsi="Gill Sans" w:cs="Gill Sans"/>
          <w:b/>
          <w:bCs/>
          <w:color w:val="000000"/>
          <w:sz w:val="26"/>
          <w:szCs w:val="26"/>
        </w:rPr>
        <w:t>System</w:t>
      </w:r>
      <w:r>
        <w:rPr>
          <w:rFonts w:ascii="Gill Sans" w:eastAsia="Gill Sans" w:hAnsi="Gill Sans" w:cs="Gill Sans"/>
          <w:b/>
          <w:bCs/>
          <w:color w:val="C55A28"/>
        </w:rPr>
        <w:t xml:space="preserve">  [</w:t>
      </w:r>
      <w:proofErr w:type="gramEnd"/>
      <w:r>
        <w:rPr>
          <w:rFonts w:ascii="Gill Sans" w:eastAsia="Gill Sans" w:hAnsi="Gill Sans" w:cs="Gill Sans"/>
          <w:b/>
          <w:bCs/>
          <w:color w:val="C55A28"/>
        </w:rPr>
        <w:t>NEXT]</w:t>
      </w:r>
    </w:p>
    <w:p w14:paraId="2C58E909" w14:textId="77777777" w:rsidR="0011068C" w:rsidRDefault="00000000">
      <w:pPr>
        <w:spacing w:after="120"/>
      </w:pPr>
      <w:r>
        <w:rPr>
          <w:color w:val="000000"/>
        </w:rPr>
        <w:t>The infrastructure layer everything else depends on. Even though it is not the highest-impact end-user feature, a thin version of semantic tagging is prerequisite infrastructure for sheet generation and detailing.</w:t>
      </w:r>
    </w:p>
    <w:p w14:paraId="69F0C7C6" w14:textId="77777777" w:rsidR="0011068C" w:rsidRDefault="00000000">
      <w:pPr>
        <w:spacing w:before="280" w:after="120"/>
      </w:pPr>
      <w:r>
        <w:rPr>
          <w:rFonts w:ascii="Gill Sans" w:eastAsia="Gill Sans" w:hAnsi="Gill Sans" w:cs="Gill Sans"/>
          <w:b/>
          <w:bCs/>
          <w:color w:val="000000"/>
          <w:sz w:val="24"/>
          <w:szCs w:val="24"/>
        </w:rPr>
        <w:t>Deliverables</w:t>
      </w:r>
    </w:p>
    <w:p w14:paraId="552CD809" w14:textId="77777777" w:rsidR="0011068C" w:rsidRDefault="00000000">
      <w:pPr>
        <w:pStyle w:val="ListParagraph"/>
        <w:numPr>
          <w:ilvl w:val="0"/>
          <w:numId w:val="2"/>
        </w:numPr>
        <w:spacing w:after="80"/>
      </w:pPr>
      <w:r>
        <w:rPr>
          <w:color w:val="000000"/>
        </w:rPr>
        <w:t>A metadata schema for architectural objects: element type (wall, floor, roof, ceiling, door, window), assembly type identifier, fire rating, interior/exterior classification, level assignment, and material layers.</w:t>
      </w:r>
    </w:p>
    <w:p w14:paraId="3468BAB2" w14:textId="77777777" w:rsidR="0011068C" w:rsidRDefault="00000000">
      <w:pPr>
        <w:pStyle w:val="ListParagraph"/>
        <w:numPr>
          <w:ilvl w:val="0"/>
          <w:numId w:val="2"/>
        </w:numPr>
        <w:spacing w:after="80"/>
      </w:pPr>
      <w:r>
        <w:rPr>
          <w:color w:val="000000"/>
        </w:rPr>
        <w:t>Natural language tagging commands: the user selects geometry and tells Claude what it is. Claude writes structured key-value metadata to Rhino User Text on the objects.</w:t>
      </w:r>
    </w:p>
    <w:p w14:paraId="30CF07F2" w14:textId="77777777" w:rsidR="0011068C" w:rsidRDefault="00000000">
      <w:pPr>
        <w:pStyle w:val="ListParagraph"/>
        <w:numPr>
          <w:ilvl w:val="0"/>
          <w:numId w:val="2"/>
        </w:numPr>
        <w:spacing w:after="80"/>
      </w:pPr>
      <w:r>
        <w:rPr>
          <w:color w:val="000000"/>
        </w:rPr>
        <w:t>Query commands: “show me all exterior walls,” “what’s the fire rating on this assembly,” “highlight everything on Level 2.”</w:t>
      </w:r>
    </w:p>
    <w:p w14:paraId="11709B1F" w14:textId="77777777" w:rsidR="0011068C" w:rsidRDefault="00000000">
      <w:pPr>
        <w:pStyle w:val="ListParagraph"/>
        <w:numPr>
          <w:ilvl w:val="0"/>
          <w:numId w:val="2"/>
        </w:numPr>
        <w:spacing w:after="80"/>
      </w:pPr>
      <w:r>
        <w:rPr>
          <w:color w:val="000000"/>
        </w:rPr>
        <w:t>Bulk operations: tag multiple objects simultaneously, validate tagging completeness, report untagged geometry.</w:t>
      </w:r>
    </w:p>
    <w:p w14:paraId="27FB9D53" w14:textId="77777777" w:rsidR="0011068C" w:rsidRDefault="00000000">
      <w:pPr>
        <w:pStyle w:val="ListParagraph"/>
        <w:numPr>
          <w:ilvl w:val="0"/>
          <w:numId w:val="2"/>
        </w:numPr>
        <w:spacing w:after="80"/>
      </w:pPr>
      <w:r>
        <w:rPr>
          <w:color w:val="000000"/>
        </w:rPr>
        <w:t>A tag browser/inspector panel for visual review of what’s tagged and how.</w:t>
      </w:r>
    </w:p>
    <w:p w14:paraId="7ACF414E" w14:textId="77777777" w:rsidR="0011068C" w:rsidRDefault="00000000">
      <w:pPr>
        <w:spacing w:before="280" w:after="120"/>
      </w:pPr>
      <w:r>
        <w:rPr>
          <w:rFonts w:ascii="Gill Sans" w:eastAsia="Gill Sans" w:hAnsi="Gill Sans" w:cs="Gill Sans"/>
          <w:b/>
          <w:bCs/>
          <w:color w:val="000000"/>
          <w:sz w:val="24"/>
          <w:szCs w:val="24"/>
        </w:rPr>
        <w:t>Technical Approach</w:t>
      </w:r>
    </w:p>
    <w:p w14:paraId="7C094A76" w14:textId="77777777" w:rsidR="0011068C" w:rsidRDefault="00000000">
      <w:pPr>
        <w:spacing w:after="120"/>
      </w:pPr>
      <w:r>
        <w:rPr>
          <w:color w:val="000000"/>
        </w:rPr>
        <w:t xml:space="preserve">Rhino’s User Text system (key-value string pairs on any object) provides the storage mechanism. Claude reads and writes these through </w:t>
      </w:r>
      <w:proofErr w:type="spellStart"/>
      <w:r>
        <w:rPr>
          <w:color w:val="000000"/>
        </w:rPr>
        <w:t>RhinoCommon</w:t>
      </w:r>
      <w:proofErr w:type="spellEnd"/>
      <w:r>
        <w:rPr>
          <w:color w:val="000000"/>
        </w:rPr>
        <w:t xml:space="preserve">. The schema uses a </w:t>
      </w:r>
      <w:proofErr w:type="spellStart"/>
      <w:r>
        <w:rPr>
          <w:color w:val="000000"/>
        </w:rPr>
        <w:t>namespaced</w:t>
      </w:r>
      <w:proofErr w:type="spellEnd"/>
      <w:r>
        <w:rPr>
          <w:color w:val="000000"/>
        </w:rPr>
        <w:t xml:space="preserve"> key convention (e.g., </w:t>
      </w:r>
      <w:proofErr w:type="spellStart"/>
      <w:proofErr w:type="gramStart"/>
      <w:r>
        <w:rPr>
          <w:color w:val="000000"/>
        </w:rPr>
        <w:t>RC:ElementType</w:t>
      </w:r>
      <w:proofErr w:type="spellEnd"/>
      <w:proofErr w:type="gramEnd"/>
      <w:r>
        <w:rPr>
          <w:color w:val="000000"/>
        </w:rPr>
        <w:t xml:space="preserve">, </w:t>
      </w:r>
      <w:proofErr w:type="spellStart"/>
      <w:proofErr w:type="gramStart"/>
      <w:r>
        <w:rPr>
          <w:color w:val="000000"/>
        </w:rPr>
        <w:t>RC:FireRating</w:t>
      </w:r>
      <w:proofErr w:type="spellEnd"/>
      <w:proofErr w:type="gramEnd"/>
      <w:r>
        <w:rPr>
          <w:color w:val="000000"/>
        </w:rPr>
        <w:t xml:space="preserve">) to avoid conflicts with other plugins or user data. No external database is </w:t>
      </w:r>
      <w:proofErr w:type="gramStart"/>
      <w:r>
        <w:rPr>
          <w:color w:val="000000"/>
        </w:rPr>
        <w:t>required—the</w:t>
      </w:r>
      <w:proofErr w:type="gramEnd"/>
      <w:r>
        <w:rPr>
          <w:color w:val="000000"/>
        </w:rPr>
        <w:t xml:space="preserve"> </w:t>
      </w:r>
      <w:proofErr w:type="gramStart"/>
      <w:r>
        <w:rPr>
          <w:color w:val="000000"/>
        </w:rPr>
        <w:t>metadata</w:t>
      </w:r>
      <w:proofErr w:type="gramEnd"/>
      <w:r>
        <w:rPr>
          <w:color w:val="000000"/>
        </w:rPr>
        <w:t xml:space="preserve"> lives with the geometry in the Rhino file.</w:t>
      </w:r>
    </w:p>
    <w:p w14:paraId="0B7A9E43" w14:textId="77777777" w:rsidR="0011068C" w:rsidRDefault="00000000">
      <w:pPr>
        <w:pBdr>
          <w:bottom w:val="single" w:sz="4" w:space="1" w:color="C55A28"/>
        </w:pBdr>
        <w:spacing w:before="320" w:after="80"/>
      </w:pPr>
      <w:r>
        <w:rPr>
          <w:rFonts w:ascii="Gill Sans" w:eastAsia="Gill Sans" w:hAnsi="Gill Sans" w:cs="Gill Sans"/>
          <w:b/>
          <w:bCs/>
          <w:color w:val="C55A28"/>
          <w:sz w:val="26"/>
          <w:szCs w:val="26"/>
        </w:rPr>
        <w:t xml:space="preserve">Phase 3: </w:t>
      </w:r>
      <w:r>
        <w:rPr>
          <w:rFonts w:ascii="Gill Sans" w:eastAsia="Gill Sans" w:hAnsi="Gill Sans" w:cs="Gill Sans"/>
          <w:b/>
          <w:bCs/>
          <w:color w:val="000000"/>
          <w:sz w:val="26"/>
          <w:szCs w:val="26"/>
        </w:rPr>
        <w:t xml:space="preserve">Drawing Set </w:t>
      </w:r>
      <w:proofErr w:type="gramStart"/>
      <w:r>
        <w:rPr>
          <w:rFonts w:ascii="Gill Sans" w:eastAsia="Gill Sans" w:hAnsi="Gill Sans" w:cs="Gill Sans"/>
          <w:b/>
          <w:bCs/>
          <w:color w:val="000000"/>
          <w:sz w:val="26"/>
          <w:szCs w:val="26"/>
        </w:rPr>
        <w:t>Generator</w:t>
      </w:r>
      <w:r>
        <w:rPr>
          <w:rFonts w:ascii="Gill Sans" w:eastAsia="Gill Sans" w:hAnsi="Gill Sans" w:cs="Gill Sans"/>
          <w:b/>
          <w:bCs/>
          <w:color w:val="C55A28"/>
        </w:rPr>
        <w:t xml:space="preserve">  [</w:t>
      </w:r>
      <w:proofErr w:type="gramEnd"/>
      <w:r>
        <w:rPr>
          <w:rFonts w:ascii="Gill Sans" w:eastAsia="Gill Sans" w:hAnsi="Gill Sans" w:cs="Gill Sans"/>
          <w:b/>
          <w:bCs/>
          <w:color w:val="C55A28"/>
        </w:rPr>
        <w:t>PLANNED]</w:t>
      </w:r>
    </w:p>
    <w:p w14:paraId="7A161A85" w14:textId="77777777" w:rsidR="0011068C" w:rsidRDefault="00000000">
      <w:pPr>
        <w:spacing w:after="120"/>
      </w:pPr>
      <w:r>
        <w:rPr>
          <w:color w:val="000000"/>
        </w:rPr>
        <w:t>The first major productivity win. This phase automates the setup of a complete construction document set from the tagged model.</w:t>
      </w:r>
    </w:p>
    <w:p w14:paraId="3D046AA2" w14:textId="77777777" w:rsidR="0011068C" w:rsidRDefault="00000000">
      <w:pPr>
        <w:spacing w:before="280" w:after="120"/>
      </w:pPr>
      <w:r>
        <w:rPr>
          <w:rFonts w:ascii="Gill Sans" w:eastAsia="Gill Sans" w:hAnsi="Gill Sans" w:cs="Gill Sans"/>
          <w:b/>
          <w:bCs/>
          <w:color w:val="000000"/>
          <w:sz w:val="24"/>
          <w:szCs w:val="24"/>
        </w:rPr>
        <w:t>Deliverables</w:t>
      </w:r>
    </w:p>
    <w:p w14:paraId="6D7BAEAD" w14:textId="77777777" w:rsidR="0011068C" w:rsidRDefault="00000000">
      <w:pPr>
        <w:pStyle w:val="ListParagraph"/>
        <w:numPr>
          <w:ilvl w:val="0"/>
          <w:numId w:val="2"/>
        </w:numPr>
        <w:spacing w:after="80"/>
      </w:pPr>
      <w:r>
        <w:rPr>
          <w:color w:val="000000"/>
        </w:rPr>
        <w:t xml:space="preserve">Model analysis </w:t>
      </w:r>
      <w:proofErr w:type="gramStart"/>
      <w:r>
        <w:rPr>
          <w:color w:val="000000"/>
        </w:rPr>
        <w:t>engine:</w:t>
      </w:r>
      <w:proofErr w:type="gramEnd"/>
      <w:r>
        <w:rPr>
          <w:color w:val="000000"/>
        </w:rPr>
        <w:t xml:space="preserve"> reads tagged geometry to determine footprint, floor count, building height, and complexity zones (cores, restrooms, stairs, mechanical rooms, entries).</w:t>
      </w:r>
    </w:p>
    <w:p w14:paraId="3CE91D48" w14:textId="77777777" w:rsidR="0011068C" w:rsidRDefault="00000000">
      <w:pPr>
        <w:pStyle w:val="ListParagraph"/>
        <w:numPr>
          <w:ilvl w:val="0"/>
          <w:numId w:val="2"/>
        </w:numPr>
        <w:spacing w:after="80"/>
      </w:pPr>
      <w:r>
        <w:rPr>
          <w:color w:val="000000"/>
        </w:rPr>
        <w:t xml:space="preserve">Sheet list </w:t>
      </w:r>
      <w:proofErr w:type="gramStart"/>
      <w:r>
        <w:rPr>
          <w:color w:val="000000"/>
        </w:rPr>
        <w:t>generator:</w:t>
      </w:r>
      <w:proofErr w:type="gramEnd"/>
      <w:r>
        <w:rPr>
          <w:color w:val="000000"/>
        </w:rPr>
        <w:t xml:space="preserve"> proposes a complete sheet list following firm standards—cover sheet, code/life safety, architectural plans (floor plans, RCPs, roof plan), exterior elevations, building sections, wall sections, enlarged plans, interior elevations, finish plans, door/window/finish schedules, and detail sheets.</w:t>
      </w:r>
    </w:p>
    <w:p w14:paraId="56152580" w14:textId="77777777" w:rsidR="0011068C" w:rsidRDefault="00000000">
      <w:pPr>
        <w:pStyle w:val="ListParagraph"/>
        <w:numPr>
          <w:ilvl w:val="0"/>
          <w:numId w:val="2"/>
        </w:numPr>
        <w:spacing w:after="80"/>
      </w:pPr>
      <w:r>
        <w:rPr>
          <w:color w:val="000000"/>
        </w:rPr>
        <w:t xml:space="preserve">Automated section </w:t>
      </w:r>
      <w:proofErr w:type="gramStart"/>
      <w:r>
        <w:rPr>
          <w:color w:val="000000"/>
        </w:rPr>
        <w:t>placement:</w:t>
      </w:r>
      <w:proofErr w:type="gramEnd"/>
      <w:r>
        <w:rPr>
          <w:color w:val="000000"/>
        </w:rPr>
        <w:t xml:space="preserve"> determines where to cut building sections and wall sections based on geometry, identifies which areas warrant enlarged plans.</w:t>
      </w:r>
    </w:p>
    <w:p w14:paraId="044C913F" w14:textId="77777777" w:rsidR="0011068C" w:rsidRDefault="00000000">
      <w:pPr>
        <w:pStyle w:val="ListParagraph"/>
        <w:numPr>
          <w:ilvl w:val="0"/>
          <w:numId w:val="2"/>
        </w:numPr>
        <w:spacing w:after="80"/>
      </w:pPr>
      <w:r>
        <w:rPr>
          <w:color w:val="000000"/>
        </w:rPr>
        <w:t>Layout generation: creates Rhino layouts (paper space) with viewports at correct scales, title blocks, and sheet numbering.</w:t>
      </w:r>
    </w:p>
    <w:p w14:paraId="086CC707" w14:textId="77777777" w:rsidR="0011068C" w:rsidRDefault="00000000">
      <w:pPr>
        <w:pStyle w:val="ListParagraph"/>
        <w:numPr>
          <w:ilvl w:val="0"/>
          <w:numId w:val="2"/>
        </w:numPr>
        <w:spacing w:after="80"/>
      </w:pPr>
      <w:r>
        <w:rPr>
          <w:color w:val="000000"/>
        </w:rPr>
        <w:t>Detail callout placement: keys detail callouts to locations in plans and sections where conditions exist that need detailing.</w:t>
      </w:r>
    </w:p>
    <w:p w14:paraId="501C004E" w14:textId="77777777" w:rsidR="0011068C" w:rsidRDefault="00000000">
      <w:pPr>
        <w:spacing w:before="280" w:after="120"/>
      </w:pPr>
      <w:r>
        <w:rPr>
          <w:rFonts w:ascii="Gill Sans" w:eastAsia="Gill Sans" w:hAnsi="Gill Sans" w:cs="Gill Sans"/>
          <w:b/>
          <w:bCs/>
          <w:color w:val="000000"/>
          <w:sz w:val="24"/>
          <w:szCs w:val="24"/>
        </w:rPr>
        <w:t>Target Outcome</w:t>
      </w:r>
    </w:p>
    <w:p w14:paraId="5D4482FB" w14:textId="77777777" w:rsidR="0011068C" w:rsidRDefault="00000000">
      <w:pPr>
        <w:spacing w:after="120"/>
      </w:pPr>
      <w:r>
        <w:rPr>
          <w:color w:val="000000"/>
        </w:rPr>
        <w:lastRenderedPageBreak/>
        <w:t>On a typical three-story commercial building, this phase should reduce drawing set setup from days to hours. The architect reviews and adjusts the proposed set rather than building it manually.</w:t>
      </w:r>
    </w:p>
    <w:p w14:paraId="2861BE70" w14:textId="77777777" w:rsidR="0011068C" w:rsidRDefault="00000000">
      <w:pPr>
        <w:pBdr>
          <w:bottom w:val="single" w:sz="4" w:space="1" w:color="C55A28"/>
        </w:pBdr>
        <w:spacing w:before="320" w:after="80"/>
      </w:pPr>
      <w:r>
        <w:rPr>
          <w:rFonts w:ascii="Gill Sans" w:eastAsia="Gill Sans" w:hAnsi="Gill Sans" w:cs="Gill Sans"/>
          <w:b/>
          <w:bCs/>
          <w:color w:val="C55A28"/>
          <w:sz w:val="26"/>
          <w:szCs w:val="26"/>
        </w:rPr>
        <w:t xml:space="preserve">Phase 4: </w:t>
      </w:r>
      <w:r>
        <w:rPr>
          <w:rFonts w:ascii="Gill Sans" w:eastAsia="Gill Sans" w:hAnsi="Gill Sans" w:cs="Gill Sans"/>
          <w:b/>
          <w:bCs/>
          <w:color w:val="000000"/>
          <w:sz w:val="26"/>
          <w:szCs w:val="26"/>
        </w:rPr>
        <w:t xml:space="preserve">Detail </w:t>
      </w:r>
      <w:proofErr w:type="gramStart"/>
      <w:r>
        <w:rPr>
          <w:rFonts w:ascii="Gill Sans" w:eastAsia="Gill Sans" w:hAnsi="Gill Sans" w:cs="Gill Sans"/>
          <w:b/>
          <w:bCs/>
          <w:color w:val="000000"/>
          <w:sz w:val="26"/>
          <w:szCs w:val="26"/>
        </w:rPr>
        <w:t>Engine</w:t>
      </w:r>
      <w:r>
        <w:rPr>
          <w:rFonts w:ascii="Gill Sans" w:eastAsia="Gill Sans" w:hAnsi="Gill Sans" w:cs="Gill Sans"/>
          <w:b/>
          <w:bCs/>
          <w:color w:val="C55A28"/>
        </w:rPr>
        <w:t xml:space="preserve">  [</w:t>
      </w:r>
      <w:proofErr w:type="gramEnd"/>
      <w:r>
        <w:rPr>
          <w:rFonts w:ascii="Gill Sans" w:eastAsia="Gill Sans" w:hAnsi="Gill Sans" w:cs="Gill Sans"/>
          <w:b/>
          <w:bCs/>
          <w:color w:val="C55A28"/>
        </w:rPr>
        <w:t>PLANNED]</w:t>
      </w:r>
    </w:p>
    <w:p w14:paraId="48D38DB4" w14:textId="77777777" w:rsidR="0011068C" w:rsidRDefault="00000000">
      <w:pPr>
        <w:spacing w:after="120"/>
      </w:pPr>
      <w:r>
        <w:rPr>
          <w:color w:val="000000"/>
        </w:rPr>
        <w:t>The highest-value feature and the primary target for hour reduction. This phase automates the selection, adaptation, and placement of construction details.</w:t>
      </w:r>
    </w:p>
    <w:p w14:paraId="76F00303" w14:textId="77777777" w:rsidR="0011068C" w:rsidRDefault="00000000">
      <w:pPr>
        <w:spacing w:before="280" w:after="120"/>
      </w:pPr>
      <w:r>
        <w:rPr>
          <w:rFonts w:ascii="Gill Sans" w:eastAsia="Gill Sans" w:hAnsi="Gill Sans" w:cs="Gill Sans"/>
          <w:b/>
          <w:bCs/>
          <w:color w:val="000000"/>
          <w:sz w:val="24"/>
          <w:szCs w:val="24"/>
        </w:rPr>
        <w:t>Deliverables</w:t>
      </w:r>
    </w:p>
    <w:p w14:paraId="70B07503" w14:textId="77777777" w:rsidR="0011068C" w:rsidRDefault="00000000">
      <w:pPr>
        <w:pStyle w:val="ListParagraph"/>
        <w:numPr>
          <w:ilvl w:val="0"/>
          <w:numId w:val="2"/>
        </w:numPr>
        <w:spacing w:after="80"/>
      </w:pPr>
      <w:r>
        <w:rPr>
          <w:color w:val="000000"/>
        </w:rPr>
        <w:t>Condition detection: Claude reads the tagged model to identify construction conditions that require detailing—exterior wall at grade, exterior wall at roof/parapet, wall type transitions, window/door in rated wall, roof drain conditions, expansion joints, and similar.</w:t>
      </w:r>
    </w:p>
    <w:p w14:paraId="3C85D5B9" w14:textId="77777777" w:rsidR="0011068C" w:rsidRDefault="00000000">
      <w:pPr>
        <w:pStyle w:val="ListParagraph"/>
        <w:numPr>
          <w:ilvl w:val="0"/>
          <w:numId w:val="2"/>
        </w:numPr>
        <w:spacing w:after="80"/>
      </w:pPr>
      <w:r>
        <w:rPr>
          <w:color w:val="000000"/>
        </w:rPr>
        <w:t>Detail library indexing: the firm’s existing standard detail library is indexed and made searchable by condition type, assembly type, and rating.</w:t>
      </w:r>
    </w:p>
    <w:p w14:paraId="7564E7C1" w14:textId="77777777" w:rsidR="0011068C" w:rsidRDefault="00000000">
      <w:pPr>
        <w:pStyle w:val="ListParagraph"/>
        <w:numPr>
          <w:ilvl w:val="0"/>
          <w:numId w:val="2"/>
        </w:numPr>
        <w:spacing w:after="80"/>
      </w:pPr>
      <w:r>
        <w:rPr>
          <w:color w:val="000000"/>
        </w:rPr>
        <w:t>Detail adaptation: when a standard detail is selected for a condition, Claude adapts it to the project’s specific assembly—correct materials, dimensions, products, and notation.</w:t>
      </w:r>
    </w:p>
    <w:p w14:paraId="3B1BD73E" w14:textId="77777777" w:rsidR="0011068C" w:rsidRDefault="00000000">
      <w:pPr>
        <w:pStyle w:val="ListParagraph"/>
        <w:numPr>
          <w:ilvl w:val="0"/>
          <w:numId w:val="2"/>
        </w:numPr>
        <w:spacing w:after="80"/>
      </w:pPr>
      <w:r>
        <w:rPr>
          <w:color w:val="000000"/>
        </w:rPr>
        <w:t xml:space="preserve">Placement and </w:t>
      </w:r>
      <w:proofErr w:type="gramStart"/>
      <w:r>
        <w:rPr>
          <w:color w:val="000000"/>
        </w:rPr>
        <w:t>referencing:</w:t>
      </w:r>
      <w:proofErr w:type="gramEnd"/>
      <w:r>
        <w:rPr>
          <w:color w:val="000000"/>
        </w:rPr>
        <w:t xml:space="preserve"> adapted details are placed on the correct detail sheet and cross-referenced with callouts in plans and sections.</w:t>
      </w:r>
    </w:p>
    <w:p w14:paraId="361D3061" w14:textId="77777777" w:rsidR="0011068C" w:rsidRDefault="00000000">
      <w:pPr>
        <w:pStyle w:val="ListParagraph"/>
        <w:numPr>
          <w:ilvl w:val="0"/>
          <w:numId w:val="2"/>
        </w:numPr>
        <w:spacing w:after="80"/>
      </w:pPr>
      <w:r>
        <w:rPr>
          <w:color w:val="000000"/>
        </w:rPr>
        <w:t>Gap analysis: Claude reports conditions that exist in the model but have no corresponding detail, ensuring nothing is missed.</w:t>
      </w:r>
    </w:p>
    <w:p w14:paraId="18D5BE53" w14:textId="77777777" w:rsidR="0011068C" w:rsidRDefault="00000000">
      <w:pPr>
        <w:spacing w:before="280" w:after="120"/>
      </w:pPr>
      <w:r>
        <w:rPr>
          <w:rFonts w:ascii="Gill Sans" w:eastAsia="Gill Sans" w:hAnsi="Gill Sans" w:cs="Gill Sans"/>
          <w:b/>
          <w:bCs/>
          <w:color w:val="000000"/>
          <w:sz w:val="24"/>
          <w:szCs w:val="24"/>
        </w:rPr>
        <w:t>Technical Considerations</w:t>
      </w:r>
    </w:p>
    <w:p w14:paraId="5AF33BC2" w14:textId="77777777" w:rsidR="0011068C" w:rsidRDefault="00000000">
      <w:pPr>
        <w:spacing w:after="120"/>
      </w:pPr>
      <w:r>
        <w:rPr>
          <w:color w:val="000000"/>
        </w:rPr>
        <w:t>The detail library format and indexing strategy is a critical sub-task. The firm’s existing library format will determine the technical approach to parsing, indexing, and adapting details programmatically. This may require a preliminary effort to standardize or convert the library into a format Claude can work with efficiently.</w:t>
      </w:r>
    </w:p>
    <w:p w14:paraId="404877DD" w14:textId="77777777" w:rsidR="0011068C" w:rsidRDefault="00000000">
      <w:pPr>
        <w:pBdr>
          <w:bottom w:val="single" w:sz="4" w:space="1" w:color="C55A28"/>
        </w:pBdr>
        <w:spacing w:before="320" w:after="80"/>
      </w:pPr>
      <w:r>
        <w:rPr>
          <w:rFonts w:ascii="Gill Sans" w:eastAsia="Gill Sans" w:hAnsi="Gill Sans" w:cs="Gill Sans"/>
          <w:b/>
          <w:bCs/>
          <w:color w:val="C55A28"/>
          <w:sz w:val="26"/>
          <w:szCs w:val="26"/>
        </w:rPr>
        <w:t xml:space="preserve">Phase 5: </w:t>
      </w:r>
      <w:r>
        <w:rPr>
          <w:rFonts w:ascii="Gill Sans" w:eastAsia="Gill Sans" w:hAnsi="Gill Sans" w:cs="Gill Sans"/>
          <w:b/>
          <w:bCs/>
          <w:color w:val="000000"/>
          <w:sz w:val="26"/>
          <w:szCs w:val="26"/>
        </w:rPr>
        <w:t xml:space="preserve">Intelligence Layer: Specifications and Error </w:t>
      </w:r>
      <w:proofErr w:type="gramStart"/>
      <w:r>
        <w:rPr>
          <w:rFonts w:ascii="Gill Sans" w:eastAsia="Gill Sans" w:hAnsi="Gill Sans" w:cs="Gill Sans"/>
          <w:b/>
          <w:bCs/>
          <w:color w:val="000000"/>
          <w:sz w:val="26"/>
          <w:szCs w:val="26"/>
        </w:rPr>
        <w:t>Detection</w:t>
      </w:r>
      <w:r>
        <w:rPr>
          <w:rFonts w:ascii="Gill Sans" w:eastAsia="Gill Sans" w:hAnsi="Gill Sans" w:cs="Gill Sans"/>
          <w:b/>
          <w:bCs/>
          <w:color w:val="C55A28"/>
        </w:rPr>
        <w:t xml:space="preserve">  [</w:t>
      </w:r>
      <w:proofErr w:type="gramEnd"/>
      <w:r>
        <w:rPr>
          <w:rFonts w:ascii="Gill Sans" w:eastAsia="Gill Sans" w:hAnsi="Gill Sans" w:cs="Gill Sans"/>
          <w:b/>
          <w:bCs/>
          <w:color w:val="C55A28"/>
        </w:rPr>
        <w:t>PLANNED]</w:t>
      </w:r>
    </w:p>
    <w:p w14:paraId="372B32D3" w14:textId="77777777" w:rsidR="0011068C" w:rsidRDefault="00000000">
      <w:pPr>
        <w:spacing w:after="120"/>
      </w:pPr>
      <w:r>
        <w:rPr>
          <w:color w:val="000000"/>
        </w:rPr>
        <w:t>With semantic data and details in place, Claude can reason about the building holistically. This phase has two co-equal deliverables: automated specification generation from the model and comprehensive error detection across the document set.</w:t>
      </w:r>
    </w:p>
    <w:p w14:paraId="0F49A4D1" w14:textId="77777777" w:rsidR="0011068C" w:rsidRDefault="00000000">
      <w:pPr>
        <w:spacing w:before="280" w:after="120"/>
      </w:pPr>
      <w:r>
        <w:rPr>
          <w:rFonts w:ascii="Gill Sans" w:eastAsia="Gill Sans" w:hAnsi="Gill Sans" w:cs="Gill Sans"/>
          <w:b/>
          <w:bCs/>
          <w:color w:val="000000"/>
          <w:sz w:val="24"/>
          <w:szCs w:val="24"/>
        </w:rPr>
        <w:t>5A: Specification Generation</w:t>
      </w:r>
    </w:p>
    <w:p w14:paraId="1744A970" w14:textId="77777777" w:rsidR="0011068C" w:rsidRDefault="00000000">
      <w:pPr>
        <w:spacing w:after="120"/>
      </w:pPr>
      <w:r>
        <w:rPr>
          <w:color w:val="000000"/>
        </w:rPr>
        <w:t xml:space="preserve">This is not spec “checking”—it is spec authoring. Claude traces from tagged assemblies in the model to the CSI specification sections those assemblies </w:t>
      </w:r>
      <w:proofErr w:type="gramStart"/>
      <w:r>
        <w:rPr>
          <w:color w:val="000000"/>
        </w:rPr>
        <w:t>imply, and</w:t>
      </w:r>
      <w:proofErr w:type="gramEnd"/>
      <w:r>
        <w:rPr>
          <w:color w:val="000000"/>
        </w:rPr>
        <w:t xml:space="preserve"> generates a first-draft project manual. A Type A exterior wall, for example, implies sections in Division 04 (masonry veneer), Division 05 (cold-formed metal framing), Division 07 (insulation, air/vapor barriers, waterproofing, sealants), and Division 09 (interior finishes). Claude maps every tagged assembly to its required spec sections and produces them.</w:t>
      </w:r>
    </w:p>
    <w:p w14:paraId="4024FA6A" w14:textId="77777777" w:rsidR="0011068C" w:rsidRDefault="00000000">
      <w:pPr>
        <w:pStyle w:val="ListParagraph"/>
        <w:numPr>
          <w:ilvl w:val="0"/>
          <w:numId w:val="2"/>
        </w:numPr>
        <w:spacing w:after="80"/>
      </w:pPr>
      <w:r>
        <w:rPr>
          <w:color w:val="000000"/>
        </w:rPr>
        <w:t xml:space="preserve">Assembly-to-spec mapping: each tagged assembly type in the model is traced to the CSI </w:t>
      </w:r>
      <w:proofErr w:type="spellStart"/>
      <w:r>
        <w:rPr>
          <w:color w:val="000000"/>
        </w:rPr>
        <w:t>MasterFormat</w:t>
      </w:r>
      <w:proofErr w:type="spellEnd"/>
      <w:r>
        <w:rPr>
          <w:color w:val="000000"/>
        </w:rPr>
        <w:t xml:space="preserve"> divisions and sections it requires. Claude generates a project-specific table of contents for the specification manual based on what is </w:t>
      </w:r>
      <w:proofErr w:type="gramStart"/>
      <w:r>
        <w:rPr>
          <w:color w:val="000000"/>
        </w:rPr>
        <w:t>actually modeled</w:t>
      </w:r>
      <w:proofErr w:type="gramEnd"/>
      <w:r>
        <w:rPr>
          <w:color w:val="000000"/>
        </w:rPr>
        <w:t>.</w:t>
      </w:r>
    </w:p>
    <w:p w14:paraId="65A78E58" w14:textId="77777777" w:rsidR="0011068C" w:rsidRDefault="00000000">
      <w:pPr>
        <w:pStyle w:val="ListParagraph"/>
        <w:numPr>
          <w:ilvl w:val="0"/>
          <w:numId w:val="2"/>
        </w:numPr>
        <w:spacing w:after="80"/>
      </w:pPr>
      <w:r>
        <w:rPr>
          <w:color w:val="000000"/>
        </w:rPr>
        <w:t>Section drafting: Claude produces first-draft specification sections for each required division, using the firm’s standard language, product selections, and performance criteria as the starting point. The spec writer reviews and refines rather than writing from blank.</w:t>
      </w:r>
    </w:p>
    <w:p w14:paraId="680CBE00" w14:textId="77777777" w:rsidR="0011068C" w:rsidRDefault="00000000">
      <w:pPr>
        <w:pStyle w:val="ListParagraph"/>
        <w:numPr>
          <w:ilvl w:val="0"/>
          <w:numId w:val="2"/>
        </w:numPr>
        <w:spacing w:after="80"/>
      </w:pPr>
      <w:r>
        <w:rPr>
          <w:color w:val="000000"/>
        </w:rPr>
        <w:lastRenderedPageBreak/>
        <w:t>Product coordination: when specific products are identified in the model or detail library (manufacturer, product line, performance rating), Claude carries those selections into the spec language—basis of design products, acceptable substitutes, and performance requirements.</w:t>
      </w:r>
    </w:p>
    <w:p w14:paraId="4BE205C1" w14:textId="77777777" w:rsidR="0011068C" w:rsidRDefault="00000000">
      <w:pPr>
        <w:pStyle w:val="ListParagraph"/>
        <w:numPr>
          <w:ilvl w:val="0"/>
          <w:numId w:val="2"/>
        </w:numPr>
        <w:spacing w:after="80"/>
      </w:pPr>
      <w:r>
        <w:rPr>
          <w:color w:val="000000"/>
        </w:rPr>
        <w:t>Live synchronization: when the model changes (an assembly type is swapped, a product is substituted, a rated condition is added), Claude flags the affected spec sections and proposes updates. The specification and the model stay linked rather than drifting apart silently.</w:t>
      </w:r>
    </w:p>
    <w:p w14:paraId="39038B57" w14:textId="77777777" w:rsidR="0011068C" w:rsidRDefault="00000000">
      <w:pPr>
        <w:pStyle w:val="ListParagraph"/>
        <w:numPr>
          <w:ilvl w:val="0"/>
          <w:numId w:val="2"/>
        </w:numPr>
        <w:spacing w:after="80"/>
      </w:pPr>
      <w:r>
        <w:rPr>
          <w:color w:val="000000"/>
        </w:rPr>
        <w:t xml:space="preserve">Gap detection: Claude identifies modeled conditions that have no corresponding spec coverage, and spec sections that reference assemblies </w:t>
      </w:r>
      <w:proofErr w:type="gramStart"/>
      <w:r>
        <w:rPr>
          <w:color w:val="000000"/>
        </w:rPr>
        <w:t>no</w:t>
      </w:r>
      <w:proofErr w:type="gramEnd"/>
      <w:r>
        <w:rPr>
          <w:color w:val="000000"/>
        </w:rPr>
        <w:t xml:space="preserve"> longer present in the model.</w:t>
      </w:r>
    </w:p>
    <w:p w14:paraId="5805545B" w14:textId="77777777" w:rsidR="0011068C" w:rsidRDefault="00000000">
      <w:pPr>
        <w:spacing w:before="280" w:after="120"/>
      </w:pPr>
      <w:r>
        <w:rPr>
          <w:rFonts w:ascii="Gill Sans" w:eastAsia="Gill Sans" w:hAnsi="Gill Sans" w:cs="Gill Sans"/>
          <w:b/>
          <w:bCs/>
          <w:color w:val="000000"/>
          <w:sz w:val="24"/>
          <w:szCs w:val="24"/>
        </w:rPr>
        <w:t>5B: Error Detection and Code Compliance</w:t>
      </w:r>
    </w:p>
    <w:p w14:paraId="5F821966" w14:textId="77777777" w:rsidR="0011068C" w:rsidRDefault="00000000">
      <w:pPr>
        <w:pStyle w:val="ListParagraph"/>
        <w:numPr>
          <w:ilvl w:val="0"/>
          <w:numId w:val="2"/>
        </w:numPr>
        <w:spacing w:after="80"/>
      </w:pPr>
      <w:r>
        <w:rPr>
          <w:color w:val="000000"/>
        </w:rPr>
        <w:t>Code compliance checking: rated walls verified against rated openings, energy code compliance for assemblies by climate zone, egress width validation, occupancy load calculations, plumbing fixture counts.</w:t>
      </w:r>
    </w:p>
    <w:p w14:paraId="1D153EF0" w14:textId="77777777" w:rsidR="0011068C" w:rsidRDefault="00000000">
      <w:pPr>
        <w:pStyle w:val="ListParagraph"/>
        <w:numPr>
          <w:ilvl w:val="0"/>
          <w:numId w:val="2"/>
        </w:numPr>
        <w:spacing w:after="80"/>
      </w:pPr>
      <w:r>
        <w:rPr>
          <w:color w:val="000000"/>
        </w:rPr>
        <w:t>Coordination error detection: logical conflicts across the document set—mismatched assembly types between plans and details, missing references, inconsistent notation.</w:t>
      </w:r>
    </w:p>
    <w:p w14:paraId="531C51B5" w14:textId="77777777" w:rsidR="0011068C" w:rsidRDefault="00000000">
      <w:pPr>
        <w:pStyle w:val="ListParagraph"/>
        <w:numPr>
          <w:ilvl w:val="0"/>
          <w:numId w:val="2"/>
        </w:numPr>
        <w:spacing w:after="80"/>
      </w:pPr>
      <w:r>
        <w:rPr>
          <w:color w:val="000000"/>
        </w:rPr>
        <w:t>Drawing-to-spec cross-check: assembly designations, product references, and performance requirements are verified for consistency between the drawings and the specifications.</w:t>
      </w:r>
    </w:p>
    <w:p w14:paraId="00776267" w14:textId="77777777" w:rsidR="0011068C" w:rsidRDefault="00000000">
      <w:pPr>
        <w:pStyle w:val="ListParagraph"/>
        <w:numPr>
          <w:ilvl w:val="0"/>
          <w:numId w:val="2"/>
        </w:numPr>
        <w:spacing w:after="80"/>
      </w:pPr>
      <w:r>
        <w:rPr>
          <w:color w:val="000000"/>
        </w:rPr>
        <w:t>QA/QC automation: every detail callout has a corresponding detail, every detail is referenced, assembly designations are consistent across all views, and every modeled assembly has both a detail and a spec section.</w:t>
      </w:r>
    </w:p>
    <w:p w14:paraId="7F06AE21" w14:textId="77777777" w:rsidR="0011068C" w:rsidRDefault="00000000">
      <w:pPr>
        <w:spacing w:before="280" w:after="120"/>
      </w:pPr>
      <w:r>
        <w:rPr>
          <w:rFonts w:ascii="Gill Sans" w:eastAsia="Gill Sans" w:hAnsi="Gill Sans" w:cs="Gill Sans"/>
          <w:b/>
          <w:bCs/>
          <w:color w:val="000000"/>
          <w:sz w:val="24"/>
          <w:szCs w:val="24"/>
        </w:rPr>
        <w:t>Why This Matters</w:t>
      </w:r>
    </w:p>
    <w:p w14:paraId="3E532858" w14:textId="77777777" w:rsidR="0011068C" w:rsidRDefault="00000000">
      <w:pPr>
        <w:spacing w:after="120"/>
      </w:pPr>
      <w:r>
        <w:rPr>
          <w:color w:val="000000"/>
        </w:rPr>
        <w:t xml:space="preserve">Specifications and drawings diverging silently is one of the most persistent sources of </w:t>
      </w:r>
      <w:proofErr w:type="gramStart"/>
      <w:r>
        <w:rPr>
          <w:color w:val="000000"/>
        </w:rPr>
        <w:t>construction document</w:t>
      </w:r>
      <w:proofErr w:type="gramEnd"/>
      <w:r>
        <w:rPr>
          <w:color w:val="000000"/>
        </w:rPr>
        <w:t xml:space="preserve"> errors. In the current workflow, specs and drawings are parallel efforts maintained by different people, often in different software, and reconciled manually—if they are reconciled at all. Discrepancies surface as RFIs and change orders during construction. A live link between model, drawings, and specs eliminates an entire category of coordination failure.</w:t>
      </w:r>
    </w:p>
    <w:p w14:paraId="173F7CD5" w14:textId="77777777" w:rsidR="0011068C" w:rsidRDefault="00000000">
      <w:pPr>
        <w:pBdr>
          <w:bottom w:val="single" w:sz="4" w:space="1" w:color="C55A28"/>
        </w:pBdr>
        <w:spacing w:before="320" w:after="80"/>
      </w:pPr>
      <w:r>
        <w:rPr>
          <w:rFonts w:ascii="Gill Sans" w:eastAsia="Gill Sans" w:hAnsi="Gill Sans" w:cs="Gill Sans"/>
          <w:b/>
          <w:bCs/>
          <w:color w:val="C55A28"/>
          <w:sz w:val="26"/>
          <w:szCs w:val="26"/>
        </w:rPr>
        <w:t xml:space="preserve">Phase 6: </w:t>
      </w:r>
      <w:r>
        <w:rPr>
          <w:rFonts w:ascii="Gill Sans" w:eastAsia="Gill Sans" w:hAnsi="Gill Sans" w:cs="Gill Sans"/>
          <w:b/>
          <w:bCs/>
          <w:color w:val="000000"/>
          <w:sz w:val="26"/>
          <w:szCs w:val="26"/>
        </w:rPr>
        <w:t xml:space="preserve">Production UI and </w:t>
      </w:r>
      <w:proofErr w:type="gramStart"/>
      <w:r>
        <w:rPr>
          <w:rFonts w:ascii="Gill Sans" w:eastAsia="Gill Sans" w:hAnsi="Gill Sans" w:cs="Gill Sans"/>
          <w:b/>
          <w:bCs/>
          <w:color w:val="000000"/>
          <w:sz w:val="26"/>
          <w:szCs w:val="26"/>
        </w:rPr>
        <w:t>Collaboration</w:t>
      </w:r>
      <w:r>
        <w:rPr>
          <w:rFonts w:ascii="Gill Sans" w:eastAsia="Gill Sans" w:hAnsi="Gill Sans" w:cs="Gill Sans"/>
          <w:b/>
          <w:bCs/>
          <w:color w:val="C55A28"/>
        </w:rPr>
        <w:t xml:space="preserve">  [</w:t>
      </w:r>
      <w:proofErr w:type="gramEnd"/>
      <w:r>
        <w:rPr>
          <w:rFonts w:ascii="Gill Sans" w:eastAsia="Gill Sans" w:hAnsi="Gill Sans" w:cs="Gill Sans"/>
          <w:b/>
          <w:bCs/>
          <w:color w:val="C55A28"/>
        </w:rPr>
        <w:t>FUTURE]</w:t>
      </w:r>
    </w:p>
    <w:p w14:paraId="79A4A814" w14:textId="77777777" w:rsidR="0011068C" w:rsidRDefault="00000000">
      <w:pPr>
        <w:spacing w:after="120"/>
      </w:pPr>
      <w:r>
        <w:rPr>
          <w:color w:val="000000"/>
        </w:rPr>
        <w:t>Transforms the plugin from a power-user tool into a team production platform suitable for firm-wide adoption.</w:t>
      </w:r>
    </w:p>
    <w:p w14:paraId="3CD10A04" w14:textId="77777777" w:rsidR="0011068C" w:rsidRDefault="00000000">
      <w:pPr>
        <w:spacing w:before="280" w:after="120"/>
      </w:pPr>
      <w:r>
        <w:rPr>
          <w:rFonts w:ascii="Gill Sans" w:eastAsia="Gill Sans" w:hAnsi="Gill Sans" w:cs="Gill Sans"/>
          <w:b/>
          <w:bCs/>
          <w:color w:val="000000"/>
          <w:sz w:val="24"/>
          <w:szCs w:val="24"/>
        </w:rPr>
        <w:t>Deliverables</w:t>
      </w:r>
    </w:p>
    <w:p w14:paraId="3A7A13F2" w14:textId="77777777" w:rsidR="0011068C" w:rsidRDefault="00000000">
      <w:pPr>
        <w:pStyle w:val="ListParagraph"/>
        <w:numPr>
          <w:ilvl w:val="0"/>
          <w:numId w:val="2"/>
        </w:numPr>
        <w:spacing w:after="80"/>
      </w:pPr>
      <w:r>
        <w:rPr>
          <w:color w:val="000000"/>
        </w:rPr>
        <w:t>Docked chat/command panel integrated into the Rhino interface.</w:t>
      </w:r>
    </w:p>
    <w:p w14:paraId="785BF23E" w14:textId="77777777" w:rsidR="0011068C" w:rsidRDefault="00000000">
      <w:pPr>
        <w:pStyle w:val="ListParagraph"/>
        <w:numPr>
          <w:ilvl w:val="0"/>
          <w:numId w:val="2"/>
        </w:numPr>
        <w:spacing w:after="80"/>
      </w:pPr>
      <w:r>
        <w:rPr>
          <w:color w:val="000000"/>
        </w:rPr>
        <w:t>Multi-user workflow support with role-based access.</w:t>
      </w:r>
    </w:p>
    <w:p w14:paraId="7A6931BA" w14:textId="77777777" w:rsidR="0011068C" w:rsidRDefault="00000000">
      <w:pPr>
        <w:pStyle w:val="ListParagraph"/>
        <w:numPr>
          <w:ilvl w:val="0"/>
          <w:numId w:val="2"/>
        </w:numPr>
        <w:spacing w:after="80"/>
      </w:pPr>
      <w:r>
        <w:rPr>
          <w:color w:val="000000"/>
        </w:rPr>
        <w:t>Version tracking of Claude’s changes with review/approval workflows.</w:t>
      </w:r>
    </w:p>
    <w:p w14:paraId="30A59A7E" w14:textId="77777777" w:rsidR="0011068C" w:rsidRDefault="00000000">
      <w:pPr>
        <w:pStyle w:val="ListParagraph"/>
        <w:numPr>
          <w:ilvl w:val="0"/>
          <w:numId w:val="2"/>
        </w:numPr>
        <w:spacing w:after="80"/>
      </w:pPr>
      <w:r>
        <w:rPr>
          <w:color w:val="000000"/>
        </w:rPr>
        <w:t>Project templates encoding firm standards for sheet organization, naming conventions, and detail libraries.</w:t>
      </w:r>
    </w:p>
    <w:p w14:paraId="5C24993B" w14:textId="77777777" w:rsidR="0011068C" w:rsidRDefault="00000000">
      <w:pPr>
        <w:pStyle w:val="ListParagraph"/>
        <w:numPr>
          <w:ilvl w:val="0"/>
          <w:numId w:val="2"/>
        </w:numPr>
        <w:spacing w:after="80"/>
      </w:pPr>
      <w:r>
        <w:rPr>
          <w:color w:val="000000"/>
        </w:rPr>
        <w:t>Grasshopper integration for parametric workflows.</w:t>
      </w:r>
    </w:p>
    <w:p w14:paraId="031754E3" w14:textId="77777777" w:rsidR="0011068C" w:rsidRDefault="00000000">
      <w:pPr>
        <w:pBdr>
          <w:bottom w:val="single" w:sz="6" w:space="1" w:color="C55A28"/>
        </w:pBdr>
        <w:spacing w:before="360" w:after="160"/>
      </w:pPr>
      <w:r>
        <w:rPr>
          <w:rFonts w:ascii="Gill Sans" w:eastAsia="Gill Sans" w:hAnsi="Gill Sans" w:cs="Gill Sans"/>
          <w:b/>
          <w:bCs/>
          <w:color w:val="C55A28"/>
          <w:sz w:val="28"/>
          <w:szCs w:val="28"/>
        </w:rPr>
        <w:t>PHASE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600"/>
        <w:gridCol w:w="2600"/>
        <w:gridCol w:w="1560"/>
        <w:gridCol w:w="1500"/>
      </w:tblGrid>
      <w:tr w:rsidR="0011068C" w14:paraId="61E25173" w14:textId="77777777">
        <w:tc>
          <w:tcPr>
            <w:tcW w:w="1100" w:type="dxa"/>
            <w:tcBorders>
              <w:top w:val="single" w:sz="1" w:space="0" w:color="CCCCCC"/>
              <w:left w:val="single" w:sz="1" w:space="0" w:color="CCCCCC"/>
              <w:bottom w:val="single" w:sz="1" w:space="0" w:color="CCCCCC"/>
              <w:right w:val="single" w:sz="1" w:space="0" w:color="CCCCCC"/>
            </w:tcBorders>
            <w:shd w:val="clear" w:color="auto" w:fill="C55A28"/>
            <w:tcMar>
              <w:top w:w="60" w:type="dxa"/>
              <w:left w:w="100" w:type="dxa"/>
              <w:bottom w:w="60" w:type="dxa"/>
              <w:right w:w="100" w:type="dxa"/>
            </w:tcMar>
          </w:tcPr>
          <w:p w14:paraId="312043E2" w14:textId="77777777" w:rsidR="0011068C" w:rsidRDefault="00000000">
            <w:r>
              <w:rPr>
                <w:rFonts w:ascii="Gill Sans" w:eastAsia="Gill Sans" w:hAnsi="Gill Sans" w:cs="Gill Sans"/>
                <w:b/>
                <w:bCs/>
                <w:color w:val="FFFFFF"/>
                <w:sz w:val="20"/>
                <w:szCs w:val="20"/>
              </w:rPr>
              <w:t>Phase</w:t>
            </w:r>
          </w:p>
        </w:tc>
        <w:tc>
          <w:tcPr>
            <w:tcW w:w="2600" w:type="dxa"/>
            <w:tcBorders>
              <w:top w:val="single" w:sz="1" w:space="0" w:color="CCCCCC"/>
              <w:left w:val="single" w:sz="1" w:space="0" w:color="CCCCCC"/>
              <w:bottom w:val="single" w:sz="1" w:space="0" w:color="CCCCCC"/>
              <w:right w:val="single" w:sz="1" w:space="0" w:color="CCCCCC"/>
            </w:tcBorders>
            <w:shd w:val="clear" w:color="auto" w:fill="C55A28"/>
            <w:tcMar>
              <w:top w:w="60" w:type="dxa"/>
              <w:left w:w="100" w:type="dxa"/>
              <w:bottom w:w="60" w:type="dxa"/>
              <w:right w:w="100" w:type="dxa"/>
            </w:tcMar>
          </w:tcPr>
          <w:p w14:paraId="3DD91084" w14:textId="77777777" w:rsidR="0011068C" w:rsidRDefault="00000000">
            <w:r>
              <w:rPr>
                <w:rFonts w:ascii="Gill Sans" w:eastAsia="Gill Sans" w:hAnsi="Gill Sans" w:cs="Gill Sans"/>
                <w:b/>
                <w:bCs/>
                <w:color w:val="FFFFFF"/>
                <w:sz w:val="20"/>
                <w:szCs w:val="20"/>
              </w:rPr>
              <w:t>Name</w:t>
            </w:r>
          </w:p>
        </w:tc>
        <w:tc>
          <w:tcPr>
            <w:tcW w:w="2600" w:type="dxa"/>
            <w:tcBorders>
              <w:top w:val="single" w:sz="1" w:space="0" w:color="CCCCCC"/>
              <w:left w:val="single" w:sz="1" w:space="0" w:color="CCCCCC"/>
              <w:bottom w:val="single" w:sz="1" w:space="0" w:color="CCCCCC"/>
              <w:right w:val="single" w:sz="1" w:space="0" w:color="CCCCCC"/>
            </w:tcBorders>
            <w:shd w:val="clear" w:color="auto" w:fill="C55A28"/>
            <w:tcMar>
              <w:top w:w="60" w:type="dxa"/>
              <w:left w:w="100" w:type="dxa"/>
              <w:bottom w:w="60" w:type="dxa"/>
              <w:right w:w="100" w:type="dxa"/>
            </w:tcMar>
          </w:tcPr>
          <w:p w14:paraId="4B5B7982" w14:textId="77777777" w:rsidR="0011068C" w:rsidRDefault="00000000">
            <w:r>
              <w:rPr>
                <w:rFonts w:ascii="Gill Sans" w:eastAsia="Gill Sans" w:hAnsi="Gill Sans" w:cs="Gill Sans"/>
                <w:b/>
                <w:bCs/>
                <w:color w:val="FFFFFF"/>
                <w:sz w:val="20"/>
                <w:szCs w:val="20"/>
              </w:rPr>
              <w:t>Key Outcome</w:t>
            </w:r>
          </w:p>
        </w:tc>
        <w:tc>
          <w:tcPr>
            <w:tcW w:w="1560" w:type="dxa"/>
            <w:tcBorders>
              <w:top w:val="single" w:sz="1" w:space="0" w:color="CCCCCC"/>
              <w:left w:val="single" w:sz="1" w:space="0" w:color="CCCCCC"/>
              <w:bottom w:val="single" w:sz="1" w:space="0" w:color="CCCCCC"/>
              <w:right w:val="single" w:sz="1" w:space="0" w:color="CCCCCC"/>
            </w:tcBorders>
            <w:shd w:val="clear" w:color="auto" w:fill="C55A28"/>
            <w:tcMar>
              <w:top w:w="60" w:type="dxa"/>
              <w:left w:w="100" w:type="dxa"/>
              <w:bottom w:w="60" w:type="dxa"/>
              <w:right w:w="100" w:type="dxa"/>
            </w:tcMar>
          </w:tcPr>
          <w:p w14:paraId="0F515D1A" w14:textId="77777777" w:rsidR="0011068C" w:rsidRDefault="00000000">
            <w:r>
              <w:rPr>
                <w:rFonts w:ascii="Gill Sans" w:eastAsia="Gill Sans" w:hAnsi="Gill Sans" w:cs="Gill Sans"/>
                <w:b/>
                <w:bCs/>
                <w:color w:val="FFFFFF"/>
                <w:sz w:val="20"/>
                <w:szCs w:val="20"/>
              </w:rPr>
              <w:t>Dependency</w:t>
            </w:r>
          </w:p>
        </w:tc>
        <w:tc>
          <w:tcPr>
            <w:tcW w:w="1500" w:type="dxa"/>
            <w:tcBorders>
              <w:top w:val="single" w:sz="1" w:space="0" w:color="CCCCCC"/>
              <w:left w:val="single" w:sz="1" w:space="0" w:color="CCCCCC"/>
              <w:bottom w:val="single" w:sz="1" w:space="0" w:color="CCCCCC"/>
              <w:right w:val="single" w:sz="1" w:space="0" w:color="CCCCCC"/>
            </w:tcBorders>
            <w:shd w:val="clear" w:color="auto" w:fill="C55A28"/>
            <w:tcMar>
              <w:top w:w="60" w:type="dxa"/>
              <w:left w:w="100" w:type="dxa"/>
              <w:bottom w:w="60" w:type="dxa"/>
              <w:right w:w="100" w:type="dxa"/>
            </w:tcMar>
          </w:tcPr>
          <w:p w14:paraId="3F6D5F00" w14:textId="77777777" w:rsidR="0011068C" w:rsidRDefault="00000000">
            <w:r>
              <w:rPr>
                <w:rFonts w:ascii="Gill Sans" w:eastAsia="Gill Sans" w:hAnsi="Gill Sans" w:cs="Gill Sans"/>
                <w:b/>
                <w:bCs/>
                <w:color w:val="FFFFFF"/>
                <w:sz w:val="20"/>
                <w:szCs w:val="20"/>
              </w:rPr>
              <w:t>Status</w:t>
            </w:r>
          </w:p>
        </w:tc>
      </w:tr>
      <w:tr w:rsidR="0011068C" w14:paraId="21BDB1C4" w14:textId="77777777">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5B896F" w14:textId="77777777" w:rsidR="0011068C" w:rsidRDefault="00000000">
            <w:r>
              <w:rPr>
                <w:b/>
                <w:bCs/>
                <w:color w:val="000000"/>
                <w:sz w:val="20"/>
                <w:szCs w:val="20"/>
              </w:rPr>
              <w:lastRenderedPageBreak/>
              <w:t>1</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B44D4D" w14:textId="77777777" w:rsidR="0011068C" w:rsidRDefault="00000000">
            <w:r>
              <w:rPr>
                <w:color w:val="000000"/>
                <w:sz w:val="20"/>
                <w:szCs w:val="20"/>
              </w:rPr>
              <w:t>Core Plugin</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0664FB" w14:textId="77777777" w:rsidR="0011068C" w:rsidRDefault="00000000">
            <w:r>
              <w:rPr>
                <w:color w:val="000000"/>
                <w:sz w:val="20"/>
                <w:szCs w:val="20"/>
              </w:rPr>
              <w:t xml:space="preserve">Claude runs </w:t>
            </w:r>
            <w:proofErr w:type="spellStart"/>
            <w:r>
              <w:rPr>
                <w:color w:val="000000"/>
                <w:sz w:val="20"/>
                <w:szCs w:val="20"/>
              </w:rPr>
              <w:t>RhinoCommon</w:t>
            </w:r>
            <w:proofErr w:type="spellEnd"/>
            <w:r>
              <w:rPr>
                <w:color w:val="000000"/>
                <w:sz w:val="20"/>
                <w:szCs w:val="20"/>
              </w:rPr>
              <w:t xml:space="preserve"> scripts</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5CBB23" w14:textId="77777777" w:rsidR="0011068C" w:rsidRDefault="00000000">
            <w:r>
              <w:rPr>
                <w:color w:val="000000"/>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6C841244" w14:textId="77777777" w:rsidR="0011068C" w:rsidRDefault="00000000">
            <w:r>
              <w:rPr>
                <w:b/>
                <w:bCs/>
                <w:color w:val="5B7B3A"/>
                <w:sz w:val="20"/>
                <w:szCs w:val="20"/>
              </w:rPr>
              <w:t>Complete</w:t>
            </w:r>
          </w:p>
        </w:tc>
      </w:tr>
      <w:tr w:rsidR="0011068C" w14:paraId="3A418FF8" w14:textId="77777777">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5977CF" w14:textId="77777777" w:rsidR="0011068C" w:rsidRDefault="00000000">
            <w:r>
              <w:rPr>
                <w:b/>
                <w:bCs/>
                <w:color w:val="000000"/>
                <w:sz w:val="20"/>
                <w:szCs w:val="20"/>
              </w:rPr>
              <w:t>2</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55FE3D" w14:textId="77777777" w:rsidR="0011068C" w:rsidRDefault="00000000">
            <w:r>
              <w:rPr>
                <w:color w:val="000000"/>
                <w:sz w:val="20"/>
                <w:szCs w:val="20"/>
              </w:rPr>
              <w:t>Semantic Tagging</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07534A" w14:textId="77777777" w:rsidR="0011068C" w:rsidRDefault="00000000">
            <w:r>
              <w:rPr>
                <w:color w:val="000000"/>
                <w:sz w:val="20"/>
                <w:szCs w:val="20"/>
              </w:rPr>
              <w:t>Geometry carries meaning</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12EB49" w14:textId="77777777" w:rsidR="0011068C" w:rsidRDefault="00000000">
            <w:r>
              <w:rPr>
                <w:color w:val="000000"/>
                <w:sz w:val="20"/>
                <w:szCs w:val="20"/>
              </w:rPr>
              <w:t>Phase 1</w:t>
            </w:r>
          </w:p>
        </w:tc>
        <w:tc>
          <w:tcPr>
            <w:tcW w:w="15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66D95292" w14:textId="77777777" w:rsidR="0011068C" w:rsidRDefault="00000000">
            <w:r>
              <w:rPr>
                <w:b/>
                <w:bCs/>
                <w:color w:val="C55A28"/>
                <w:sz w:val="20"/>
                <w:szCs w:val="20"/>
              </w:rPr>
              <w:t>Next</w:t>
            </w:r>
          </w:p>
        </w:tc>
      </w:tr>
      <w:tr w:rsidR="0011068C" w14:paraId="49E35416" w14:textId="77777777">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3CEA46" w14:textId="77777777" w:rsidR="0011068C" w:rsidRDefault="00000000">
            <w:r>
              <w:rPr>
                <w:b/>
                <w:bCs/>
                <w:color w:val="000000"/>
                <w:sz w:val="20"/>
                <w:szCs w:val="20"/>
              </w:rPr>
              <w:t>3</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F4365A" w14:textId="77777777" w:rsidR="0011068C" w:rsidRDefault="00000000">
            <w:r>
              <w:rPr>
                <w:color w:val="000000"/>
                <w:sz w:val="20"/>
                <w:szCs w:val="20"/>
              </w:rPr>
              <w:t>Sheet/View Generation</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D5FA02" w14:textId="77777777" w:rsidR="0011068C" w:rsidRDefault="00000000">
            <w:r>
              <w:rPr>
                <w:color w:val="000000"/>
                <w:sz w:val="20"/>
                <w:szCs w:val="20"/>
              </w:rPr>
              <w:t>Automated CD set setup</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E4E264" w14:textId="77777777" w:rsidR="0011068C" w:rsidRDefault="00000000">
            <w:r>
              <w:rPr>
                <w:color w:val="000000"/>
                <w:sz w:val="20"/>
                <w:szCs w:val="20"/>
              </w:rPr>
              <w:t>Phase 2</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CDCAA1" w14:textId="77777777" w:rsidR="0011068C" w:rsidRDefault="00000000">
            <w:r>
              <w:rPr>
                <w:color w:val="000000"/>
                <w:sz w:val="20"/>
                <w:szCs w:val="20"/>
              </w:rPr>
              <w:t>Planned</w:t>
            </w:r>
          </w:p>
        </w:tc>
      </w:tr>
      <w:tr w:rsidR="0011068C" w14:paraId="22C4BB76" w14:textId="77777777">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1DA26A" w14:textId="77777777" w:rsidR="0011068C" w:rsidRDefault="00000000">
            <w:r>
              <w:rPr>
                <w:b/>
                <w:bCs/>
                <w:color w:val="000000"/>
                <w:sz w:val="20"/>
                <w:szCs w:val="20"/>
              </w:rPr>
              <w:t>4</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EC8EDA" w14:textId="77777777" w:rsidR="0011068C" w:rsidRDefault="00000000">
            <w:r>
              <w:rPr>
                <w:color w:val="000000"/>
                <w:sz w:val="20"/>
                <w:szCs w:val="20"/>
              </w:rPr>
              <w:t>Detail Engine</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3132F1" w14:textId="77777777" w:rsidR="0011068C" w:rsidRDefault="00000000">
            <w:r>
              <w:rPr>
                <w:color w:val="000000"/>
                <w:sz w:val="20"/>
                <w:szCs w:val="20"/>
              </w:rPr>
              <w:t>Automated detail selection</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7BF0B0" w14:textId="77777777" w:rsidR="0011068C" w:rsidRDefault="00000000">
            <w:r>
              <w:rPr>
                <w:color w:val="000000"/>
                <w:sz w:val="20"/>
                <w:szCs w:val="20"/>
              </w:rPr>
              <w:t>Phases 2–3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CD5F10" w14:textId="77777777" w:rsidR="0011068C" w:rsidRDefault="00000000">
            <w:r>
              <w:rPr>
                <w:color w:val="000000"/>
                <w:sz w:val="20"/>
                <w:szCs w:val="20"/>
              </w:rPr>
              <w:t>Planned</w:t>
            </w:r>
          </w:p>
        </w:tc>
      </w:tr>
      <w:tr w:rsidR="0011068C" w14:paraId="7F78FBED" w14:textId="77777777">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585EC1" w14:textId="77777777" w:rsidR="0011068C" w:rsidRDefault="00000000">
            <w:r>
              <w:rPr>
                <w:b/>
                <w:bCs/>
                <w:color w:val="000000"/>
                <w:sz w:val="20"/>
                <w:szCs w:val="20"/>
              </w:rPr>
              <w:t>5</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7F77F" w14:textId="77777777" w:rsidR="0011068C" w:rsidRDefault="00000000">
            <w:r>
              <w:rPr>
                <w:color w:val="000000"/>
                <w:sz w:val="20"/>
                <w:szCs w:val="20"/>
              </w:rPr>
              <w:t>Intelligence Layer</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1E6D79" w14:textId="77777777" w:rsidR="0011068C" w:rsidRDefault="00000000">
            <w:r>
              <w:rPr>
                <w:color w:val="000000"/>
                <w:sz w:val="20"/>
                <w:szCs w:val="20"/>
              </w:rPr>
              <w:t>Spec generation, error detection</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5A867D" w14:textId="77777777" w:rsidR="0011068C" w:rsidRDefault="00000000">
            <w:r>
              <w:rPr>
                <w:color w:val="000000"/>
                <w:sz w:val="20"/>
                <w:szCs w:val="20"/>
              </w:rPr>
              <w:t>Phases 2–4</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E6207C" w14:textId="77777777" w:rsidR="0011068C" w:rsidRDefault="00000000">
            <w:r>
              <w:rPr>
                <w:color w:val="000000"/>
                <w:sz w:val="20"/>
                <w:szCs w:val="20"/>
              </w:rPr>
              <w:t>Planned</w:t>
            </w:r>
          </w:p>
        </w:tc>
      </w:tr>
      <w:tr w:rsidR="0011068C" w14:paraId="6A6D6687" w14:textId="77777777">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65B85B" w14:textId="77777777" w:rsidR="0011068C" w:rsidRDefault="00000000">
            <w:r>
              <w:rPr>
                <w:b/>
                <w:bCs/>
                <w:color w:val="000000"/>
                <w:sz w:val="20"/>
                <w:szCs w:val="20"/>
              </w:rPr>
              <w:t>6</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5E6A07" w14:textId="77777777" w:rsidR="0011068C" w:rsidRDefault="00000000">
            <w:r>
              <w:rPr>
                <w:color w:val="000000"/>
                <w:sz w:val="20"/>
                <w:szCs w:val="20"/>
              </w:rPr>
              <w:t>Production UI</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1668C2" w14:textId="77777777" w:rsidR="0011068C" w:rsidRDefault="00000000">
            <w:r>
              <w:rPr>
                <w:color w:val="000000"/>
                <w:sz w:val="20"/>
                <w:szCs w:val="20"/>
              </w:rPr>
              <w:t>Team-ready platform</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BDA8A0" w14:textId="77777777" w:rsidR="0011068C" w:rsidRDefault="00000000">
            <w:r>
              <w:rPr>
                <w:color w:val="000000"/>
                <w:sz w:val="20"/>
                <w:szCs w:val="20"/>
              </w:rPr>
              <w:t>Phases 1–5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FAED46" w14:textId="77777777" w:rsidR="0011068C" w:rsidRDefault="00000000">
            <w:r>
              <w:rPr>
                <w:color w:val="000000"/>
                <w:sz w:val="20"/>
                <w:szCs w:val="20"/>
              </w:rPr>
              <w:t>Future</w:t>
            </w:r>
          </w:p>
        </w:tc>
      </w:tr>
    </w:tbl>
    <w:p w14:paraId="0203298E" w14:textId="77777777" w:rsidR="0011068C" w:rsidRDefault="0011068C">
      <w:pPr>
        <w:spacing w:before="120"/>
      </w:pPr>
    </w:p>
    <w:p w14:paraId="4E5DDE43" w14:textId="77777777" w:rsidR="0011068C" w:rsidRDefault="00000000">
      <w:pPr>
        <w:pBdr>
          <w:bottom w:val="single" w:sz="6" w:space="1" w:color="C55A28"/>
        </w:pBdr>
        <w:spacing w:before="360" w:after="160"/>
      </w:pPr>
      <w:r>
        <w:rPr>
          <w:rFonts w:ascii="Gill Sans" w:eastAsia="Gill Sans" w:hAnsi="Gill Sans" w:cs="Gill Sans"/>
          <w:b/>
          <w:bCs/>
          <w:color w:val="C55A28"/>
          <w:sz w:val="28"/>
          <w:szCs w:val="28"/>
        </w:rPr>
        <w:t>STRATEGIC NOTES</w:t>
      </w:r>
    </w:p>
    <w:p w14:paraId="02249A98" w14:textId="77777777" w:rsidR="0011068C" w:rsidRDefault="00000000">
      <w:pPr>
        <w:spacing w:before="280" w:after="120"/>
      </w:pPr>
      <w:r>
        <w:rPr>
          <w:rFonts w:ascii="Gill Sans" w:eastAsia="Gill Sans" w:hAnsi="Gill Sans" w:cs="Gill Sans"/>
          <w:b/>
          <w:bCs/>
          <w:color w:val="000000"/>
          <w:sz w:val="24"/>
          <w:szCs w:val="24"/>
        </w:rPr>
        <w:t>Revit Coexistence</w:t>
      </w:r>
    </w:p>
    <w:p w14:paraId="514B7310" w14:textId="77777777" w:rsidR="0011068C" w:rsidRDefault="00000000">
      <w:pPr>
        <w:spacing w:after="120"/>
      </w:pPr>
      <w:proofErr w:type="spellStart"/>
      <w:r>
        <w:rPr>
          <w:color w:val="000000"/>
        </w:rPr>
        <w:t>RhinoClaude</w:t>
      </w:r>
      <w:proofErr w:type="spellEnd"/>
      <w:r>
        <w:rPr>
          <w:color w:val="000000"/>
        </w:rPr>
        <w:t xml:space="preserve"> does not need to replace Revit on day one. The smartest adoption path is to prove value on a real project running alongside the existing Revit workflow—for example, using </w:t>
      </w:r>
      <w:proofErr w:type="spellStart"/>
      <w:r>
        <w:rPr>
          <w:color w:val="000000"/>
        </w:rPr>
        <w:t>RhinoClaude</w:t>
      </w:r>
      <w:proofErr w:type="spellEnd"/>
      <w:r>
        <w:rPr>
          <w:color w:val="000000"/>
        </w:rPr>
        <w:t xml:space="preserve"> to generate and manage the detail set while Revit handles the main plans. A single successful proof case (“we did the details in half the time”) builds the internal momentum needed for broader adoption.</w:t>
      </w:r>
    </w:p>
    <w:p w14:paraId="568A0F58" w14:textId="77777777" w:rsidR="0011068C" w:rsidRDefault="00000000">
      <w:pPr>
        <w:spacing w:before="280" w:after="120"/>
      </w:pPr>
      <w:r>
        <w:rPr>
          <w:rFonts w:ascii="Gill Sans" w:eastAsia="Gill Sans" w:hAnsi="Gill Sans" w:cs="Gill Sans"/>
          <w:b/>
          <w:bCs/>
          <w:color w:val="000000"/>
          <w:sz w:val="24"/>
          <w:szCs w:val="24"/>
        </w:rPr>
        <w:t>The Detail Library Is a Strategic Asset</w:t>
      </w:r>
    </w:p>
    <w:p w14:paraId="097B8E58" w14:textId="77777777" w:rsidR="0011068C" w:rsidRDefault="00000000">
      <w:pPr>
        <w:spacing w:after="120"/>
      </w:pPr>
      <w:r>
        <w:rPr>
          <w:color w:val="000000"/>
        </w:rPr>
        <w:t xml:space="preserve">The firm’s extensive standard detail library is the single most important asset for Phase 4. Indexing and structuring this library so Claude can search, select, and adapt details programmatically is a sub-project that should begin during Phase 2 or </w:t>
      </w:r>
      <w:proofErr w:type="gramStart"/>
      <w:r>
        <w:rPr>
          <w:color w:val="000000"/>
        </w:rPr>
        <w:t>3</w:t>
      </w:r>
      <w:proofErr w:type="gramEnd"/>
      <w:r>
        <w:rPr>
          <w:color w:val="000000"/>
        </w:rPr>
        <w:t xml:space="preserve"> so it is ready when the Detail Engine is built. The format of the existing library will determine the technical approach.</w:t>
      </w:r>
    </w:p>
    <w:p w14:paraId="6410849B" w14:textId="77777777" w:rsidR="0011068C" w:rsidRDefault="00000000">
      <w:pPr>
        <w:spacing w:before="280" w:after="120"/>
      </w:pPr>
      <w:r>
        <w:rPr>
          <w:rFonts w:ascii="Gill Sans" w:eastAsia="Gill Sans" w:hAnsi="Gill Sans" w:cs="Gill Sans"/>
          <w:b/>
          <w:bCs/>
          <w:color w:val="000000"/>
          <w:sz w:val="24"/>
          <w:szCs w:val="24"/>
        </w:rPr>
        <w:t>Commercial/Office as the Beachhead</w:t>
      </w:r>
    </w:p>
    <w:p w14:paraId="68BC28D0" w14:textId="77777777" w:rsidR="0011068C" w:rsidRDefault="00000000">
      <w:pPr>
        <w:spacing w:after="120"/>
      </w:pPr>
      <w:r>
        <w:rPr>
          <w:color w:val="000000"/>
        </w:rPr>
        <w:t>Commercial and office building types have the most predictable and repeatable documentation patterns, making them the ideal proving ground. The sheet set structure, detailing conditions, and code requirements are well-established and consistent. Success here provides a template that can extend to other building types (education, healthcare) with additional type-specific logic.</w:t>
      </w:r>
    </w:p>
    <w:p w14:paraId="1576B318" w14:textId="77777777" w:rsidR="0011068C" w:rsidRDefault="00000000">
      <w:pPr>
        <w:spacing w:before="280" w:after="120"/>
      </w:pPr>
      <w:r>
        <w:rPr>
          <w:rFonts w:ascii="Gill Sans" w:eastAsia="Gill Sans" w:hAnsi="Gill Sans" w:cs="Gill Sans"/>
          <w:b/>
          <w:bCs/>
          <w:color w:val="000000"/>
          <w:sz w:val="24"/>
          <w:szCs w:val="24"/>
        </w:rPr>
        <w:t>What We Are Not Building</w:t>
      </w:r>
    </w:p>
    <w:p w14:paraId="05C1590B" w14:textId="77777777" w:rsidR="0011068C" w:rsidRDefault="00000000">
      <w:pPr>
        <w:spacing w:after="120"/>
      </w:pPr>
      <w:proofErr w:type="spellStart"/>
      <w:r>
        <w:rPr>
          <w:color w:val="000000"/>
        </w:rPr>
        <w:t>RhinoClaude</w:t>
      </w:r>
      <w:proofErr w:type="spellEnd"/>
      <w:r>
        <w:rPr>
          <w:color w:val="000000"/>
        </w:rPr>
        <w:t xml:space="preserve"> is not a Revit clone. There is no value in rebuilding Revit’s parametric family system, its rendering pipeline, or its MEP coordination tools. The focus is narrowly on the documentation workflow: taking a design model and producing a complete, correct, coordinated set of construction documents with minimal human production hours.</w:t>
      </w:r>
    </w:p>
    <w:p w14:paraId="6581ACBF" w14:textId="77777777" w:rsidR="0011068C" w:rsidRDefault="00000000">
      <w:pPr>
        <w:spacing w:before="280" w:after="120"/>
      </w:pPr>
      <w:r>
        <w:rPr>
          <w:rFonts w:ascii="Gill Sans" w:eastAsia="Gill Sans" w:hAnsi="Gill Sans" w:cs="Gill Sans"/>
          <w:b/>
          <w:bCs/>
          <w:color w:val="000000"/>
          <w:sz w:val="24"/>
          <w:szCs w:val="24"/>
        </w:rPr>
        <w:t>Specification Generation as a Force Multiplier</w:t>
      </w:r>
    </w:p>
    <w:p w14:paraId="3ACD0C9B" w14:textId="77777777" w:rsidR="0011068C" w:rsidRDefault="00000000">
      <w:pPr>
        <w:spacing w:after="120"/>
      </w:pPr>
      <w:r>
        <w:rPr>
          <w:color w:val="000000"/>
        </w:rPr>
        <w:t>Spec generation from the model is not an afterthought—it is one of the strongest competitive differentiators of this system. No mainstream tool today generates specifications directly from modeled assemblies. Revit can produce schedules, but it cannot produce a Division 07 section from a wall assembly. The ability to trace from a tagged 3D model through details and into spec language creates a closed loop that eliminates an entire class of coordination failures. Firms that currently outsource or heavily template their specs could see this capability alone justify adoption.</w:t>
      </w:r>
    </w:p>
    <w:sectPr w:rsidR="0011068C">
      <w:headerReference w:type="default" r:id="rId7"/>
      <w:footerReference w:type="default" r:id="rId8"/>
      <w:pgSz w:w="12240" w:h="15840"/>
      <w:pgMar w:top="144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76C6B" w14:textId="77777777" w:rsidR="00DB4CB2" w:rsidRDefault="00DB4CB2">
      <w:r>
        <w:separator/>
      </w:r>
    </w:p>
  </w:endnote>
  <w:endnote w:type="continuationSeparator" w:id="0">
    <w:p w14:paraId="2074E9F7" w14:textId="77777777" w:rsidR="00DB4CB2" w:rsidRDefault="00DB4C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Gill Sans">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4812D" w14:textId="77777777" w:rsidR="0011068C" w:rsidRDefault="00000000">
    <w:pPr>
      <w:pBdr>
        <w:top w:val="single" w:sz="2" w:space="4" w:color="CCCCCC"/>
      </w:pBdr>
      <w:jc w:val="right"/>
    </w:pPr>
    <w:proofErr w:type="spellStart"/>
    <w:r>
      <w:rPr>
        <w:rFonts w:ascii="Gill Sans" w:eastAsia="Gill Sans" w:hAnsi="Gill Sans" w:cs="Gill Sans"/>
        <w:color w:val="999999"/>
        <w:sz w:val="18"/>
        <w:szCs w:val="18"/>
      </w:rPr>
      <w:t>RhinoClaude</w:t>
    </w:r>
    <w:proofErr w:type="spellEnd"/>
    <w:r>
      <w:rPr>
        <w:rFonts w:ascii="Gill Sans" w:eastAsia="Gill Sans" w:hAnsi="Gill Sans" w:cs="Gill Sans"/>
        <w:color w:val="999999"/>
        <w:sz w:val="18"/>
        <w:szCs w:val="18"/>
      </w:rPr>
      <w:t xml:space="preserve"> Roadmap — Internal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BBE7E" w14:textId="77777777" w:rsidR="00DB4CB2" w:rsidRDefault="00DB4CB2">
      <w:r>
        <w:separator/>
      </w:r>
    </w:p>
  </w:footnote>
  <w:footnote w:type="continuationSeparator" w:id="0">
    <w:p w14:paraId="33C7FA40" w14:textId="77777777" w:rsidR="00DB4CB2" w:rsidRDefault="00DB4C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270B2" w14:textId="7629C746" w:rsidR="0011068C" w:rsidRDefault="00000000">
    <w:pPr>
      <w:pBdr>
        <w:bottom w:val="single" w:sz="4" w:space="4" w:color="C55A28"/>
      </w:pBdr>
    </w:pPr>
    <w:r>
      <w:rPr>
        <w:rFonts w:ascii="Gill Sans" w:eastAsia="Gill Sans" w:hAnsi="Gill Sans" w:cs="Gill San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63003"/>
    <w:multiLevelType w:val="hybridMultilevel"/>
    <w:tmpl w:val="47E20978"/>
    <w:lvl w:ilvl="0" w:tplc="7CDC7A6C">
      <w:start w:val="1"/>
      <w:numFmt w:val="bullet"/>
      <w:lvlText w:val="•"/>
      <w:lvlJc w:val="left"/>
      <w:pPr>
        <w:ind w:left="720" w:hanging="360"/>
      </w:pPr>
    </w:lvl>
    <w:lvl w:ilvl="1" w:tplc="026E82A0">
      <w:start w:val="1"/>
      <w:numFmt w:val="bullet"/>
      <w:lvlText w:val="–"/>
      <w:lvlJc w:val="left"/>
      <w:pPr>
        <w:ind w:left="1440" w:hanging="360"/>
      </w:pPr>
    </w:lvl>
    <w:lvl w:ilvl="2" w:tplc="C74C4BDE">
      <w:numFmt w:val="decimal"/>
      <w:lvlText w:val=""/>
      <w:lvlJc w:val="left"/>
    </w:lvl>
    <w:lvl w:ilvl="3" w:tplc="EDE63B74">
      <w:numFmt w:val="decimal"/>
      <w:lvlText w:val=""/>
      <w:lvlJc w:val="left"/>
    </w:lvl>
    <w:lvl w:ilvl="4" w:tplc="6494F206">
      <w:numFmt w:val="decimal"/>
      <w:lvlText w:val=""/>
      <w:lvlJc w:val="left"/>
    </w:lvl>
    <w:lvl w:ilvl="5" w:tplc="935220E2">
      <w:numFmt w:val="decimal"/>
      <w:lvlText w:val=""/>
      <w:lvlJc w:val="left"/>
    </w:lvl>
    <w:lvl w:ilvl="6" w:tplc="E738042C">
      <w:numFmt w:val="decimal"/>
      <w:lvlText w:val=""/>
      <w:lvlJc w:val="left"/>
    </w:lvl>
    <w:lvl w:ilvl="7" w:tplc="862EFF60">
      <w:numFmt w:val="decimal"/>
      <w:lvlText w:val=""/>
      <w:lvlJc w:val="left"/>
    </w:lvl>
    <w:lvl w:ilvl="8" w:tplc="9124BFE4">
      <w:numFmt w:val="decimal"/>
      <w:lvlText w:val=""/>
      <w:lvlJc w:val="left"/>
    </w:lvl>
  </w:abstractNum>
  <w:abstractNum w:abstractNumId="1" w15:restartNumberingAfterBreak="0">
    <w:nsid w:val="499F21A9"/>
    <w:multiLevelType w:val="hybridMultilevel"/>
    <w:tmpl w:val="1ACEB346"/>
    <w:lvl w:ilvl="0" w:tplc="3A1E115C">
      <w:start w:val="1"/>
      <w:numFmt w:val="decimal"/>
      <w:lvlText w:val="%1."/>
      <w:lvlJc w:val="left"/>
      <w:pPr>
        <w:ind w:left="720" w:hanging="360"/>
      </w:pPr>
    </w:lvl>
    <w:lvl w:ilvl="1" w:tplc="5972CCEA">
      <w:numFmt w:val="decimal"/>
      <w:lvlText w:val=""/>
      <w:lvlJc w:val="left"/>
    </w:lvl>
    <w:lvl w:ilvl="2" w:tplc="EA94D7B4">
      <w:numFmt w:val="decimal"/>
      <w:lvlText w:val=""/>
      <w:lvlJc w:val="left"/>
    </w:lvl>
    <w:lvl w:ilvl="3" w:tplc="CA76CDB8">
      <w:numFmt w:val="decimal"/>
      <w:lvlText w:val=""/>
      <w:lvlJc w:val="left"/>
    </w:lvl>
    <w:lvl w:ilvl="4" w:tplc="CA629A46">
      <w:numFmt w:val="decimal"/>
      <w:lvlText w:val=""/>
      <w:lvlJc w:val="left"/>
    </w:lvl>
    <w:lvl w:ilvl="5" w:tplc="F9C49DDA">
      <w:numFmt w:val="decimal"/>
      <w:lvlText w:val=""/>
      <w:lvlJc w:val="left"/>
    </w:lvl>
    <w:lvl w:ilvl="6" w:tplc="5C6296AE">
      <w:numFmt w:val="decimal"/>
      <w:lvlText w:val=""/>
      <w:lvlJc w:val="left"/>
    </w:lvl>
    <w:lvl w:ilvl="7" w:tplc="08A4D4A0">
      <w:numFmt w:val="decimal"/>
      <w:lvlText w:val=""/>
      <w:lvlJc w:val="left"/>
    </w:lvl>
    <w:lvl w:ilvl="8" w:tplc="98404760">
      <w:numFmt w:val="decimal"/>
      <w:lvlText w:val=""/>
      <w:lvlJc w:val="left"/>
    </w:lvl>
  </w:abstractNum>
  <w:abstractNum w:abstractNumId="2" w15:restartNumberingAfterBreak="0">
    <w:nsid w:val="785E7ECE"/>
    <w:multiLevelType w:val="hybridMultilevel"/>
    <w:tmpl w:val="CBDEB816"/>
    <w:lvl w:ilvl="0" w:tplc="C428DE20">
      <w:start w:val="1"/>
      <w:numFmt w:val="bullet"/>
      <w:lvlText w:val="●"/>
      <w:lvlJc w:val="left"/>
      <w:pPr>
        <w:ind w:left="720" w:hanging="360"/>
      </w:pPr>
    </w:lvl>
    <w:lvl w:ilvl="1" w:tplc="0FDCACAA">
      <w:start w:val="1"/>
      <w:numFmt w:val="bullet"/>
      <w:lvlText w:val="○"/>
      <w:lvlJc w:val="left"/>
      <w:pPr>
        <w:ind w:left="1440" w:hanging="360"/>
      </w:pPr>
    </w:lvl>
    <w:lvl w:ilvl="2" w:tplc="69F8E3C0">
      <w:start w:val="1"/>
      <w:numFmt w:val="bullet"/>
      <w:lvlText w:val="■"/>
      <w:lvlJc w:val="left"/>
      <w:pPr>
        <w:ind w:left="2160" w:hanging="360"/>
      </w:pPr>
    </w:lvl>
    <w:lvl w:ilvl="3" w:tplc="CEC03770">
      <w:start w:val="1"/>
      <w:numFmt w:val="bullet"/>
      <w:lvlText w:val="●"/>
      <w:lvlJc w:val="left"/>
      <w:pPr>
        <w:ind w:left="2880" w:hanging="360"/>
      </w:pPr>
    </w:lvl>
    <w:lvl w:ilvl="4" w:tplc="258A7C7A">
      <w:start w:val="1"/>
      <w:numFmt w:val="bullet"/>
      <w:lvlText w:val="○"/>
      <w:lvlJc w:val="left"/>
      <w:pPr>
        <w:ind w:left="3600" w:hanging="360"/>
      </w:pPr>
    </w:lvl>
    <w:lvl w:ilvl="5" w:tplc="C65A079C">
      <w:start w:val="1"/>
      <w:numFmt w:val="bullet"/>
      <w:lvlText w:val="■"/>
      <w:lvlJc w:val="left"/>
      <w:pPr>
        <w:ind w:left="4320" w:hanging="360"/>
      </w:pPr>
    </w:lvl>
    <w:lvl w:ilvl="6" w:tplc="4D1CB106">
      <w:start w:val="1"/>
      <w:numFmt w:val="bullet"/>
      <w:lvlText w:val="●"/>
      <w:lvlJc w:val="left"/>
      <w:pPr>
        <w:ind w:left="5040" w:hanging="360"/>
      </w:pPr>
    </w:lvl>
    <w:lvl w:ilvl="7" w:tplc="AA50639C">
      <w:start w:val="1"/>
      <w:numFmt w:val="bullet"/>
      <w:lvlText w:val="●"/>
      <w:lvlJc w:val="left"/>
      <w:pPr>
        <w:ind w:left="5760" w:hanging="360"/>
      </w:pPr>
    </w:lvl>
    <w:lvl w:ilvl="8" w:tplc="CC8C8AB4">
      <w:start w:val="1"/>
      <w:numFmt w:val="bullet"/>
      <w:lvlText w:val="●"/>
      <w:lvlJc w:val="left"/>
      <w:pPr>
        <w:ind w:left="6480" w:hanging="360"/>
      </w:pPr>
    </w:lvl>
  </w:abstractNum>
  <w:num w:numId="1" w16cid:durableId="1387101781">
    <w:abstractNumId w:val="2"/>
    <w:lvlOverride w:ilvl="0">
      <w:startOverride w:val="1"/>
    </w:lvlOverride>
  </w:num>
  <w:num w:numId="2" w16cid:durableId="7523127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68C"/>
    <w:rsid w:val="0011068C"/>
    <w:rsid w:val="004843DC"/>
    <w:rsid w:val="005534DE"/>
    <w:rsid w:val="00BA48B0"/>
    <w:rsid w:val="00C2696D"/>
    <w:rsid w:val="00DB4CB2"/>
    <w:rsid w:val="00EB56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08371"/>
  <w15:docId w15:val="{4BB60968-3D46-42EF-B3DF-964376ABA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4843DC"/>
    <w:pPr>
      <w:tabs>
        <w:tab w:val="center" w:pos="4680"/>
        <w:tab w:val="right" w:pos="9360"/>
      </w:tabs>
    </w:pPr>
  </w:style>
  <w:style w:type="character" w:customStyle="1" w:styleId="HeaderChar">
    <w:name w:val="Header Char"/>
    <w:basedOn w:val="DefaultParagraphFont"/>
    <w:link w:val="Header"/>
    <w:uiPriority w:val="99"/>
    <w:rsid w:val="004843DC"/>
  </w:style>
  <w:style w:type="paragraph" w:styleId="Footer">
    <w:name w:val="footer"/>
    <w:basedOn w:val="Normal"/>
    <w:link w:val="FooterChar"/>
    <w:uiPriority w:val="99"/>
    <w:unhideWhenUsed/>
    <w:rsid w:val="004843DC"/>
    <w:pPr>
      <w:tabs>
        <w:tab w:val="center" w:pos="4680"/>
        <w:tab w:val="right" w:pos="9360"/>
      </w:tabs>
    </w:pPr>
  </w:style>
  <w:style w:type="character" w:customStyle="1" w:styleId="FooterChar">
    <w:name w:val="Footer Char"/>
    <w:basedOn w:val="DefaultParagraphFont"/>
    <w:link w:val="Footer"/>
    <w:uiPriority w:val="99"/>
    <w:rsid w:val="004843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7</Pages>
  <Words>2466</Words>
  <Characters>14057</Characters>
  <Application>Microsoft Office Word</Application>
  <DocSecurity>0</DocSecurity>
  <Lines>117</Lines>
  <Paragraphs>32</Paragraphs>
  <ScaleCrop>false</ScaleCrop>
  <Company/>
  <LinksUpToDate>false</LinksUpToDate>
  <CharactersWithSpaces>16491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Hicks, Liz (hicksgc)</cp:lastModifiedBy>
  <cp:revision>3</cp:revision>
  <dcterms:created xsi:type="dcterms:W3CDTF">2026-03-08T23:05:00Z</dcterms:created>
  <dcterms:modified xsi:type="dcterms:W3CDTF">2026-03-08T23:52:00Z</dcterms:modified>
</cp:coreProperties>
</file>