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100" w:type="dxa"/>
          <w:left w:w="100" w:type="dxa"/>
          <w:bottom w:w="100" w:type="dxa"/>
          <w:right w:w="100" w:type="dxa"/>
        </w:tblCellMar>
        <w:tblLook w:val="0600" w:firstRow="0" w:lastRow="0" w:firstColumn="0" w:lastColumn="0" w:noHBand="1" w:noVBand="1"/>
      </w:tblPr>
      <w:tblGrid>
        <w:gridCol w:w="1620"/>
        <w:gridCol w:w="1830"/>
        <w:gridCol w:w="5550"/>
      </w:tblGrid>
      <w:tr w:rsidR="00372D5B" w14:paraId="6FC887FF" w14:textId="77777777" w:rsidTr="460B29E2">
        <w:tc>
          <w:tcPr>
            <w:tcW w:w="162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72A6659" w14:textId="77777777" w:rsidR="00372D5B" w:rsidRDefault="002C395C">
            <w:pPr>
              <w:rPr>
                <w:rFonts w:ascii="Roboto Slab" w:eastAsia="Roboto Slab" w:hAnsi="Roboto Slab" w:cs="Roboto Slab"/>
              </w:rPr>
            </w:pPr>
            <w:r>
              <w:rPr>
                <w:rFonts w:ascii="Roboto Slab" w:eastAsia="Roboto Slab" w:hAnsi="Roboto Slab" w:cs="Roboto Slab"/>
                <w:noProof/>
              </w:rPr>
              <w:drawing>
                <wp:inline distT="114300" distB="114300" distL="114300" distR="114300" wp14:anchorId="2BBBC9D9" wp14:editId="5E3B6086">
                  <wp:extent cx="966788" cy="966788"/>
                  <wp:effectExtent l="0" t="0" r="0" b="0"/>
                  <wp:docPr id="1" name="image1.jpg" descr="Banco Pichincha | LinkedIn"/>
                  <wp:cNvGraphicFramePr/>
                  <a:graphic xmlns:a="http://schemas.openxmlformats.org/drawingml/2006/main">
                    <a:graphicData uri="http://schemas.openxmlformats.org/drawingml/2006/picture">
                      <pic:pic xmlns:pic="http://schemas.openxmlformats.org/drawingml/2006/picture">
                        <pic:nvPicPr>
                          <pic:cNvPr id="0" name="image1.jpg" descr="Banco Pichincha | LinkedIn"/>
                          <pic:cNvPicPr preferRelativeResize="0"/>
                        </pic:nvPicPr>
                        <pic:blipFill>
                          <a:blip r:embed="rId10"/>
                          <a:srcRect/>
                          <a:stretch>
                            <a:fillRect/>
                          </a:stretch>
                        </pic:blipFill>
                        <pic:spPr>
                          <a:xfrm>
                            <a:off x="0" y="0"/>
                            <a:ext cx="966788" cy="966788"/>
                          </a:xfrm>
                          <a:prstGeom prst="rect">
                            <a:avLst/>
                          </a:prstGeom>
                          <a:ln/>
                        </pic:spPr>
                      </pic:pic>
                    </a:graphicData>
                  </a:graphic>
                </wp:inline>
              </w:drawing>
            </w:r>
          </w:p>
        </w:tc>
        <w:tc>
          <w:tcPr>
            <w:tcW w:w="7380"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0A37501D" w14:textId="77777777" w:rsidR="00372D5B" w:rsidRDefault="00372D5B">
            <w:pPr>
              <w:jc w:val="center"/>
              <w:rPr>
                <w:rFonts w:ascii="Roboto Slab" w:eastAsia="Roboto Slab" w:hAnsi="Roboto Slab" w:cs="Roboto Slab"/>
                <w:b/>
                <w:sz w:val="28"/>
                <w:szCs w:val="28"/>
              </w:rPr>
            </w:pPr>
          </w:p>
          <w:p w14:paraId="0A976DEB" w14:textId="595BF5C1" w:rsidR="00372D5B" w:rsidRDefault="002C395C" w:rsidP="66938DAA">
            <w:pPr>
              <w:rPr>
                <w:rFonts w:ascii="Roboto Slab" w:eastAsia="Roboto Slab" w:hAnsi="Roboto Slab" w:cs="Roboto Slab"/>
                <w:b/>
                <w:bCs/>
                <w:sz w:val="28"/>
                <w:szCs w:val="28"/>
              </w:rPr>
            </w:pPr>
            <w:r w:rsidRPr="66938DAA">
              <w:rPr>
                <w:rFonts w:ascii="Roboto Slab" w:eastAsia="Roboto Slab" w:hAnsi="Roboto Slab" w:cs="Roboto Slab"/>
                <w:b/>
                <w:bCs/>
                <w:sz w:val="28"/>
                <w:szCs w:val="28"/>
              </w:rPr>
              <w:t xml:space="preserve">        Proceso Selección</w:t>
            </w:r>
          </w:p>
          <w:p w14:paraId="5DAB6C7B" w14:textId="77777777" w:rsidR="00372D5B" w:rsidRDefault="00372D5B">
            <w:pPr>
              <w:widowControl w:val="0"/>
              <w:pBdr>
                <w:top w:val="nil"/>
                <w:left w:val="nil"/>
                <w:bottom w:val="nil"/>
                <w:right w:val="nil"/>
                <w:between w:val="nil"/>
              </w:pBdr>
              <w:spacing w:line="240" w:lineRule="auto"/>
              <w:rPr>
                <w:rFonts w:ascii="Roboto Slab" w:eastAsia="Roboto Slab" w:hAnsi="Roboto Slab" w:cs="Roboto Slab"/>
              </w:rPr>
            </w:pPr>
          </w:p>
        </w:tc>
      </w:tr>
      <w:tr w:rsidR="00372D5B" w14:paraId="04D7A03D" w14:textId="77777777" w:rsidTr="460B29E2">
        <w:trPr>
          <w:trHeight w:val="440"/>
        </w:trPr>
        <w:tc>
          <w:tcPr>
            <w:tcW w:w="9000" w:type="dxa"/>
            <w:gridSpan w:val="3"/>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tcMar>
              <w:top w:w="100" w:type="dxa"/>
              <w:left w:w="100" w:type="dxa"/>
              <w:bottom w:w="100" w:type="dxa"/>
              <w:right w:w="100" w:type="dxa"/>
            </w:tcMar>
          </w:tcPr>
          <w:p w14:paraId="68738861" w14:textId="77777777" w:rsidR="00372D5B" w:rsidRDefault="19A3470D">
            <w:pPr>
              <w:jc w:val="center"/>
              <w:rPr>
                <w:rFonts w:ascii="Roboto Slab" w:eastAsia="Roboto Slab" w:hAnsi="Roboto Slab" w:cs="Roboto Slab"/>
              </w:rPr>
            </w:pPr>
            <w:r w:rsidRPr="460B29E2">
              <w:rPr>
                <w:rFonts w:ascii="Roboto Slab" w:eastAsia="Roboto Slab" w:hAnsi="Roboto Slab" w:cs="Roboto Slab"/>
                <w:b/>
                <w:bCs/>
                <w:sz w:val="24"/>
                <w:szCs w:val="24"/>
              </w:rPr>
              <w:t xml:space="preserve">Versión 1.0</w:t>
            </w:r>
            <w:r w:rsidR="002C395C" w:rsidRPr="460B29E2">
              <w:rPr>
                <w:rFonts w:ascii="Roboto Slab" w:eastAsia="Roboto Slab" w:hAnsi="Roboto Slab" w:cs="Roboto Slab"/>
                <w:b/>
                <w:bCs/>
                <w:sz w:val="24"/>
                <w:szCs w:val="24"/>
                <w:vertAlign w:val="superscript"/>
              </w:rPr>
              <w:footnoteReference w:id="2"/>
            </w:r>
          </w:p>
        </w:tc>
      </w:tr>
      <w:tr w:rsidR="0023217F" w14:paraId="516CB45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AAF86AC"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2EB378F" w14:textId="05EA659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243B6B99"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375888"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Email candidato: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05A809" w14:textId="0C470D66" w:rsidR="0023217F" w:rsidRPr="00EF242D" w:rsidRDefault="0023217F" w:rsidP="77DA96FC">
            <w:pPr>
              <w:widowControl w:val="0"/>
              <w:pBdr>
                <w:top w:val="nil"/>
                <w:left w:val="nil"/>
                <w:bottom w:val="nil"/>
                <w:right w:val="nil"/>
                <w:between w:val="nil"/>
              </w:pBdr>
              <w:spacing w:line="240" w:lineRule="auto"/>
            </w:pPr>
            <w:r>
              <w:rPr>
                <w:rFonts w:ascii="Roboto Slab" w:eastAsia="Roboto Slab" w:hAnsi="Roboto Slab" w:cs="Roboto Slab"/>
              </w:rPr>
              <w:t xml:space="preserve">[Por completar]</w:t>
            </w:r>
          </w:p>
        </w:tc>
      </w:tr>
      <w:tr w:rsidR="0023217F" w14:paraId="27EF7C9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1DFB66"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Teléfono candidato: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A39BBE3" w14:textId="45506433" w:rsidR="0023217F" w:rsidRDefault="0023217F" w:rsidP="0065630E">
            <w:pPr>
              <w:widowControl w:val="0"/>
              <w:pBdr>
                <w:top w:val="nil"/>
                <w:left w:val="nil"/>
                <w:bottom w:val="nil"/>
                <w:right w:val="nil"/>
                <w:between w:val="nil"/>
              </w:pBdr>
              <w:tabs>
                <w:tab w:val="center" w:pos="2675"/>
              </w:tabs>
              <w:spacing w:line="240" w:lineRule="auto"/>
            </w:pPr>
            <w:r>
              <w:rPr>
                <w:rFonts w:ascii="Roboto Slab" w:eastAsia="Roboto Slab" w:hAnsi="Roboto Slab" w:cs="Roboto Slab"/>
              </w:rPr>
              <w:t xml:space="preserve">No registrado</w:t>
            </w:r>
          </w:p>
        </w:tc>
      </w:tr>
      <w:tr w:rsidR="0023217F" w14:paraId="335DF440"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4A05C4"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Dia entrevista:</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1C8F396" w14:textId="3820C4B1"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3D213AFE"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5F7087"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 xml:space="preserve">Hora entrevista: </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2A3D3EC" w14:textId="5C26827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No registrada</w:t>
            </w:r>
          </w:p>
        </w:tc>
      </w:tr>
      <w:tr w:rsidR="0023217F" w14:paraId="261BB8CD"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B535AD"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Proceso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C035F7" w14:textId="4C679945"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79E6713"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30DAA0" w14:textId="77777777" w:rsidR="0023217F" w:rsidRDefault="0023217F" w:rsidP="0023217F">
            <w:pPr>
              <w:widowControl w:val="0"/>
              <w:pBdr>
                <w:top w:val="nil"/>
                <w:left w:val="nil"/>
                <w:bottom w:val="nil"/>
                <w:right w:val="nil"/>
                <w:between w:val="nil"/>
              </w:pBdr>
              <w:spacing w:line="240" w:lineRule="auto"/>
              <w:rPr>
                <w:rFonts w:ascii="Roboto Slab" w:eastAsia="Roboto Slab" w:hAnsi="Roboto Slab" w:cs="Roboto Slab"/>
                <w:b/>
              </w:rPr>
            </w:pPr>
            <w:r>
              <w:rPr>
                <w:rFonts w:ascii="Roboto Slab" w:eastAsia="Roboto Slab" w:hAnsi="Roboto Slab" w:cs="Roboto Slab"/>
                <w:b/>
              </w:rPr>
              <w:t>Documento realizado por:</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86456F" w14:textId="3D6FD2F2" w:rsidR="0023217F" w:rsidRDefault="0023217F" w:rsidP="77DA96FC">
            <w:pPr>
              <w:widowControl w:val="0"/>
              <w:pBdr>
                <w:top w:val="nil"/>
                <w:left w:val="nil"/>
                <w:bottom w:val="nil"/>
                <w:right w:val="nil"/>
                <w:between w:val="nil"/>
              </w:pBdr>
              <w:spacing w:line="240" w:lineRule="auto"/>
              <w:rPr>
                <w:rFonts w:ascii="Roboto Slab" w:eastAsia="Roboto Slab" w:hAnsi="Roboto Slab" w:cs="Roboto Slab"/>
              </w:rPr>
            </w:pPr>
            <w:r>
              <w:rPr>
                <w:rFonts w:ascii="Roboto Slab" w:eastAsia="Roboto Slab" w:hAnsi="Roboto Slab" w:cs="Roboto Slab"/>
              </w:rPr>
              <w:t xml:space="preserve">[Por completar]</w:t>
            </w:r>
          </w:p>
        </w:tc>
      </w:tr>
      <w:tr w:rsidR="0023217F" w14:paraId="541AEDE8" w14:textId="77777777" w:rsidTr="460B29E2">
        <w:tblPrEx>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Ex>
        <w:tc>
          <w:tcPr>
            <w:tcW w:w="345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215C0B" w14:textId="77777777" w:rsidR="0023217F" w:rsidRDefault="0023217F" w:rsidP="0023217F">
            <w:pPr>
              <w:spacing w:line="240" w:lineRule="auto"/>
              <w:rPr>
                <w:rFonts w:ascii="Roboto Slab" w:eastAsia="Roboto Slab" w:hAnsi="Roboto Slab" w:cs="Roboto Slab"/>
                <w:b/>
                <w:bCs/>
              </w:rPr>
            </w:pPr>
            <w:r w:rsidRPr="2FC7EC3B">
              <w:rPr>
                <w:rFonts w:ascii="Roboto Slab" w:eastAsia="Roboto Slab" w:hAnsi="Roboto Slab" w:cs="Roboto Slab"/>
                <w:b/>
                <w:bCs/>
              </w:rPr>
              <w:t>Aceptado (SI/NO):</w:t>
            </w:r>
          </w:p>
        </w:tc>
        <w:tc>
          <w:tcPr>
            <w:tcW w:w="555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959CAD" w14:textId="05FC5074" w:rsidR="0023217F" w:rsidRDefault="0023217F" w:rsidP="0023217F">
            <w:pPr>
              <w:spacing w:line="240" w:lineRule="auto"/>
              <w:rPr>
                <w:rFonts w:ascii="Roboto Slab" w:eastAsia="Roboto Slab" w:hAnsi="Roboto Slab" w:cs="Roboto Slab"/>
              </w:rPr>
            </w:pPr>
            <w:r>
              <w:rPr>
                <w:rFonts w:ascii="Roboto Slab" w:eastAsia="Roboto Slab" w:hAnsi="Roboto Slab" w:cs="Roboto Slab"/>
              </w:rPr>
              <w:t xml:space="preserve">Por definir</w:t>
            </w:r>
          </w:p>
        </w:tc>
      </w:tr>
    </w:tbl>
    <w:p w14:paraId="0D0B940D" w14:textId="77777777" w:rsidR="008E39F4" w:rsidRDefault="008E39F4" w:rsidP="008E39F4">
      <w:pPr>
        <w:jc w:val="center"/>
        <w:rPr>
          <w:rFonts w:ascii="Roboto Slab" w:eastAsia="Roboto Slab" w:hAnsi="Roboto Slab" w:cs="Roboto Slab"/>
        </w:rPr>
      </w:pPr>
    </w:p>
    <w:p w14:paraId="0E27B00A" w14:textId="77777777" w:rsidR="00372D5B" w:rsidRDefault="008E39F4" w:rsidP="008E39F4">
      <w:pPr>
        <w:jc w:val="center"/>
        <w:rPr>
          <w:rFonts w:ascii="Roboto Slab" w:eastAsia="Roboto Slab" w:hAnsi="Roboto Slab" w:cs="Roboto Slab"/>
        </w:rPr>
      </w:pPr>
      <w:r w:rsidRPr="008E39F4">
        <w:rPr>
          <w:noProof/>
        </w:rPr>
        <w:drawing>
          <wp:inline distT="0" distB="0" distL="0" distR="0" wp14:anchorId="46365A8F" wp14:editId="2E3D0301">
            <wp:extent cx="4267200" cy="13525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67200" cy="1352550"/>
                    </a:xfrm>
                    <a:prstGeom prst="rect">
                      <a:avLst/>
                    </a:prstGeom>
                    <a:noFill/>
                    <a:ln>
                      <a:noFill/>
                    </a:ln>
                  </pic:spPr>
                </pic:pic>
              </a:graphicData>
            </a:graphic>
          </wp:inline>
        </w:drawing>
      </w:r>
    </w:p>
    <w:p w14:paraId="0DFAE634" w14:textId="77777777" w:rsidR="008E39F4" w:rsidRDefault="008E39F4" w:rsidP="008E39F4">
      <w:pPr>
        <w:rPr>
          <w:rFonts w:ascii="Roboto Slab" w:eastAsia="Roboto Slab" w:hAnsi="Roboto Slab" w:cs="Roboto Slab"/>
        </w:rPr>
      </w:pPr>
      <w:r>
        <w:rPr>
          <w:rFonts w:ascii="Roboto Slab" w:eastAsia="Roboto Slab" w:hAnsi="Roboto Slab" w:cs="Roboto Slab"/>
          <w:b/>
        </w:rPr>
        <w:t xml:space="preserve">  </w:t>
      </w:r>
    </w:p>
    <w:tbl>
      <w:tblPr>
        <w:tblW w:w="21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9"/>
      </w:tblGrid>
      <w:tr w:rsidR="00667279" w:rsidRPr="008B60F3" w14:paraId="1200A13F" w14:textId="77777777" w:rsidTr="460B29E2">
        <w:trPr>
          <w:trHeight w:val="300"/>
          <w:jc w:val="center"/>
        </w:trPr>
        <w:tc>
          <w:tcPr>
            <w:tcW w:w="2189" w:type="dxa"/>
            <w:vAlign w:val="center"/>
            <w:hideMark/>
          </w:tcPr>
          <w:p w14:paraId="7A55B302" w14:textId="77777777" w:rsidR="00667279" w:rsidRPr="008B60F3" w:rsidRDefault="00667279" w:rsidP="00680C2B">
            <w:pPr>
              <w:spacing w:line="240" w:lineRule="auto"/>
              <w:jc w:val="center"/>
              <w:rPr>
                <w:rFonts w:ascii="Segoe UI" w:eastAsia="Times New Roman" w:hAnsi="Segoe UI" w:cs="Segoe UI"/>
                <w:b/>
                <w:color w:val="000000" w:themeColor="text1"/>
                <w:sz w:val="21"/>
                <w:szCs w:val="21"/>
                <w:lang w:val="es-EC" w:eastAsia="es-EC"/>
              </w:rPr>
            </w:pPr>
            <w:r>
              <w:rPr>
                <w:rFonts w:ascii="Segoe UI" w:eastAsia="Times New Roman" w:hAnsi="Segoe UI" w:cs="Segoe UI"/>
                <w:b/>
                <w:color w:val="000000" w:themeColor="text1"/>
                <w:sz w:val="23"/>
                <w:szCs w:val="23"/>
                <w:lang w:val="es-EC" w:eastAsia="es-EC"/>
              </w:rPr>
              <w:t>Resultado final</w:t>
            </w:r>
          </w:p>
        </w:tc>
      </w:tr>
      <w:tr w:rsidR="00667279" w:rsidRPr="008B60F3" w14:paraId="60061E4C" w14:textId="77777777" w:rsidTr="460B29E2">
        <w:trPr>
          <w:trHeight w:val="300"/>
          <w:jc w:val="center"/>
        </w:trPr>
        <w:tc>
          <w:tcPr>
            <w:tcW w:w="2189" w:type="dxa"/>
            <w:vAlign w:val="center"/>
          </w:tcPr>
          <w:p w14:paraId="4B94D5A5" w14:textId="33879B4F" w:rsidR="00667279" w:rsidRPr="008B60F3" w:rsidRDefault="00667279" w:rsidP="00680C2B">
            <w:pPr>
              <w:spacing w:line="240" w:lineRule="auto"/>
              <w:jc w:val="center"/>
              <w:rPr>
                <w:rFonts w:ascii="Segoe UI" w:eastAsia="Times New Roman" w:hAnsi="Segoe UI" w:cs="Segoe UI"/>
                <w:color w:val="000000" w:themeColor="text1"/>
                <w:sz w:val="21"/>
                <w:szCs w:val="21"/>
                <w:lang w:val="es-EC" w:eastAsia="es-EC"/>
              </w:rPr>
            </w:pPr>
            <w:r>
              <w:rPr>
                <w:rFonts w:ascii="Segoe UI" w:hAnsi="Segoe UI" w:cs="Segoe UI"/>
                <w:b/>
                <w:bCs/>
                <w:color w:val="1F3864"/>
                <w:sz w:val="22"/>
                <w:szCs w:val="22"/>
              </w:rPr>
              <w:t xml:space="preserve">JUNIOR ALTO – Práctica 53/100 (orientativo)</w:t>
            </w:r>
          </w:p>
        </w:tc>
      </w:tr>
    </w:tbl>
    <w:p w14:paraId="3DEEC669" w14:textId="77777777" w:rsidR="008E39F4" w:rsidRDefault="008E39F4" w:rsidP="008E39F4">
      <w:pPr>
        <w:rPr>
          <w:rFonts w:ascii="Roboto Slab" w:eastAsia="Roboto Slab" w:hAnsi="Roboto Slab" w:cs="Roboto Slab"/>
          <w:b/>
        </w:rPr>
      </w:pPr>
    </w:p>
    <w:p w14:paraId="6B054326" w14:textId="77777777" w:rsidR="008E39F4" w:rsidRDefault="008E39F4" w:rsidP="008E39F4">
      <w:pPr>
        <w:rPr>
          <w:rFonts w:ascii="Roboto Slab" w:eastAsia="Roboto Slab" w:hAnsi="Roboto Slab" w:cs="Roboto Slab"/>
          <w:b/>
        </w:rPr>
      </w:pPr>
      <w:r>
        <w:rPr>
          <w:rFonts w:ascii="Roboto Slab" w:eastAsia="Roboto Slab" w:hAnsi="Roboto Slab" w:cs="Roboto Slab"/>
          <w:b/>
        </w:rPr>
        <w:t xml:space="preserve">El nivel de experiencia del candidato es: </w:t>
      </w:r>
    </w:p>
    <w:p w14:paraId="3656B9AB" w14:textId="77777777" w:rsidR="008E39F4" w:rsidRDefault="008E39F4" w:rsidP="008E39F4">
      <w:pPr>
        <w:rPr>
          <w:rFonts w:ascii="Roboto Slab" w:eastAsia="Roboto Slab" w:hAnsi="Roboto Slab" w:cs="Roboto Slab"/>
          <w:b/>
        </w:rPr>
      </w:pPr>
    </w:p>
    <w:tbl>
      <w:tblPr>
        <w:tblpPr w:leftFromText="141" w:rightFromText="141" w:vertAnchor="text" w:horzAnchor="margin" w:tblpXSpec="center" w:tblpY="170"/>
        <w:tblW w:w="894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75"/>
        <w:gridCol w:w="1843"/>
        <w:gridCol w:w="2126"/>
        <w:gridCol w:w="3000"/>
      </w:tblGrid>
      <w:tr w:rsidR="008E39F4" w14:paraId="45FB0818" w14:textId="77777777" w:rsidTr="77DA96FC">
        <w:trPr>
          <w:trHeight w:val="321"/>
        </w:trPr>
        <w:tc>
          <w:tcPr>
            <w:tcW w:w="1975" w:type="dxa"/>
          </w:tcPr>
          <w:p w14:paraId="049F31C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rPr>
            </w:pPr>
          </w:p>
        </w:tc>
        <w:tc>
          <w:tcPr>
            <w:tcW w:w="1843" w:type="dxa"/>
            <w:tcMar>
              <w:top w:w="100" w:type="dxa"/>
              <w:left w:w="100" w:type="dxa"/>
              <w:bottom w:w="100" w:type="dxa"/>
              <w:right w:w="100" w:type="dxa"/>
            </w:tcMar>
          </w:tcPr>
          <w:p w14:paraId="53128261" w14:textId="745E0681"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Pr>
                <w:rFonts w:ascii="Roboto Slab" w:eastAsia="Roboto Slab" w:hAnsi="Roboto Slab" w:cs="Roboto Slab"/>
                <w:b/>
                <w:bCs/>
                <w:sz w:val="36"/>
                <w:szCs w:val="36"/>
              </w:rPr>
              <w:t xml:space="preserve">X</w:t>
            </w:r>
          </w:p>
        </w:tc>
        <w:tc>
          <w:tcPr>
            <w:tcW w:w="2126" w:type="dxa"/>
            <w:tcMar>
              <w:top w:w="100" w:type="dxa"/>
              <w:left w:w="100" w:type="dxa"/>
              <w:bottom w:w="100" w:type="dxa"/>
              <w:right w:w="100" w:type="dxa"/>
            </w:tcMar>
          </w:tcPr>
          <w:p w14:paraId="62486C05"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bCs/>
                <w:sz w:val="40"/>
                <w:szCs w:val="40"/>
              </w:rPr>
            </w:pPr>
          </w:p>
        </w:tc>
        <w:tc>
          <w:tcPr>
            <w:tcW w:w="3000" w:type="dxa"/>
            <w:tcMar>
              <w:top w:w="100" w:type="dxa"/>
              <w:left w:w="100" w:type="dxa"/>
              <w:bottom w:w="100" w:type="dxa"/>
              <w:right w:w="100" w:type="dxa"/>
            </w:tcMar>
          </w:tcPr>
          <w:p w14:paraId="4101652C"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p>
        </w:tc>
      </w:tr>
      <w:tr w:rsidR="008E39F4" w14:paraId="57551575" w14:textId="77777777" w:rsidTr="77DA96FC">
        <w:trPr>
          <w:trHeight w:val="182"/>
        </w:trPr>
        <w:tc>
          <w:tcPr>
            <w:tcW w:w="1975" w:type="dxa"/>
          </w:tcPr>
          <w:p w14:paraId="26CE6591"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Student</w:t>
            </w:r>
          </w:p>
        </w:tc>
        <w:tc>
          <w:tcPr>
            <w:tcW w:w="1843" w:type="dxa"/>
            <w:tcMar>
              <w:top w:w="100" w:type="dxa"/>
              <w:left w:w="100" w:type="dxa"/>
              <w:bottom w:w="100" w:type="dxa"/>
              <w:right w:w="100" w:type="dxa"/>
            </w:tcMar>
          </w:tcPr>
          <w:p w14:paraId="4BBE6374" w14:textId="55210C06" w:rsidR="008E39F4" w:rsidRDefault="008E39F4" w:rsidP="77DA96FC">
            <w:pPr>
              <w:widowControl w:val="0"/>
              <w:pBdr>
                <w:top w:val="nil"/>
                <w:left w:val="nil"/>
                <w:bottom w:val="nil"/>
                <w:right w:val="nil"/>
                <w:between w:val="nil"/>
              </w:pBdr>
              <w:spacing w:line="240" w:lineRule="auto"/>
              <w:jc w:val="center"/>
              <w:rPr>
                <w:rFonts w:ascii="Roboto Slab" w:eastAsia="Roboto Slab" w:hAnsi="Roboto Slab" w:cs="Roboto Slab"/>
                <w:b/>
                <w:bCs/>
              </w:rPr>
            </w:pPr>
            <w:r w:rsidRPr="77DA96FC">
              <w:rPr>
                <w:rFonts w:ascii="Roboto Slab" w:eastAsia="Roboto Slab" w:hAnsi="Roboto Slab" w:cs="Roboto Slab"/>
                <w:b/>
                <w:bCs/>
              </w:rPr>
              <w:t>Junior</w:t>
            </w:r>
          </w:p>
        </w:tc>
        <w:tc>
          <w:tcPr>
            <w:tcW w:w="2126" w:type="dxa"/>
            <w:tcMar>
              <w:top w:w="100" w:type="dxa"/>
              <w:left w:w="100" w:type="dxa"/>
              <w:bottom w:w="100" w:type="dxa"/>
              <w:right w:w="100" w:type="dxa"/>
            </w:tcMar>
          </w:tcPr>
          <w:p w14:paraId="47A95BAB"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Semi-Senior</w:t>
            </w:r>
          </w:p>
        </w:tc>
        <w:tc>
          <w:tcPr>
            <w:tcW w:w="3000" w:type="dxa"/>
            <w:tcMar>
              <w:top w:w="100" w:type="dxa"/>
              <w:left w:w="100" w:type="dxa"/>
              <w:bottom w:w="100" w:type="dxa"/>
              <w:right w:w="100" w:type="dxa"/>
            </w:tcMar>
          </w:tcPr>
          <w:p w14:paraId="6FE81873" w14:textId="77777777" w:rsidR="008E39F4" w:rsidRDefault="008E39F4" w:rsidP="00680C2B">
            <w:pPr>
              <w:widowControl w:val="0"/>
              <w:pBdr>
                <w:top w:val="nil"/>
                <w:left w:val="nil"/>
                <w:bottom w:val="nil"/>
                <w:right w:val="nil"/>
                <w:between w:val="nil"/>
              </w:pBdr>
              <w:spacing w:line="240" w:lineRule="auto"/>
              <w:jc w:val="center"/>
              <w:rPr>
                <w:rFonts w:ascii="Roboto Slab" w:eastAsia="Roboto Slab" w:hAnsi="Roboto Slab" w:cs="Roboto Slab"/>
                <w:b/>
              </w:rPr>
            </w:pPr>
            <w:r>
              <w:rPr>
                <w:rFonts w:ascii="Roboto Slab" w:eastAsia="Roboto Slab" w:hAnsi="Roboto Slab" w:cs="Roboto Slab"/>
                <w:b/>
              </w:rPr>
              <w:t>Senior</w:t>
            </w:r>
          </w:p>
        </w:tc>
      </w:tr>
    </w:tbl>
    <w:p/>
    <w:p w14:paraId="733599AA" w14:textId="77777777" w:rsidR="008E39F4" w:rsidRDefault="008E39F4" w:rsidP="008E39F4">
      <w:pPr>
        <w:pageBreakBefore/>
        <w:rPr>
          <w:rFonts w:ascii="Roboto Slab" w:eastAsia="Roboto Slab" w:hAnsi="Roboto Slab" w:cs="Roboto Slab"/>
          <w:b/>
        </w:rPr>
      </w:pPr>
      <w:r>
        <w:rPr>
          <w:rFonts w:ascii="Roboto Slab" w:eastAsia="Roboto Slab" w:hAnsi="Roboto Slab" w:cs="Roboto Slab"/>
          <w:b/>
        </w:rPr>
        <w:t>Observaciones Generales</w:t>
      </w:r>
    </w:p>
    <w:p>
      <w:pPr>
        <w:spacing w:before="0" w:after="120" w:line="264" w:lineRule="auto"/>
        <w:jc w:val="both"/>
      </w:pPr>
      <w:r>
        <w:rPr>
          <w:rFonts w:ascii="Roboto Slab" w:eastAsia="Roboto Slab" w:hAnsi="Roboto Slab" w:cs="Roboto Slab"/>
          <w:sz w:val="20"/>
          <w:szCs w:val="20"/>
        </w:rPr>
        <w:t xml:space="preserve">El candidato presentó el reto técnico de un agente de análisis financiero desplegado en la nube. La solución incluye un API Gateway, un agente en Kubernetes con un ejecutor de código aislado (sandbox), un proveedor de LLM, bases de datos de memoria de corto plazo (STM) y largo plazo (LTM), y un servicio de datos financieros simulado.</w:t>
      </w:r>
    </w:p>
    <w:p>
      <w:pPr>
        <w:spacing w:before="0" w:after="120" w:line="264" w:lineRule="auto"/>
        <w:jc w:val="both"/>
      </w:pPr>
      <w:r>
        <w:rPr>
          <w:rFonts w:ascii="Roboto Slab" w:eastAsia="Roboto Slab" w:hAnsi="Roboto Slab" w:cs="Roboto Slab"/>
          <w:sz w:val="20"/>
          <w:szCs w:val="20"/>
        </w:rPr>
        <w:t xml:space="preserve">Muestra criterio de arquitectura de nivel Semi-Senior: justifica cada componente, compara alternativas y defiende sus decisiones. La implementación, en cambio, se queda en nivel Junior: no tiene tests, guardrails, observabilidad ni despliegue. El puntaje orientativo de la prueba práctica es 53/100, lo que corresponde a un perfil Junior alto.</w:t>
      </w:r>
    </w:p>
    <w:p>
      <w:pPr>
        <w:keepNext/>
        <w:spacing w:before="200" w:after="80" w:line="264" w:lineRule="auto"/>
        <w:jc w:val="left"/>
      </w:pPr>
      <w:r>
        <w:rPr>
          <w:rFonts w:ascii="Roboto Slab" w:eastAsia="Roboto Slab" w:hAnsi="Roboto Slab" w:cs="Roboto Slab"/>
          <w:b/>
          <w:bCs/>
          <w:color w:val="1F3864"/>
          <w:sz w:val="22"/>
          <w:szCs w:val="22"/>
        </w:rPr>
        <w:t xml:space="preserve">Perfil del candidato</w:t>
      </w:r>
    </w:p>
    <w:p>
      <w:pPr>
        <w:spacing w:before="0" w:after="120" w:line="264" w:lineRule="auto"/>
        <w:jc w:val="both"/>
      </w:pPr>
      <w:r>
        <w:rPr>
          <w:rFonts w:ascii="Roboto Slab" w:eastAsia="Roboto Slab" w:hAnsi="Roboto Slab" w:cs="Roboto Slab"/>
          <w:sz w:val="20"/>
          <w:szCs w:val="20"/>
        </w:rPr>
        <w:t xml:space="preserve">Al cierre de la entrevista indicó que su experiencia en software es la universitaria. Aun así, maneja con soltura conceptos de sistemas agénticos: identidades para agentes en Entra ID, AI Gateway con APIM, MCP y A2A, flotas de agentes con patrones jerárquico y swarm, y parámetros de muestreo del LLM. También conoce herramientas de observabilidad como Dynatrace, LangSmith, Langfuse y Phoenix. Para generar código usa Copilot: primero arma la estructura del proyecto y luego le pide componentes concretos.</w:t>
      </w:r>
    </w:p>
    <w:p>
      <w:pPr>
        <w:keepNext/>
        <w:spacing w:before="200" w:after="80" w:line="264" w:lineRule="auto"/>
        <w:jc w:val="left"/>
      </w:pPr>
      <w:r>
        <w:rPr>
          <w:rFonts w:ascii="Roboto Slab" w:eastAsia="Roboto Slab" w:hAnsi="Roboto Slab" w:cs="Roboto Slab"/>
          <w:b/>
          <w:bCs/>
          <w:color w:val="1F3864"/>
          <w:sz w:val="22"/>
          <w:szCs w:val="22"/>
        </w:rPr>
        <w:t xml:space="preserve">Resumen de puntajes</w:t>
      </w:r>
    </w:p>
    <w:tbl>
      <w:tblPr>
        <w:tblStyle w:val="Tablaconcuadrcula"/>
        <w:tblW w:w="9019" w:type="dxa"/>
        <w:tblLayout w:type="fixed"/>
        <w:tblLook w:val="04A0" w:firstRow="1" w:lastRow="0" w:firstColumn="1" w:lastColumn="0" w:noHBand="0" w:noVBand="1"/>
      </w:tblPr>
      <w:tblGrid>
        <w:gridCol w:w="3700"/>
        <w:gridCol w:w="1600"/>
        <w:gridCol w:w="1800"/>
        <w:gridCol w:w="1919"/>
      </w:tblGrid>
      <w:tr>
        <w:trPr>
          <w:tblHeader/>
        </w:trPr>
        <w:tc>
          <w:tcPr>
            <w:tcW w:w="37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Componente</w:t>
            </w:r>
          </w:p>
        </w:tc>
        <w:tc>
          <w:tcPr>
            <w:tcW w:w="16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Cumplimiento</w:t>
            </w:r>
          </w:p>
        </w:tc>
        <w:tc>
          <w:tcPr>
            <w:tcW w:w="1919"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Nivel</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Evaluación teórica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[Por completar]</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12 / 20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Semi-Senior</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16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40 %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Junior</w:t>
            </w:r>
          </w:p>
        </w:tc>
      </w:tr>
      <w:tr>
        <w:trPr>
          <w:cantSplit/>
        </w:trPr>
        <w:tc>
          <w:tcPr>
            <w:tcW w:w="3700" w:type="dxa"/>
            <w:vAlign w:val="center"/>
          </w:tcPr>
          <w:p>
            <w:pPr>
              <w:spacing w:before="40" w:after="40" w:line="240" w:lineRule="auto"/>
              <w:jc w:val="left"/>
            </w:pPr>
            <w:r>
              <w:rPr>
                <w:rFonts w:ascii="Roboto Slab" w:eastAsia="Roboto Slab" w:hAnsi="Roboto Slab" w:cs="Roboto Slab"/>
                <w:sz w:val="19"/>
                <w:szCs w:val="19"/>
              </w:rPr>
              <w:t xml:space="preserve">Defensa</w:t>
            </w:r>
          </w:p>
        </w:tc>
        <w:tc>
          <w:tcPr>
            <w:tcW w:w="1600" w:type="dxa"/>
            <w:vAlign w:val="center"/>
          </w:tcPr>
          <w:p>
            <w:pPr>
              <w:spacing w:before="40" w:after="40" w:line="240" w:lineRule="auto"/>
              <w:jc w:val="center"/>
            </w:pPr>
            <w:r>
              <w:rPr>
                <w:rFonts w:ascii="Roboto Slab" w:eastAsia="Roboto Slab" w:hAnsi="Roboto Slab" w:cs="Roboto Slab"/>
                <w:sz w:val="19"/>
                <w:szCs w:val="19"/>
              </w:rPr>
              <w:t xml:space="preserve">25 / 40</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63 %</w:t>
            </w:r>
          </w:p>
        </w:tc>
        <w:tc>
          <w:tcPr>
            <w:tcW w:w="1919" w:type="dxa"/>
            <w:vAlign w:val="center"/>
          </w:tcPr>
          <w:p>
            <w:pPr>
              <w:spacing w:before="40" w:after="40" w:line="240" w:lineRule="auto"/>
              <w:jc w:val="center"/>
            </w:pPr>
            <w:r>
              <w:rPr>
                <w:rFonts w:ascii="Roboto Slab" w:eastAsia="Roboto Slab" w:hAnsi="Roboto Slab" w:cs="Roboto Slab"/>
                <w:sz w:val="19"/>
                <w:szCs w:val="19"/>
              </w:rPr>
              <w:t xml:space="preserve">Semi-Senior</w:t>
            </w:r>
          </w:p>
        </w:tc>
      </w:tr>
      <w:tr>
        <w:trPr>
          <w:cantSplit/>
        </w:trPr>
        <w:tc>
          <w:tcPr>
            <w:tcW w:w="3700"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Total prueba práctica (orientativo)</w:t>
            </w:r>
          </w:p>
        </w:tc>
        <w:tc>
          <w:tcPr>
            <w:tcW w:w="16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53 / 100</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53 %</w:t>
            </w:r>
          </w:p>
        </w:tc>
        <w:tc>
          <w:tcPr>
            <w:tcW w:w="1919"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Junior alto</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Detalle de la prueba práctica (orientativo)</w:t>
      </w:r>
    </w:p>
    <w:tbl>
      <w:tblPr>
        <w:tblStyle w:val="Tablaconcuadrcula"/>
        <w:tblW w:w="9019" w:type="dxa"/>
        <w:tblLayout w:type="fixed"/>
        <w:tblLook w:val="04A0" w:firstRow="1" w:lastRow="0" w:firstColumn="1" w:lastColumn="0" w:noHBand="0" w:noVBand="1"/>
      </w:tblPr>
      <w:tblGrid>
        <w:gridCol w:w="2300"/>
        <w:gridCol w:w="4919"/>
        <w:gridCol w:w="1800"/>
      </w:tblGrid>
      <w:tr>
        <w:trPr>
          <w:tblHeader/>
        </w:trPr>
        <w:tc>
          <w:tcPr>
            <w:tcW w:w="2300"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Bloque</w:t>
            </w:r>
          </w:p>
        </w:tc>
        <w:tc>
          <w:tcPr>
            <w:tcW w:w="4919" w:type="dxa"/>
            <w:shd w:val="clear" w:color="auto" w:fill="FFFF00"/>
            <w:vAlign w:val="center"/>
          </w:tcPr>
          <w:p>
            <w:pPr>
              <w:spacing w:before="40" w:after="40" w:line="240" w:lineRule="auto"/>
              <w:jc w:val="left"/>
            </w:pPr>
            <w:r>
              <w:rPr>
                <w:rFonts w:ascii="Roboto Slab" w:eastAsia="Roboto Slab" w:hAnsi="Roboto Slab" w:cs="Roboto Slab"/>
                <w:b/>
                <w:bCs/>
                <w:sz w:val="19"/>
                <w:szCs w:val="19"/>
              </w:rPr>
              <w:t xml:space="preserve">Criterio</w:t>
            </w:r>
          </w:p>
        </w:tc>
        <w:tc>
          <w:tcPr>
            <w:tcW w:w="1800" w:type="dxa"/>
            <w:shd w:val="clear" w:color="auto" w:fill="FFFF00"/>
            <w:vAlign w:val="center"/>
          </w:tcPr>
          <w:p>
            <w:pPr>
              <w:spacing w:before="40" w:after="40" w:line="240" w:lineRule="auto"/>
              <w:jc w:val="center"/>
            </w:pPr>
            <w:r>
              <w:rPr>
                <w:rFonts w:ascii="Roboto Slab" w:eastAsia="Roboto Slab" w:hAnsi="Roboto Slab" w:cs="Roboto Slab"/>
                <w:b/>
                <w:bCs/>
                <w:sz w:val="19"/>
                <w:szCs w:val="19"/>
              </w:rPr>
              <w:t xml:space="preserve">Puntaje</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Diseño de arquitectura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Uso de capas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Aplicabilidad al escenario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Controles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diseño</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12 / 20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Implementación</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Flujo realizado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presentación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componentes y contenedores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4</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agente</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4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Capa de integración</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3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en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0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Calidad del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1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implementación</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16 / 40</w:t>
            </w:r>
          </w:p>
        </w:tc>
      </w:tr>
      <w:tr>
        <w:trPr>
          <w:cantSplit/>
        </w:trPr>
        <w:tc>
          <w:tcPr>
            <w:tcW w:w="2300" w:type="dxa"/>
            <w:vMerge w:val="restart"/>
            <w:vAlign w:val="center"/>
          </w:tcPr>
          <w:p>
            <w:pPr>
              <w:spacing w:before="40" w:after="40" w:line="240" w:lineRule="auto"/>
              <w:jc w:val="left"/>
            </w:pPr>
            <w:r>
              <w:rPr>
                <w:rFonts w:ascii="Roboto Slab" w:eastAsia="Roboto Slab" w:hAnsi="Roboto Slab" w:cs="Roboto Slab"/>
                <w:sz w:val="19"/>
                <w:szCs w:val="19"/>
              </w:rPr>
              <w:t xml:space="preserve">Defensa</w:t>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Arquitectura</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7 / 10</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Decisiones de código</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Despliegue cloud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2 / 6</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Seguridad</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5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vAlign w:val="center"/>
          </w:tcPr>
          <w:p>
            <w:pPr>
              <w:spacing w:before="40" w:after="40" w:line="240" w:lineRule="auto"/>
              <w:jc w:val="left"/>
            </w:pPr>
            <w:r>
              <w:rPr>
                <w:rFonts w:ascii="Roboto Slab" w:eastAsia="Roboto Slab" w:hAnsi="Roboto Slab" w:cs="Roboto Slab"/>
                <w:sz w:val="19"/>
                <w:szCs w:val="19"/>
              </w:rPr>
              <w:t xml:space="preserve">Trade-offs</w:t>
            </w:r>
          </w:p>
        </w:tc>
        <w:tc>
          <w:tcPr>
            <w:tcW w:w="1800" w:type="dxa"/>
            <w:vAlign w:val="center"/>
          </w:tcPr>
          <w:p>
            <w:pPr>
              <w:spacing w:before="40" w:after="40" w:line="240" w:lineRule="auto"/>
              <w:jc w:val="center"/>
            </w:pPr>
            <w:r>
              <w:rPr>
                <w:rFonts w:ascii="Roboto Slab" w:eastAsia="Roboto Slab" w:hAnsi="Roboto Slab" w:cs="Roboto Slab"/>
                <w:sz w:val="19"/>
                <w:szCs w:val="19"/>
              </w:rPr>
              <w:t xml:space="preserve">6 / 8</w:t>
            </w:r>
          </w:p>
        </w:tc>
      </w:tr>
      <w:tr>
        <w:trPr>
          <w:cantSplit/>
        </w:trPr>
        <w:tc>
          <w:tcPr>
            <w:tcW w:w="2300" w:type="dxa"/>
            <w:vMerge/>
            <w:vAlign w:val="center"/>
          </w:tcPr>
          <w:p>
            <w:pPr>
              <w:spacing w:before="40" w:after="40" w:line="240" w:lineRule="auto"/>
              <w:jc w:val="left"/>
            </w:pPr>
            <w:r>
              <w:rPr>
                <w:rFonts w:ascii="Roboto Slab" w:eastAsia="Roboto Slab" w:hAnsi="Roboto Slab" w:cs="Roboto Slab"/>
                <w:sz w:val="19"/>
                <w:szCs w:val="19"/>
              </w:rPr>
              <w:t xml:space="preserve"/>
            </w:r>
          </w:p>
        </w:tc>
        <w:tc>
          <w:tcPr>
            <w:tcW w:w="4919" w:type="dxa"/>
            <w:shd w:val="clear" w:color="auto" w:fill="F2F2F2"/>
            <w:vAlign w:val="center"/>
          </w:tcPr>
          <w:p>
            <w:pPr>
              <w:spacing w:before="40" w:after="40" w:line="240" w:lineRule="auto"/>
              <w:jc w:val="left"/>
            </w:pPr>
            <w:r>
              <w:rPr>
                <w:rFonts w:ascii="Roboto Slab" w:eastAsia="Roboto Slab" w:hAnsi="Roboto Slab" w:cs="Roboto Slab"/>
                <w:b/>
                <w:bCs/>
                <w:sz w:val="19"/>
                <w:szCs w:val="19"/>
              </w:rPr>
              <w:t xml:space="preserve">Subtotal defensa</w:t>
            </w:r>
          </w:p>
        </w:tc>
        <w:tc>
          <w:tcPr>
            <w:tcW w:w="1800" w:type="dxa"/>
            <w:shd w:val="clear" w:color="auto" w:fill="F2F2F2"/>
            <w:vAlign w:val="center"/>
          </w:tcPr>
          <w:p>
            <w:pPr>
              <w:spacing w:before="40" w:after="40" w:line="240" w:lineRule="auto"/>
              <w:jc w:val="center"/>
            </w:pPr>
            <w:r>
              <w:rPr>
                <w:rFonts w:ascii="Roboto Slab" w:eastAsia="Roboto Slab" w:hAnsi="Roboto Slab" w:cs="Roboto Slab"/>
                <w:b/>
                <w:bCs/>
                <w:sz w:val="19"/>
                <w:szCs w:val="19"/>
              </w:rPr>
              <w:t xml:space="preserve">25 / 40</w:t>
            </w:r>
          </w:p>
        </w:tc>
      </w:tr>
    </w:tbl>
    <w:p>
      <w:pPr>
        <w:spacing w:before="0" w:after="60" w:line="264" w:lineRule="auto"/>
        <w:jc w:val="both"/>
      </w:pPr>
    </w:p>
    <w:p>
      <w:pPr>
        <w:keepNext/>
        <w:spacing w:before="200" w:after="80" w:line="264" w:lineRule="auto"/>
        <w:jc w:val="left"/>
      </w:pPr>
      <w:r>
        <w:rPr>
          <w:rFonts w:ascii="Roboto Slab" w:eastAsia="Roboto Slab" w:hAnsi="Roboto Slab" w:cs="Roboto Slab"/>
          <w:b/>
          <w:bCs/>
          <w:color w:val="1F3864"/>
          <w:sz w:val="22"/>
          <w:szCs w:val="22"/>
        </w:rPr>
        <w:t xml:space="preserve">Diseño de arquitectura: 12 / 20 (Semi-Senior)</w:t>
      </w:r>
    </w:p>
    <w:p>
      <w:pPr>
        <w:spacing w:before="0" w:after="120" w:line="264" w:lineRule="auto"/>
        <w:jc w:val="both"/>
      </w:pPr>
      <w:r>
        <w:rPr>
          <w:rFonts w:ascii="Roboto Slab" w:eastAsia="Roboto Slab" w:hAnsi="Roboto Slab" w:cs="Roboto Slab"/>
          <w:b/>
          <w:bCs/>
          <w:sz w:val="20"/>
          <w:szCs w:val="20"/>
        </w:rPr>
        <w:t xml:space="preserve">Uso de capas (4/6). </w:t>
      </w:r>
      <w:r>
        <w:rPr>
          <w:rFonts w:ascii="Roboto Slab" w:eastAsia="Roboto Slab" w:hAnsi="Roboto Slab" w:cs="Roboto Slab"/>
          <w:sz w:val="20"/>
          <w:szCs w:val="20"/>
        </w:rPr>
        <w:t xml:space="preserve">Explica la arquitectura de izquierda a derecha con un flujo claro y justifica cada pieza. El API Gateway sirve como punto de autenticación y además como AI Gateway (proxy inverso hacia el LLM) para controlar costos, permisos y trazabilidad. El diseño no incluye una capa de observabilidad; el candidato lo reconoció.</w:t>
      </w:r>
    </w:p>
    <w:p>
      <w:pPr>
        <w:spacing w:before="0" w:after="120" w:line="264" w:lineRule="auto"/>
        <w:jc w:val="both"/>
      </w:pPr>
      <w:r>
        <w:rPr>
          <w:rFonts w:ascii="Roboto Slab" w:eastAsia="Roboto Slab" w:hAnsi="Roboto Slab" w:cs="Roboto Slab"/>
          <w:b/>
          <w:bCs/>
          <w:sz w:val="20"/>
          <w:szCs w:val="20"/>
        </w:rPr>
        <w:t xml:space="preserve">Aplicabilidad al escenario (5/8). </w:t>
      </w:r>
      <w:r>
        <w:rPr>
          <w:rFonts w:ascii="Roboto Slab" w:eastAsia="Roboto Slab" w:hAnsi="Roboto Slab" w:cs="Roboto Slab"/>
          <w:sz w:val="20"/>
          <w:szCs w:val="20"/>
        </w:rPr>
        <w:t xml:space="preserve">Relaciona los requisitos con el diseño: como el agente debe hacer cálculos, el código se ejecuta en un sandbox aislado. Justifica bien tener un solo agente: el enunciado plantea un solo objetivo con dos tools, y agregar más agentes sería ineficiente. Cuando se le preguntó, explicó cómo escalar a una flota por dominios con un router agent y A2A.</w:t>
      </w:r>
    </w:p>
    <w:p>
      <w:pPr>
        <w:spacing w:before="0" w:after="120" w:line="264" w:lineRule="auto"/>
        <w:jc w:val="both"/>
      </w:pPr>
      <w:r>
        <w:rPr>
          <w:rFonts w:ascii="Roboto Slab" w:eastAsia="Roboto Slab" w:hAnsi="Roboto Slab" w:cs="Roboto Slab"/>
          <w:b/>
          <w:bCs/>
          <w:sz w:val="20"/>
          <w:szCs w:val="20"/>
        </w:rPr>
        <w:t xml:space="preserve">Controles (3/6). </w:t>
      </w:r>
      <w:r>
        <w:rPr>
          <w:rFonts w:ascii="Roboto Slab" w:eastAsia="Roboto Slab" w:hAnsi="Roboto Slab" w:cs="Roboto Slab"/>
          <w:sz w:val="20"/>
          <w:szCs w:val="20"/>
        </w:rPr>
        <w:t xml:space="preserve">Aísla el sandbox a nivel de red y de recursos, por razones de seguridad. Cuando se le preguntó por resiliencia, mencionó circuit breaker en APIM, reintentos y procesamiento por eventos para retomar operaciones. Nada de esto aparece en el diagrama, y la validación de entradas por capa es mínima.</w:t>
      </w:r>
    </w:p>
    <w:p>
      <w:pPr>
        <w:keepNext/>
        <w:spacing w:before="200" w:after="80" w:line="264" w:lineRule="auto"/>
        <w:jc w:val="left"/>
      </w:pPr>
      <w:r>
        <w:rPr>
          <w:rFonts w:ascii="Roboto Slab" w:eastAsia="Roboto Slab" w:hAnsi="Roboto Slab" w:cs="Roboto Slab"/>
          <w:b/>
          <w:bCs/>
          <w:color w:val="1F3864"/>
          <w:sz w:val="22"/>
          <w:szCs w:val="22"/>
        </w:rPr>
        <w:t xml:space="preserve">Implementación: 16 / 40 (Junior)</w:t>
      </w:r>
    </w:p>
    <w:p>
      <w:pPr>
        <w:spacing w:before="0" w:after="120" w:line="264" w:lineRule="auto"/>
        <w:jc w:val="both"/>
      </w:pPr>
      <w:r>
        <w:rPr>
          <w:rFonts w:ascii="Roboto Slab" w:eastAsia="Roboto Slab" w:hAnsi="Roboto Slab" w:cs="Roboto Slab"/>
          <w:b/>
          <w:bCs/>
          <w:sz w:val="20"/>
          <w:szCs w:val="20"/>
        </w:rPr>
        <w:t xml:space="preserve">Flujo realizado (3/4). </w:t>
      </w:r>
      <w:r>
        <w:rPr>
          <w:rFonts w:ascii="Roboto Slab" w:eastAsia="Roboto Slab" w:hAnsi="Roboto Slab" w:cs="Roboto Slab"/>
          <w:sz w:val="20"/>
          <w:szCs w:val="20"/>
        </w:rPr>
        <w:t xml:space="preserve">Ejecutó el flujo y mostró la salida con el análisis, la sesión, la pregunta y los pasos. No mostró el manejo de errores.</w:t>
      </w:r>
    </w:p>
    <w:p>
      <w:pPr>
        <w:spacing w:before="0" w:after="120" w:line="264" w:lineRule="auto"/>
        <w:jc w:val="both"/>
      </w:pPr>
      <w:r>
        <w:rPr>
          <w:rFonts w:ascii="Roboto Slab" w:eastAsia="Roboto Slab" w:hAnsi="Roboto Slab" w:cs="Roboto Slab"/>
          <w:b/>
          <w:bCs/>
          <w:sz w:val="20"/>
          <w:szCs w:val="20"/>
        </w:rPr>
        <w:t xml:space="preserve">Capa de presentación (2/6). </w:t>
      </w:r>
      <w:r>
        <w:rPr>
          <w:rFonts w:ascii="Roboto Slab" w:eastAsia="Roboto Slab" w:hAnsi="Roboto Slab" w:cs="Roboto Slab"/>
          <w:sz w:val="20"/>
          <w:szCs w:val="20"/>
        </w:rPr>
        <w:t xml:space="preserve">API en FastAPI con Uvicorn. No se evidenció validación robusta de entradas, autenticación en el endpoint ni rate limiting en el código.</w:t>
      </w:r>
    </w:p>
    <w:p>
      <w:pPr>
        <w:spacing w:before="0" w:after="120" w:line="264" w:lineRule="auto"/>
        <w:jc w:val="both"/>
      </w:pPr>
      <w:r>
        <w:rPr>
          <w:rFonts w:ascii="Roboto Slab" w:eastAsia="Roboto Slab" w:hAnsi="Roboto Slab" w:cs="Roboto Slab"/>
          <w:b/>
          <w:bCs/>
          <w:sz w:val="20"/>
          <w:szCs w:val="20"/>
        </w:rPr>
        <w:t xml:space="preserve">Componentes (3/4). </w:t>
      </w:r>
      <w:r>
        <w:rPr>
          <w:rFonts w:ascii="Roboto Slab" w:eastAsia="Roboto Slab" w:hAnsi="Roboto Slab" w:cs="Roboto Slab"/>
          <w:sz w:val="20"/>
          <w:szCs w:val="20"/>
        </w:rPr>
        <w:t xml:space="preserve">Separa puertos (agente, proveedor de LLM y memoria de corto plazo), adaptadores (SDK del agente, Bedrock y Postgres) y un contenedor de inyección de dependencias. Se inspira en arquitectura hexagonal y Clean sin aplicarlas al pie de la letra, y lo defendió con criterio.</w:t>
      </w:r>
    </w:p>
    <w:p>
      <w:pPr>
        <w:spacing w:before="0" w:after="120" w:line="264" w:lineRule="auto"/>
        <w:jc w:val="both"/>
      </w:pPr>
      <w:r>
        <w:rPr>
          <w:rFonts w:ascii="Roboto Slab" w:eastAsia="Roboto Slab" w:hAnsi="Roboto Slab" w:cs="Roboto Slab"/>
          <w:b/>
          <w:bCs/>
          <w:sz w:val="20"/>
          <w:szCs w:val="20"/>
        </w:rPr>
        <w:t xml:space="preserve">Capa de agente (4/8). </w:t>
      </w:r>
      <w:r>
        <w:rPr>
          <w:rFonts w:ascii="Roboto Slab" w:eastAsia="Roboto Slab" w:hAnsi="Roboto Slab" w:cs="Roboto Slab"/>
          <w:sz w:val="20"/>
          <w:szCs w:val="20"/>
        </w:rPr>
        <w:t xml:space="preserve">El agente usa function calling a través del SDK, con la tool del servicio financiero. La memoria de corto plazo está en Postgres, organizada por hilo, sesión y usuario. La memoria de largo plazo con búsqueda vectorial quedó solo como concepto, y se confundió al hablar del caché y del TTL. No implementó guardrails.</w:t>
      </w:r>
    </w:p>
    <w:p>
      <w:pPr>
        <w:spacing w:before="0" w:after="120" w:line="264" w:lineRule="auto"/>
        <w:jc w:val="both"/>
      </w:pPr>
      <w:r>
        <w:rPr>
          <w:rFonts w:ascii="Roboto Slab" w:eastAsia="Roboto Slab" w:hAnsi="Roboto Slab" w:cs="Roboto Slab"/>
          <w:b/>
          <w:bCs/>
          <w:sz w:val="20"/>
          <w:szCs w:val="20"/>
        </w:rPr>
        <w:t xml:space="preserve">Capa de integración (3/6). </w:t>
      </w:r>
      <w:r>
        <w:rPr>
          <w:rFonts w:ascii="Roboto Slab" w:eastAsia="Roboto Slab" w:hAnsi="Roboto Slab" w:cs="Roboto Slab"/>
          <w:sz w:val="20"/>
          <w:szCs w:val="20"/>
        </w:rPr>
        <w:t xml:space="preserve">La llamada al servicio financiero simulado es directa, sin timeouts ni reintentos en el código. Explica bien la temperatura, top_p, top_k y max_tokens, y propone una temperatura de 0.1 con buena justificación, pero no los configuró en el código.</w:t>
      </w:r>
    </w:p>
    <w:p>
      <w:pPr>
        <w:spacing w:before="0" w:after="120" w:line="264" w:lineRule="auto"/>
        <w:jc w:val="both"/>
      </w:pPr>
      <w:r>
        <w:rPr>
          <w:rFonts w:ascii="Roboto Slab" w:eastAsia="Roboto Slab" w:hAnsi="Roboto Slab" w:cs="Roboto Slab"/>
          <w:b/>
          <w:bCs/>
          <w:sz w:val="20"/>
          <w:szCs w:val="20"/>
        </w:rPr>
        <w:t xml:space="preserve">Despliegue en cloud (0/6). </w:t>
      </w:r>
      <w:r>
        <w:rPr>
          <w:rFonts w:ascii="Roboto Slab" w:eastAsia="Roboto Slab" w:hAnsi="Roboto Slab" w:cs="Roboto Slab"/>
          <w:sz w:val="20"/>
          <w:szCs w:val="20"/>
        </w:rPr>
        <w:t xml:space="preserve">La solución solo se ejecuta en local.</w:t>
      </w:r>
    </w:p>
    <w:p>
      <w:pPr>
        <w:spacing w:before="0" w:after="120" w:line="264" w:lineRule="auto"/>
        <w:jc w:val="both"/>
      </w:pPr>
      <w:r>
        <w:rPr>
          <w:rFonts w:ascii="Roboto Slab" w:eastAsia="Roboto Slab" w:hAnsi="Roboto Slab" w:cs="Roboto Slab"/>
          <w:b/>
          <w:bCs/>
          <w:sz w:val="20"/>
          <w:szCs w:val="20"/>
        </w:rPr>
        <w:t xml:space="preserve">Calidad del código (1/6). </w:t>
      </w:r>
      <w:r>
        <w:rPr>
          <w:rFonts w:ascii="Roboto Slab" w:eastAsia="Roboto Slab" w:hAnsi="Roboto Slab" w:cs="Roboto Slab"/>
          <w:sz w:val="20"/>
          <w:szCs w:val="20"/>
        </w:rPr>
        <w:t xml:space="preserve">No tiene tests. Conoce en teoría los tipos de prueba, pero no reconoció herramientas de prueba de carga.</w:t>
      </w:r>
    </w:p>
    <w:p>
      <w:pPr>
        <w:keepNext/>
        <w:spacing w:before="200" w:after="80" w:line="264" w:lineRule="auto"/>
        <w:jc w:val="left"/>
      </w:pPr>
      <w:r>
        <w:rPr>
          <w:rFonts w:ascii="Roboto Slab" w:eastAsia="Roboto Slab" w:hAnsi="Roboto Slab" w:cs="Roboto Slab"/>
          <w:b/>
          <w:bCs/>
          <w:color w:val="1F3864"/>
          <w:sz w:val="22"/>
          <w:szCs w:val="22"/>
        </w:rPr>
        <w:t xml:space="preserve">Defensa: 25 / 40 (Semi-Senior)</w:t>
      </w:r>
    </w:p>
    <w:p>
      <w:pPr>
        <w:spacing w:before="0" w:after="120" w:line="264" w:lineRule="auto"/>
        <w:jc w:val="both"/>
      </w:pPr>
      <w:r>
        <w:rPr>
          <w:rFonts w:ascii="Roboto Slab" w:eastAsia="Roboto Slab" w:hAnsi="Roboto Slab" w:cs="Roboto Slab"/>
          <w:b/>
          <w:bCs/>
          <w:sz w:val="20"/>
          <w:szCs w:val="20"/>
        </w:rPr>
        <w:t xml:space="preserve">Arquitectura (7/10). </w:t>
      </w:r>
      <w:r>
        <w:rPr>
          <w:rFonts w:ascii="Roboto Slab" w:eastAsia="Roboto Slab" w:hAnsi="Roboto Slab" w:cs="Roboto Slab"/>
          <w:sz w:val="20"/>
          <w:szCs w:val="20"/>
        </w:rPr>
        <w:t xml:space="preserve">Recorre la petición capa por capa. Compara alternativas: llamar al LLM directo o a través del AI Gateway, hexagonal o Clean, un agente o una flota. Al preguntarle si el gateway quedaba sobrecargado, no separó con claridad qué va en el API Gateway, qué en el AI Gateway y qué en un servicio de guardrails.</w:t>
      </w:r>
    </w:p>
    <w:p>
      <w:pPr>
        <w:spacing w:before="0" w:after="120" w:line="264" w:lineRule="auto"/>
        <w:jc w:val="both"/>
      </w:pPr>
      <w:r>
        <w:rPr>
          <w:rFonts w:ascii="Roboto Slab" w:eastAsia="Roboto Slab" w:hAnsi="Roboto Slab" w:cs="Roboto Slab"/>
          <w:b/>
          <w:bCs/>
          <w:sz w:val="20"/>
          <w:szCs w:val="20"/>
        </w:rPr>
        <w:t xml:space="preserve">Decisiones de código (5/8). </w:t>
      </w:r>
      <w:r>
        <w:rPr>
          <w:rFonts w:ascii="Roboto Slab" w:eastAsia="Roboto Slab" w:hAnsi="Roboto Slab" w:cs="Roboto Slab"/>
          <w:sz w:val="20"/>
          <w:szCs w:val="20"/>
        </w:rPr>
        <w:t xml:space="preserve">Justifica FastAPI por el manejo asíncrono y la documentación automática, y explica su estrategia de generación de código con IA. Cometió un error conceptual: describió ReAct como “un patrón de grafos de estados” y lo puso al mismo nivel que “planner”. En realidad, ReAct es un ciclo de razonar, actuar y observar.</w:t>
      </w:r>
    </w:p>
    <w:p>
      <w:pPr>
        <w:spacing w:before="0" w:after="120" w:line="264" w:lineRule="auto"/>
        <w:jc w:val="both"/>
      </w:pPr>
      <w:r>
        <w:rPr>
          <w:rFonts w:ascii="Roboto Slab" w:eastAsia="Roboto Slab" w:hAnsi="Roboto Slab" w:cs="Roboto Slab"/>
          <w:b/>
          <w:bCs/>
          <w:sz w:val="20"/>
          <w:szCs w:val="20"/>
        </w:rPr>
        <w:t xml:space="preserve">Despliegue cloud (2/6). </w:t>
      </w:r>
      <w:r>
        <w:rPr>
          <w:rFonts w:ascii="Roboto Slab" w:eastAsia="Roboto Slab" w:hAnsi="Roboto Slab" w:cs="Roboto Slab"/>
          <w:sz w:val="20"/>
          <w:szCs w:val="20"/>
        </w:rPr>
        <w:t xml:space="preserve">Habla de Kubernetes y del aislamiento del sandbox, pero no detalló el despliegue, la gestión de secretos ni la estrategia de releases.</w:t>
      </w:r>
    </w:p>
    <w:p>
      <w:pPr>
        <w:spacing w:before="0" w:after="120" w:line="264" w:lineRule="auto"/>
        <w:jc w:val="both"/>
      </w:pPr>
      <w:r>
        <w:rPr>
          <w:rFonts w:ascii="Roboto Slab" w:eastAsia="Roboto Slab" w:hAnsi="Roboto Slab" w:cs="Roboto Slab"/>
          <w:b/>
          <w:bCs/>
          <w:sz w:val="20"/>
          <w:szCs w:val="20"/>
        </w:rPr>
        <w:t xml:space="preserve">Seguridad (5/8). </w:t>
      </w:r>
      <w:r>
        <w:rPr>
          <w:rFonts w:ascii="Roboto Slab" w:eastAsia="Roboto Slab" w:hAnsi="Roboto Slab" w:cs="Roboto Slab"/>
          <w:sz w:val="20"/>
          <w:szCs w:val="20"/>
        </w:rPr>
        <w:t xml:space="preserve">Propone OAuth2 con Entra ID, JWT e identidades para agentes. Contra prompt injection usa delimitadores en el system prompt, un límite de longitud y un modelo pequeño que clasifica la intención. Razonó bien la anonimización: debe ser determinista, idealmente con los datos ya anonimizados desde el equipo de datos, o con tokenización mediante hash.</w:t>
      </w:r>
    </w:p>
    <w:p>
      <w:pPr>
        <w:spacing w:before="0" w:after="120" w:line="264" w:lineRule="auto"/>
        <w:jc w:val="both"/>
      </w:pPr>
      <w:r>
        <w:rPr>
          <w:rFonts w:ascii="Roboto Slab" w:eastAsia="Roboto Slab" w:hAnsi="Roboto Slab" w:cs="Roboto Slab"/>
          <w:b/>
          <w:bCs/>
          <w:sz w:val="20"/>
          <w:szCs w:val="20"/>
        </w:rPr>
        <w:t xml:space="preserve">Trade-offs (6/8). </w:t>
      </w:r>
      <w:r>
        <w:rPr>
          <w:rFonts w:ascii="Roboto Slab" w:eastAsia="Roboto Slab" w:hAnsi="Roboto Slab" w:cs="Roboto Slab"/>
          <w:sz w:val="20"/>
          <w:szCs w:val="20"/>
        </w:rPr>
        <w:t xml:space="preserve">Presenta un roadmap razonable: AI Gateway para gobernar los tokens, logs centralizados en Kafka, colas de eventos, registro de agentes, ciclo de vida y certificación de agentes, monitoreo de la degradación de calidad y anonimización de datos sensibles.</w:t>
      </w:r>
    </w:p>
    <w:p w14:paraId="2CEE6667" w14:textId="1A50A81B" w:rsidR="30BD909B" w:rsidRDefault="30BD909B" w:rsidP="77DA96FC">
      <w:pPr>
        <w:spacing w:line="253" w:lineRule="auto"/>
      </w:pPr>
      <w:r w:rsidRPr="77DA96FC">
        <w:rPr>
          <w:rFonts w:ascii="Roboto Slab" w:eastAsia="Roboto Slab" w:hAnsi="Roboto Slab" w:cs="Roboto Slab"/>
          <w:b/>
          <w:bCs/>
          <w:color w:val="000000" w:themeColor="text1"/>
        </w:rPr>
        <w:t xml:space="preserve">Recomendación: </w:t>
      </w:r>
    </w:p>
    <w:p>
      <w:pPr>
        <w:spacing w:before="0" w:after="120" w:line="264" w:lineRule="auto"/>
        <w:jc w:val="both"/>
      </w:pPr>
      <w:r>
        <w:rPr>
          <w:rFonts w:ascii="Roboto Slab" w:eastAsia="Roboto Slab" w:hAnsi="Roboto Slab" w:cs="Roboto Slab"/>
          <w:sz w:val="20"/>
          <w:szCs w:val="20"/>
        </w:rPr>
        <w:t xml:space="preserve">Se recomienda considerarlo para una posición Junior con proyección. Tiene criterio de arquitectura por encima de su experiencia, conoce el ecosistema de agentes y defiende sus decisiones. Todavía no alcanza el nivel Semi-Senior en implementación: su solución no tiene tests, observabilidad, guardrails ni despliegue.</w:t>
      </w:r>
    </w:p>
    <w:p>
      <w:pPr>
        <w:spacing w:before="0" w:after="120" w:line="264" w:lineRule="auto"/>
        <w:jc w:val="both"/>
      </w:pPr>
      <w:r>
        <w:rPr>
          <w:rFonts w:ascii="Roboto Slab" w:eastAsia="Roboto Slab" w:hAnsi="Roboto Slab" w:cs="Roboto Slab"/>
          <w:sz w:val="20"/>
          <w:szCs w:val="20"/>
        </w:rPr>
        <w:t xml:space="preserve">Para crecer necesita acompañamiento en la parte de ingeniería: pruebas automatizadas y CI/CD, observabilidad de agentes, implementación de guardrails y despliegue en la nube. También debe precisar algunos conceptos, como ReAct frente a planner, las estrategias de memoria y caché, y la separación de responsabilidades entre gateways.</w:t>
      </w:r>
    </w:p>
    <w:p w14:paraId="74F3755F" w14:textId="77777777" w:rsidR="008E39F4" w:rsidRDefault="008E39F4" w:rsidP="008E39F4">
      <w:pPr>
        <w:rPr>
          <w:rFonts w:ascii="Roboto Slab" w:eastAsia="Roboto Slab" w:hAnsi="Roboto Slab" w:cs="Roboto Slab"/>
          <w:b/>
        </w:rPr>
      </w:pPr>
      <w:r w:rsidRPr="66938DAA">
        <w:rPr>
          <w:rFonts w:ascii="Roboto Slab" w:eastAsia="Roboto Slab" w:hAnsi="Roboto Slab" w:cs="Roboto Slab"/>
          <w:b/>
          <w:bCs/>
        </w:rPr>
        <w:t>GAPS:</w:t>
      </w:r>
    </w:p>
    <w:p w14:paraId="651CABBE" w14:textId="45CC7D3E" w:rsidR="66938DAA" w:rsidRDefault="66938DAA" w:rsidP="66938DAA">
      <w:pPr>
        <w:rPr>
          <w:rFonts w:ascii="Roboto Slab" w:eastAsia="Roboto Slab" w:hAnsi="Roboto Slab" w:cs="Roboto Slab"/>
          <w:b/>
          <w:bCs/>
        </w:rPr>
      </w:pPr>
    </w:p>
    <w:tbl>
      <w:tblPr>
        <w:tblStyle w:val="Tablaconcuadrcula"/>
        <w:tblW w:w="9019" w:type="dxa"/>
        <w:tblLook w:val="04A0" w:firstRow="1" w:lastRow="0" w:firstColumn="1" w:lastColumn="0" w:noHBand="0" w:noVBand="1"/>
      </w:tblPr>
      <w:tblGrid>
        <w:gridCol w:w="2160"/>
        <w:gridCol w:w="6859"/>
      </w:tblGrid>
      <w:tr w:rsidR="008E39F4" w14:paraId="6A721011" w14:textId="77777777" w:rsidTr="77DA96FC">
        <w:tc>
          <w:tcPr>
            <w:tcW w:w="2160" w:type="dxa"/>
            <w:shd w:val="clear" w:color="auto" w:fill="FFFF00"/>
          </w:tcPr>
          <w:p w14:paraId="14412D1B" w14:textId="77777777" w:rsidR="008E39F4" w:rsidRDefault="008E39F4" w:rsidP="00680C2B">
            <w:pPr>
              <w:rPr>
                <w:color w:val="000000" w:themeColor="text1"/>
              </w:rPr>
            </w:pPr>
            <w:r>
              <w:rPr>
                <w:color w:val="000000" w:themeColor="text1"/>
              </w:rPr>
              <w:t>TEMA</w:t>
            </w:r>
          </w:p>
        </w:tc>
        <w:tc>
          <w:tcPr>
            <w:tcW w:w="6859" w:type="dxa"/>
            <w:shd w:val="clear" w:color="auto" w:fill="FFFF00"/>
          </w:tcPr>
          <w:p w14:paraId="044D2D34" w14:textId="77777777" w:rsidR="008E39F4" w:rsidRDefault="008E39F4" w:rsidP="00680C2B">
            <w:pPr>
              <w:rPr>
                <w:color w:val="000000" w:themeColor="text1"/>
              </w:rPr>
            </w:pPr>
            <w:r>
              <w:rPr>
                <w:color w:val="000000" w:themeColor="text1"/>
              </w:rPr>
              <w:t>OBSERVACIÓN</w:t>
            </w:r>
          </w:p>
        </w:tc>
      </w:tr>
      <w:tr w:rsidR="008E39F4" w14:paraId="0562CB0E" w14:textId="77777777" w:rsidTr="77DA96FC">
        <w:tc>
          <w:tcPr>
            <w:tcW w:w="2160" w:type="dxa"/>
          </w:tcPr>
          <w:p w14:paraId="52502C46" w14:textId="17E4BA97" w:rsidR="2CDB9F19" w:rsidRDefault="025C35EA" w:rsidP="66938DAA">
            <w:r w:rsidRPr="66938DAA">
              <w:rPr>
                <w:rFonts w:ascii="Times New Roman" w:eastAsia="Times New Roman" w:hAnsi="Times New Roman" w:cs="Times New Roman"/>
                <w:b/>
                <w:bCs/>
                <w:color w:val="000000" w:themeColor="text1"/>
                <w:sz w:val="24"/>
                <w:szCs w:val="24"/>
              </w:rPr>
              <w:t>Metodologías de procesos</w:t>
            </w:r>
          </w:p>
        </w:tc>
        <w:tc>
          <w:tcPr>
            <w:tcW w:w="6859" w:type="dxa"/>
          </w:tcPr>
          <w:p w14:paraId="4A5ED667" w14:textId="42E14BC3" w:rsidR="196C115D" w:rsidRDefault="196C115D" w:rsidP="055F5A00">
            <w:pPr>
              <w:jc w:val="both"/>
            </w:pPr>
            <w:r>
              <w:rPr>
                <w:rFonts w:ascii="Times New Roman" w:eastAsia="Times New Roman" w:hAnsi="Times New Roman" w:cs="Times New Roman"/>
                <w:sz w:val="22"/>
                <w:szCs w:val="22"/>
              </w:rPr>
              <w:t xml:space="preserve">Buen criterio para decidir el alcance (un solo agente según el objetivo). Le falta experiencia en procesos de industria: su experiencia es universitaria y no evidencia un flujo de trabajo con pruebas, revisión de código y CI.</w:t>
            </w:r>
          </w:p>
        </w:tc>
      </w:tr>
      <w:tr w:rsidR="00946420" w14:paraId="6D98A12B" w14:textId="77777777" w:rsidTr="77DA96FC">
        <w:tc>
          <w:tcPr>
            <w:tcW w:w="2160" w:type="dxa"/>
          </w:tcPr>
          <w:p w14:paraId="55A17B6D" w14:textId="67F6230F" w:rsidR="2CDB9F19" w:rsidRDefault="025C35EA" w:rsidP="66938DAA">
            <w:r w:rsidRPr="66938DAA">
              <w:rPr>
                <w:rFonts w:ascii="Times New Roman" w:eastAsia="Times New Roman" w:hAnsi="Times New Roman" w:cs="Times New Roman"/>
                <w:b/>
                <w:bCs/>
                <w:color w:val="000000" w:themeColor="text1"/>
                <w:sz w:val="24"/>
                <w:szCs w:val="24"/>
              </w:rPr>
              <w:t>Desarrollo</w:t>
            </w:r>
          </w:p>
        </w:tc>
        <w:tc>
          <w:tcPr>
            <w:tcW w:w="6859" w:type="dxa"/>
          </w:tcPr>
          <w:p w14:paraId="0E4C4D14" w14:textId="58244983" w:rsidR="77DA96FC" w:rsidRDefault="77DA96FC" w:rsidP="77DA96FC">
            <w:pPr>
              <w:jc w:val="both"/>
            </w:pPr>
            <w:r>
              <w:rPr>
                <w:rFonts w:ascii="Times New Roman" w:eastAsia="Times New Roman" w:hAnsi="Times New Roman" w:cs="Times New Roman"/>
                <w:sz w:val="22"/>
                <w:szCs w:val="22"/>
              </w:rPr>
              <w:t xml:space="preserve">La memoria de largo plazo, el manejo de caché y TTL y la integración resiliente quedaron como conceptos. Confunde ReAct con un patrón de grafos de estados. La configuración del LLM (temperatura y demás parámetros) no está en el código.</w:t>
            </w:r>
          </w:p>
        </w:tc>
      </w:tr>
      <w:tr w:rsidR="00946420" w14:paraId="110FFD37" w14:textId="77777777" w:rsidTr="77DA96FC">
        <w:tc>
          <w:tcPr>
            <w:tcW w:w="2160" w:type="dxa"/>
          </w:tcPr>
          <w:p w14:paraId="0952BFF5" w14:textId="51E8B543" w:rsidR="2CDB9F19" w:rsidRDefault="2CDB9F19" w:rsidP="2CDB9F19">
            <w:r w:rsidRPr="66938DAA">
              <w:rPr>
                <w:rFonts w:ascii="Times New Roman" w:eastAsia="Times New Roman" w:hAnsi="Times New Roman" w:cs="Times New Roman"/>
                <w:b/>
                <w:bCs/>
                <w:color w:val="000000" w:themeColor="text1"/>
                <w:sz w:val="24"/>
                <w:szCs w:val="24"/>
              </w:rPr>
              <w:t xml:space="preserve">Calidad </w:t>
            </w:r>
            <w:r w:rsidR="0661BE5D" w:rsidRPr="66938DAA">
              <w:rPr>
                <w:rFonts w:ascii="Times New Roman" w:eastAsia="Times New Roman" w:hAnsi="Times New Roman" w:cs="Times New Roman"/>
                <w:b/>
                <w:bCs/>
                <w:color w:val="000000" w:themeColor="text1"/>
                <w:sz w:val="24"/>
                <w:szCs w:val="24"/>
              </w:rPr>
              <w:t>temprana</w:t>
            </w:r>
          </w:p>
        </w:tc>
        <w:tc>
          <w:tcPr>
            <w:tcW w:w="6859" w:type="dxa"/>
          </w:tcPr>
          <w:p w14:paraId="58EEE284" w14:textId="0324FFFC" w:rsidR="0DC8D9E4" w:rsidRDefault="0DC8D9E4" w:rsidP="055F5A00">
            <w:pPr>
              <w:jc w:val="both"/>
            </w:pPr>
            <w:r>
              <w:rPr>
                <w:rFonts w:ascii="Times New Roman" w:eastAsia="Times New Roman" w:hAnsi="Times New Roman" w:cs="Times New Roman"/>
                <w:sz w:val="22"/>
                <w:szCs w:val="22"/>
              </w:rPr>
              <w:t xml:space="preserve">Sin tests unitarios, de integración ni de carga. Debe incorporar pruebas y evaluación del agente (dataset de regresión) desde el inicio.</w:t>
            </w:r>
          </w:p>
        </w:tc>
      </w:tr>
      <w:tr w:rsidR="0023217F" w14:paraId="1F72F646" w14:textId="77777777" w:rsidTr="77DA96FC">
        <w:tc>
          <w:tcPr>
            <w:tcW w:w="2160" w:type="dxa"/>
          </w:tcPr>
          <w:p w14:paraId="3A70707B" w14:textId="4897A23E" w:rsidR="2CDB9F19" w:rsidRDefault="0661BE5D" w:rsidP="66938DAA">
            <w:r w:rsidRPr="66938DAA">
              <w:rPr>
                <w:rFonts w:ascii="Times New Roman" w:eastAsia="Times New Roman" w:hAnsi="Times New Roman" w:cs="Times New Roman"/>
                <w:b/>
                <w:bCs/>
                <w:color w:val="000000" w:themeColor="text1"/>
                <w:sz w:val="24"/>
                <w:szCs w:val="24"/>
              </w:rPr>
              <w:t>Devops</w:t>
            </w:r>
          </w:p>
        </w:tc>
        <w:tc>
          <w:tcPr>
            <w:tcW w:w="6859" w:type="dxa"/>
          </w:tcPr>
          <w:p w14:paraId="48121759" w14:textId="3D7D0E69" w:rsidR="77DA96FC" w:rsidRDefault="77DA96FC" w:rsidP="77DA96FC">
            <w:pPr>
              <w:jc w:val="both"/>
            </w:pPr>
            <w:r>
              <w:rPr>
                <w:rFonts w:ascii="Times New Roman" w:eastAsia="Times New Roman" w:hAnsi="Times New Roman" w:cs="Times New Roman"/>
                <w:sz w:val="22"/>
                <w:szCs w:val="22"/>
              </w:rPr>
              <w:t xml:space="preserve">Sin despliegue (solo local). El diseño no incluye una capa de observabilidad, gestión de secretos ni pipeline de CI/CD.</w:t>
            </w:r>
          </w:p>
        </w:tc>
      </w:tr>
      <w:tr w:rsidR="2CDB9F19" w14:paraId="0E8508CF" w14:textId="77777777" w:rsidTr="77DA96FC">
        <w:trPr>
          <w:trHeight w:val="300"/>
        </w:trPr>
        <w:tc>
          <w:tcPr>
            <w:tcW w:w="2160" w:type="dxa"/>
          </w:tcPr>
          <w:p w14:paraId="6C081852" w14:textId="20248351" w:rsidR="2CDB9F19" w:rsidRDefault="0661BE5D" w:rsidP="66938DAA">
            <w:r w:rsidRPr="66938DAA">
              <w:rPr>
                <w:rFonts w:ascii="Times New Roman" w:eastAsia="Times New Roman" w:hAnsi="Times New Roman" w:cs="Times New Roman"/>
                <w:b/>
                <w:bCs/>
                <w:color w:val="000000" w:themeColor="text1"/>
                <w:sz w:val="24"/>
                <w:szCs w:val="24"/>
              </w:rPr>
              <w:t>Seguridad</w:t>
            </w:r>
          </w:p>
        </w:tc>
        <w:tc>
          <w:tcPr>
            <w:tcW w:w="6859" w:type="dxa"/>
          </w:tcPr>
          <w:p w14:paraId="38F11274" w14:textId="019E9DE7" w:rsidR="77DA96FC" w:rsidRDefault="77DA96FC" w:rsidP="77DA96FC">
            <w:pPr>
              <w:jc w:val="both"/>
            </w:pPr>
            <w:r>
              <w:rPr>
                <w:rFonts w:ascii="Times New Roman" w:eastAsia="Times New Roman" w:hAnsi="Times New Roman" w:cs="Times New Roman"/>
                <w:sz w:val="22"/>
                <w:szCs w:val="22"/>
              </w:rPr>
              <w:t xml:space="preserve">No implementó guardrails ni anonimización de PII. La autenticación con Entra ID está solo en el diseño. Debe separar con claridad las responsabilidades del API Gateway, el AI Gateway y el servicio de guardrails.</w:t>
            </w:r>
          </w:p>
        </w:tc>
      </w:tr>
    </w:tbl>
    <w:p w14:paraId="6BB9E253" w14:textId="77777777" w:rsidR="008E39F4" w:rsidRDefault="008E39F4" w:rsidP="008E39F4">
      <w:pPr>
        <w:rPr>
          <w:rFonts w:ascii="Roboto Slab" w:eastAsia="Roboto Slab" w:hAnsi="Roboto Slab" w:cs="Roboto Slab"/>
          <w:b/>
        </w:rPr>
      </w:pPr>
    </w:p>
    <w:p w14:paraId="23DE523C" w14:textId="77777777" w:rsidR="00294602" w:rsidRPr="00F10050" w:rsidRDefault="00294602" w:rsidP="008E39F4">
      <w:pPr>
        <w:rPr>
          <w:rFonts w:ascii="Roboto Slab" w:eastAsia="Roboto Slab" w:hAnsi="Roboto Slab" w:cs="Roboto Slab"/>
        </w:rPr>
      </w:pPr>
    </w:p>
    <w:sectPr w:rsidR="00294602" w:rsidRPr="00F1005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4B3921" w14:textId="77777777" w:rsidR="00B73B46" w:rsidRDefault="00B73B46">
      <w:pPr>
        <w:spacing w:line="240" w:lineRule="auto"/>
      </w:pPr>
      <w:r>
        <w:separator/>
      </w:r>
    </w:p>
  </w:endnote>
  <w:endnote w:type="continuationSeparator" w:id="0">
    <w:p w14:paraId="7D7DE0A9" w14:textId="77777777" w:rsidR="00B73B46" w:rsidRDefault="00B73B46">
      <w:pPr>
        <w:spacing w:line="240" w:lineRule="auto"/>
      </w:pPr>
      <w:r>
        <w:continuationSeparator/>
      </w:r>
    </w:p>
  </w:endnote>
  <w:endnote w:type="continuationNotice" w:id="1">
    <w:p w14:paraId="3B552BD5" w14:textId="77777777" w:rsidR="00B73B46" w:rsidRDefault="00B73B4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Roboto Slab">
    <w:altName w:val="Arial"/>
    <w:panose1 w:val="00000000000000000000"/>
    <w:charset w:val="00"/>
    <w:family w:val="auto"/>
    <w:pitch w:val="variable"/>
    <w:sig w:usb0="000004FF" w:usb1="8000405F" w:usb2="00000022"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9C7FB96" w14:textId="77777777" w:rsidR="00B73B46" w:rsidRDefault="00B73B46">
      <w:pPr>
        <w:spacing w:line="240" w:lineRule="auto"/>
      </w:pPr>
      <w:r>
        <w:separator/>
      </w:r>
    </w:p>
  </w:footnote>
  <w:footnote w:type="continuationSeparator" w:id="0">
    <w:p w14:paraId="6975AB2F" w14:textId="77777777" w:rsidR="00B73B46" w:rsidRDefault="00B73B46">
      <w:pPr>
        <w:spacing w:line="240" w:lineRule="auto"/>
      </w:pPr>
      <w:r>
        <w:continuationSeparator/>
      </w:r>
    </w:p>
  </w:footnote>
  <w:footnote w:type="continuationNotice" w:id="1">
    <w:p w14:paraId="2853E921" w14:textId="77777777" w:rsidR="00B73B46" w:rsidRDefault="00B73B46">
      <w:pPr>
        <w:spacing w:line="240" w:lineRule="auto"/>
      </w:pPr>
    </w:p>
  </w:footnote>
  <w:footnote w:id="2">
    <w:p w14:paraId="07459315" w14:textId="77777777" w:rsidR="00372D5B" w:rsidRDefault="00372D5B">
      <w:pPr>
        <w:spacing w:line="240" w:lineRule="auto"/>
        <w:jc w:val="both"/>
        <w:rPr>
          <w:sz w:val="20"/>
          <w:szCs w:val="20"/>
        </w:rP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FA701D"/>
    <w:multiLevelType w:val="hybridMultilevel"/>
    <w:tmpl w:val="AA6A4EB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1B2D49D4"/>
    <w:multiLevelType w:val="hybridMultilevel"/>
    <w:tmpl w:val="FDA2E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D31683"/>
    <w:multiLevelType w:val="hybridMultilevel"/>
    <w:tmpl w:val="453A4CE4"/>
    <w:lvl w:ilvl="0" w:tplc="2C180CB0">
      <w:start w:val="1"/>
      <w:numFmt w:val="bullet"/>
      <w:lvlText w:val=""/>
      <w:lvlJc w:val="left"/>
      <w:pPr>
        <w:ind w:left="720" w:hanging="360"/>
      </w:pPr>
      <w:rPr>
        <w:rFonts w:ascii="Symbol" w:hAnsi="Symbol" w:hint="default"/>
      </w:rPr>
    </w:lvl>
    <w:lvl w:ilvl="1" w:tplc="38CC659A">
      <w:start w:val="1"/>
      <w:numFmt w:val="bullet"/>
      <w:lvlText w:val="o"/>
      <w:lvlJc w:val="left"/>
      <w:pPr>
        <w:ind w:left="1440" w:hanging="360"/>
      </w:pPr>
      <w:rPr>
        <w:rFonts w:ascii="Courier New" w:hAnsi="Courier New" w:hint="default"/>
      </w:rPr>
    </w:lvl>
    <w:lvl w:ilvl="2" w:tplc="4E7436D4">
      <w:start w:val="1"/>
      <w:numFmt w:val="bullet"/>
      <w:lvlText w:val=""/>
      <w:lvlJc w:val="left"/>
      <w:pPr>
        <w:ind w:left="2160" w:hanging="360"/>
      </w:pPr>
      <w:rPr>
        <w:rFonts w:ascii="Wingdings" w:hAnsi="Wingdings" w:hint="default"/>
      </w:rPr>
    </w:lvl>
    <w:lvl w:ilvl="3" w:tplc="B630D134">
      <w:start w:val="1"/>
      <w:numFmt w:val="bullet"/>
      <w:lvlText w:val=""/>
      <w:lvlJc w:val="left"/>
      <w:pPr>
        <w:ind w:left="2880" w:hanging="360"/>
      </w:pPr>
      <w:rPr>
        <w:rFonts w:ascii="Symbol" w:hAnsi="Symbol" w:hint="default"/>
      </w:rPr>
    </w:lvl>
    <w:lvl w:ilvl="4" w:tplc="561AA6BC">
      <w:start w:val="1"/>
      <w:numFmt w:val="bullet"/>
      <w:lvlText w:val="o"/>
      <w:lvlJc w:val="left"/>
      <w:pPr>
        <w:ind w:left="3600" w:hanging="360"/>
      </w:pPr>
      <w:rPr>
        <w:rFonts w:ascii="Courier New" w:hAnsi="Courier New" w:hint="default"/>
      </w:rPr>
    </w:lvl>
    <w:lvl w:ilvl="5" w:tplc="F482A1CE">
      <w:start w:val="1"/>
      <w:numFmt w:val="bullet"/>
      <w:lvlText w:val=""/>
      <w:lvlJc w:val="left"/>
      <w:pPr>
        <w:ind w:left="4320" w:hanging="360"/>
      </w:pPr>
      <w:rPr>
        <w:rFonts w:ascii="Wingdings" w:hAnsi="Wingdings" w:hint="default"/>
      </w:rPr>
    </w:lvl>
    <w:lvl w:ilvl="6" w:tplc="E1BC964C">
      <w:start w:val="1"/>
      <w:numFmt w:val="bullet"/>
      <w:lvlText w:val=""/>
      <w:lvlJc w:val="left"/>
      <w:pPr>
        <w:ind w:left="5040" w:hanging="360"/>
      </w:pPr>
      <w:rPr>
        <w:rFonts w:ascii="Symbol" w:hAnsi="Symbol" w:hint="default"/>
      </w:rPr>
    </w:lvl>
    <w:lvl w:ilvl="7" w:tplc="476C8F9A">
      <w:start w:val="1"/>
      <w:numFmt w:val="bullet"/>
      <w:lvlText w:val="o"/>
      <w:lvlJc w:val="left"/>
      <w:pPr>
        <w:ind w:left="5760" w:hanging="360"/>
      </w:pPr>
      <w:rPr>
        <w:rFonts w:ascii="Courier New" w:hAnsi="Courier New" w:hint="default"/>
      </w:rPr>
    </w:lvl>
    <w:lvl w:ilvl="8" w:tplc="687E3DBE">
      <w:start w:val="1"/>
      <w:numFmt w:val="bullet"/>
      <w:lvlText w:val=""/>
      <w:lvlJc w:val="left"/>
      <w:pPr>
        <w:ind w:left="6480" w:hanging="360"/>
      </w:pPr>
      <w:rPr>
        <w:rFonts w:ascii="Wingdings" w:hAnsi="Wingdings" w:hint="default"/>
      </w:rPr>
    </w:lvl>
  </w:abstractNum>
  <w:abstractNum w:abstractNumId="3" w15:restartNumberingAfterBreak="0">
    <w:nsid w:val="3E952C9D"/>
    <w:multiLevelType w:val="multilevel"/>
    <w:tmpl w:val="74E4E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42520C9A"/>
    <w:multiLevelType w:val="hybridMultilevel"/>
    <w:tmpl w:val="4A422E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4381707E"/>
    <w:multiLevelType w:val="hybridMultilevel"/>
    <w:tmpl w:val="18D88D62"/>
    <w:lvl w:ilvl="0" w:tplc="509289F6">
      <w:start w:val="59"/>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6" w15:restartNumberingAfterBreak="0">
    <w:nsid w:val="5564CAD7"/>
    <w:multiLevelType w:val="hybridMultilevel"/>
    <w:tmpl w:val="56FEA382"/>
    <w:lvl w:ilvl="0" w:tplc="60CA8692">
      <w:start w:val="1"/>
      <w:numFmt w:val="bullet"/>
      <w:lvlText w:val=""/>
      <w:lvlJc w:val="left"/>
      <w:pPr>
        <w:ind w:left="720" w:hanging="360"/>
      </w:pPr>
      <w:rPr>
        <w:rFonts w:ascii="Symbol" w:hAnsi="Symbol" w:hint="default"/>
      </w:rPr>
    </w:lvl>
    <w:lvl w:ilvl="1" w:tplc="09F0A810">
      <w:start w:val="1"/>
      <w:numFmt w:val="bullet"/>
      <w:lvlText w:val="o"/>
      <w:lvlJc w:val="left"/>
      <w:pPr>
        <w:ind w:left="1440" w:hanging="360"/>
      </w:pPr>
      <w:rPr>
        <w:rFonts w:ascii="Courier New" w:hAnsi="Courier New" w:hint="default"/>
      </w:rPr>
    </w:lvl>
    <w:lvl w:ilvl="2" w:tplc="10585498">
      <w:start w:val="1"/>
      <w:numFmt w:val="bullet"/>
      <w:lvlText w:val=""/>
      <w:lvlJc w:val="left"/>
      <w:pPr>
        <w:ind w:left="2160" w:hanging="360"/>
      </w:pPr>
      <w:rPr>
        <w:rFonts w:ascii="Wingdings" w:hAnsi="Wingdings" w:hint="default"/>
      </w:rPr>
    </w:lvl>
    <w:lvl w:ilvl="3" w:tplc="B7F48854">
      <w:start w:val="1"/>
      <w:numFmt w:val="bullet"/>
      <w:lvlText w:val=""/>
      <w:lvlJc w:val="left"/>
      <w:pPr>
        <w:ind w:left="2880" w:hanging="360"/>
      </w:pPr>
      <w:rPr>
        <w:rFonts w:ascii="Symbol" w:hAnsi="Symbol" w:hint="default"/>
      </w:rPr>
    </w:lvl>
    <w:lvl w:ilvl="4" w:tplc="6F488712">
      <w:start w:val="1"/>
      <w:numFmt w:val="bullet"/>
      <w:lvlText w:val="o"/>
      <w:lvlJc w:val="left"/>
      <w:pPr>
        <w:ind w:left="3600" w:hanging="360"/>
      </w:pPr>
      <w:rPr>
        <w:rFonts w:ascii="Courier New" w:hAnsi="Courier New" w:hint="default"/>
      </w:rPr>
    </w:lvl>
    <w:lvl w:ilvl="5" w:tplc="592A253A">
      <w:start w:val="1"/>
      <w:numFmt w:val="bullet"/>
      <w:lvlText w:val=""/>
      <w:lvlJc w:val="left"/>
      <w:pPr>
        <w:ind w:left="4320" w:hanging="360"/>
      </w:pPr>
      <w:rPr>
        <w:rFonts w:ascii="Wingdings" w:hAnsi="Wingdings" w:hint="default"/>
      </w:rPr>
    </w:lvl>
    <w:lvl w:ilvl="6" w:tplc="8A6245E2">
      <w:start w:val="1"/>
      <w:numFmt w:val="bullet"/>
      <w:lvlText w:val=""/>
      <w:lvlJc w:val="left"/>
      <w:pPr>
        <w:ind w:left="5040" w:hanging="360"/>
      </w:pPr>
      <w:rPr>
        <w:rFonts w:ascii="Symbol" w:hAnsi="Symbol" w:hint="default"/>
      </w:rPr>
    </w:lvl>
    <w:lvl w:ilvl="7" w:tplc="7AE871D4">
      <w:start w:val="1"/>
      <w:numFmt w:val="bullet"/>
      <w:lvlText w:val="o"/>
      <w:lvlJc w:val="left"/>
      <w:pPr>
        <w:ind w:left="5760" w:hanging="360"/>
      </w:pPr>
      <w:rPr>
        <w:rFonts w:ascii="Courier New" w:hAnsi="Courier New" w:hint="default"/>
      </w:rPr>
    </w:lvl>
    <w:lvl w:ilvl="8" w:tplc="663C6C18">
      <w:start w:val="1"/>
      <w:numFmt w:val="bullet"/>
      <w:lvlText w:val=""/>
      <w:lvlJc w:val="left"/>
      <w:pPr>
        <w:ind w:left="6480" w:hanging="360"/>
      </w:pPr>
      <w:rPr>
        <w:rFonts w:ascii="Wingdings" w:hAnsi="Wingdings" w:hint="default"/>
      </w:rPr>
    </w:lvl>
  </w:abstractNum>
  <w:abstractNum w:abstractNumId="7" w15:restartNumberingAfterBreak="0">
    <w:nsid w:val="57D90CAA"/>
    <w:multiLevelType w:val="hybridMultilevel"/>
    <w:tmpl w:val="B574BED2"/>
    <w:lvl w:ilvl="0" w:tplc="FACE47CE">
      <w:start w:val="1"/>
      <w:numFmt w:val="bullet"/>
      <w:lvlText w:val=""/>
      <w:lvlJc w:val="left"/>
      <w:pPr>
        <w:ind w:left="720" w:hanging="360"/>
      </w:pPr>
      <w:rPr>
        <w:rFonts w:ascii="Symbol" w:hAnsi="Symbol" w:hint="default"/>
      </w:rPr>
    </w:lvl>
    <w:lvl w:ilvl="1" w:tplc="1C625F58">
      <w:start w:val="1"/>
      <w:numFmt w:val="bullet"/>
      <w:lvlText w:val="o"/>
      <w:lvlJc w:val="left"/>
      <w:pPr>
        <w:ind w:left="1440" w:hanging="360"/>
      </w:pPr>
      <w:rPr>
        <w:rFonts w:ascii="Courier New" w:hAnsi="Courier New" w:hint="default"/>
      </w:rPr>
    </w:lvl>
    <w:lvl w:ilvl="2" w:tplc="4FE8D26E">
      <w:start w:val="1"/>
      <w:numFmt w:val="bullet"/>
      <w:lvlText w:val=""/>
      <w:lvlJc w:val="left"/>
      <w:pPr>
        <w:ind w:left="2160" w:hanging="360"/>
      </w:pPr>
      <w:rPr>
        <w:rFonts w:ascii="Wingdings" w:hAnsi="Wingdings" w:hint="default"/>
      </w:rPr>
    </w:lvl>
    <w:lvl w:ilvl="3" w:tplc="828CA7C6">
      <w:start w:val="1"/>
      <w:numFmt w:val="bullet"/>
      <w:lvlText w:val=""/>
      <w:lvlJc w:val="left"/>
      <w:pPr>
        <w:ind w:left="2880" w:hanging="360"/>
      </w:pPr>
      <w:rPr>
        <w:rFonts w:ascii="Symbol" w:hAnsi="Symbol" w:hint="default"/>
      </w:rPr>
    </w:lvl>
    <w:lvl w:ilvl="4" w:tplc="D6C85A8E">
      <w:start w:val="1"/>
      <w:numFmt w:val="bullet"/>
      <w:lvlText w:val="o"/>
      <w:lvlJc w:val="left"/>
      <w:pPr>
        <w:ind w:left="3600" w:hanging="360"/>
      </w:pPr>
      <w:rPr>
        <w:rFonts w:ascii="Courier New" w:hAnsi="Courier New" w:hint="default"/>
      </w:rPr>
    </w:lvl>
    <w:lvl w:ilvl="5" w:tplc="55D2DB78">
      <w:start w:val="1"/>
      <w:numFmt w:val="bullet"/>
      <w:lvlText w:val=""/>
      <w:lvlJc w:val="left"/>
      <w:pPr>
        <w:ind w:left="4320" w:hanging="360"/>
      </w:pPr>
      <w:rPr>
        <w:rFonts w:ascii="Wingdings" w:hAnsi="Wingdings" w:hint="default"/>
      </w:rPr>
    </w:lvl>
    <w:lvl w:ilvl="6" w:tplc="4C2EF89A">
      <w:start w:val="1"/>
      <w:numFmt w:val="bullet"/>
      <w:lvlText w:val=""/>
      <w:lvlJc w:val="left"/>
      <w:pPr>
        <w:ind w:left="5040" w:hanging="360"/>
      </w:pPr>
      <w:rPr>
        <w:rFonts w:ascii="Symbol" w:hAnsi="Symbol" w:hint="default"/>
      </w:rPr>
    </w:lvl>
    <w:lvl w:ilvl="7" w:tplc="D242C296">
      <w:start w:val="1"/>
      <w:numFmt w:val="bullet"/>
      <w:lvlText w:val="o"/>
      <w:lvlJc w:val="left"/>
      <w:pPr>
        <w:ind w:left="5760" w:hanging="360"/>
      </w:pPr>
      <w:rPr>
        <w:rFonts w:ascii="Courier New" w:hAnsi="Courier New" w:hint="default"/>
      </w:rPr>
    </w:lvl>
    <w:lvl w:ilvl="8" w:tplc="954E6EC4">
      <w:start w:val="1"/>
      <w:numFmt w:val="bullet"/>
      <w:lvlText w:val=""/>
      <w:lvlJc w:val="left"/>
      <w:pPr>
        <w:ind w:left="6480" w:hanging="360"/>
      </w:pPr>
      <w:rPr>
        <w:rFonts w:ascii="Wingdings" w:hAnsi="Wingdings" w:hint="default"/>
      </w:rPr>
    </w:lvl>
  </w:abstractNum>
  <w:abstractNum w:abstractNumId="8" w15:restartNumberingAfterBreak="0">
    <w:nsid w:val="758F892A"/>
    <w:multiLevelType w:val="hybridMultilevel"/>
    <w:tmpl w:val="DF5A164E"/>
    <w:lvl w:ilvl="0" w:tplc="F69090BC">
      <w:start w:val="1"/>
      <w:numFmt w:val="bullet"/>
      <w:lvlText w:val=""/>
      <w:lvlJc w:val="left"/>
      <w:pPr>
        <w:ind w:left="720" w:hanging="360"/>
      </w:pPr>
      <w:rPr>
        <w:rFonts w:ascii="Symbol" w:hAnsi="Symbol" w:hint="default"/>
      </w:rPr>
    </w:lvl>
    <w:lvl w:ilvl="1" w:tplc="222A28B2">
      <w:start w:val="1"/>
      <w:numFmt w:val="bullet"/>
      <w:lvlText w:val="o"/>
      <w:lvlJc w:val="left"/>
      <w:pPr>
        <w:ind w:left="1440" w:hanging="360"/>
      </w:pPr>
      <w:rPr>
        <w:rFonts w:ascii="Courier New" w:hAnsi="Courier New" w:hint="default"/>
      </w:rPr>
    </w:lvl>
    <w:lvl w:ilvl="2" w:tplc="BA18B356">
      <w:start w:val="1"/>
      <w:numFmt w:val="bullet"/>
      <w:lvlText w:val=""/>
      <w:lvlJc w:val="left"/>
      <w:pPr>
        <w:ind w:left="2160" w:hanging="360"/>
      </w:pPr>
      <w:rPr>
        <w:rFonts w:ascii="Wingdings" w:hAnsi="Wingdings" w:hint="default"/>
      </w:rPr>
    </w:lvl>
    <w:lvl w:ilvl="3" w:tplc="6D12ABC6">
      <w:start w:val="1"/>
      <w:numFmt w:val="bullet"/>
      <w:lvlText w:val=""/>
      <w:lvlJc w:val="left"/>
      <w:pPr>
        <w:ind w:left="2880" w:hanging="360"/>
      </w:pPr>
      <w:rPr>
        <w:rFonts w:ascii="Symbol" w:hAnsi="Symbol" w:hint="default"/>
      </w:rPr>
    </w:lvl>
    <w:lvl w:ilvl="4" w:tplc="6D945D02">
      <w:start w:val="1"/>
      <w:numFmt w:val="bullet"/>
      <w:lvlText w:val="o"/>
      <w:lvlJc w:val="left"/>
      <w:pPr>
        <w:ind w:left="3600" w:hanging="360"/>
      </w:pPr>
      <w:rPr>
        <w:rFonts w:ascii="Courier New" w:hAnsi="Courier New" w:hint="default"/>
      </w:rPr>
    </w:lvl>
    <w:lvl w:ilvl="5" w:tplc="96549488">
      <w:start w:val="1"/>
      <w:numFmt w:val="bullet"/>
      <w:lvlText w:val=""/>
      <w:lvlJc w:val="left"/>
      <w:pPr>
        <w:ind w:left="4320" w:hanging="360"/>
      </w:pPr>
      <w:rPr>
        <w:rFonts w:ascii="Wingdings" w:hAnsi="Wingdings" w:hint="default"/>
      </w:rPr>
    </w:lvl>
    <w:lvl w:ilvl="6" w:tplc="B09001FA">
      <w:start w:val="1"/>
      <w:numFmt w:val="bullet"/>
      <w:lvlText w:val=""/>
      <w:lvlJc w:val="left"/>
      <w:pPr>
        <w:ind w:left="5040" w:hanging="360"/>
      </w:pPr>
      <w:rPr>
        <w:rFonts w:ascii="Symbol" w:hAnsi="Symbol" w:hint="default"/>
      </w:rPr>
    </w:lvl>
    <w:lvl w:ilvl="7" w:tplc="10FAC6B8">
      <w:start w:val="1"/>
      <w:numFmt w:val="bullet"/>
      <w:lvlText w:val="o"/>
      <w:lvlJc w:val="left"/>
      <w:pPr>
        <w:ind w:left="5760" w:hanging="360"/>
      </w:pPr>
      <w:rPr>
        <w:rFonts w:ascii="Courier New" w:hAnsi="Courier New" w:hint="default"/>
      </w:rPr>
    </w:lvl>
    <w:lvl w:ilvl="8" w:tplc="0D8E5036">
      <w:start w:val="1"/>
      <w:numFmt w:val="bullet"/>
      <w:lvlText w:val=""/>
      <w:lvlJc w:val="left"/>
      <w:pPr>
        <w:ind w:left="6480" w:hanging="360"/>
      </w:pPr>
      <w:rPr>
        <w:rFonts w:ascii="Wingdings" w:hAnsi="Wingdings" w:hint="default"/>
      </w:rPr>
    </w:lvl>
  </w:abstractNum>
  <w:abstractNum w:abstractNumId="9" w15:restartNumberingAfterBreak="0">
    <w:nsid w:val="795A4AC6"/>
    <w:multiLevelType w:val="hybridMultilevel"/>
    <w:tmpl w:val="F3D6007C"/>
    <w:lvl w:ilvl="0" w:tplc="064265FC">
      <w:numFmt w:val="bullet"/>
      <w:lvlText w:val=""/>
      <w:lvlJc w:val="left"/>
      <w:pPr>
        <w:ind w:left="720" w:hanging="360"/>
      </w:pPr>
      <w:rPr>
        <w:rFonts w:ascii="Symbol" w:eastAsia="Roboto Slab" w:hAnsi="Symbol" w:cs="Roboto Slab"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7CF59B0A"/>
    <w:multiLevelType w:val="hybridMultilevel"/>
    <w:tmpl w:val="1DE2C0D8"/>
    <w:lvl w:ilvl="0" w:tplc="90E6684A">
      <w:start w:val="1"/>
      <w:numFmt w:val="bullet"/>
      <w:lvlText w:val=""/>
      <w:lvlJc w:val="left"/>
      <w:pPr>
        <w:ind w:left="720" w:hanging="360"/>
      </w:pPr>
      <w:rPr>
        <w:rFonts w:ascii="Symbol" w:hAnsi="Symbol" w:hint="default"/>
      </w:rPr>
    </w:lvl>
    <w:lvl w:ilvl="1" w:tplc="7AE06CC2">
      <w:start w:val="1"/>
      <w:numFmt w:val="bullet"/>
      <w:lvlText w:val="o"/>
      <w:lvlJc w:val="left"/>
      <w:pPr>
        <w:ind w:left="1440" w:hanging="360"/>
      </w:pPr>
      <w:rPr>
        <w:rFonts w:ascii="Courier New" w:hAnsi="Courier New" w:hint="default"/>
      </w:rPr>
    </w:lvl>
    <w:lvl w:ilvl="2" w:tplc="E8F25176">
      <w:start w:val="1"/>
      <w:numFmt w:val="bullet"/>
      <w:lvlText w:val=""/>
      <w:lvlJc w:val="left"/>
      <w:pPr>
        <w:ind w:left="2160" w:hanging="360"/>
      </w:pPr>
      <w:rPr>
        <w:rFonts w:ascii="Wingdings" w:hAnsi="Wingdings" w:hint="default"/>
      </w:rPr>
    </w:lvl>
    <w:lvl w:ilvl="3" w:tplc="B3B6BFC0">
      <w:start w:val="1"/>
      <w:numFmt w:val="bullet"/>
      <w:lvlText w:val=""/>
      <w:lvlJc w:val="left"/>
      <w:pPr>
        <w:ind w:left="2880" w:hanging="360"/>
      </w:pPr>
      <w:rPr>
        <w:rFonts w:ascii="Symbol" w:hAnsi="Symbol" w:hint="default"/>
      </w:rPr>
    </w:lvl>
    <w:lvl w:ilvl="4" w:tplc="9E0A7FD2">
      <w:start w:val="1"/>
      <w:numFmt w:val="bullet"/>
      <w:lvlText w:val="o"/>
      <w:lvlJc w:val="left"/>
      <w:pPr>
        <w:ind w:left="3600" w:hanging="360"/>
      </w:pPr>
      <w:rPr>
        <w:rFonts w:ascii="Courier New" w:hAnsi="Courier New" w:hint="default"/>
      </w:rPr>
    </w:lvl>
    <w:lvl w:ilvl="5" w:tplc="0BCA9CDC">
      <w:start w:val="1"/>
      <w:numFmt w:val="bullet"/>
      <w:lvlText w:val=""/>
      <w:lvlJc w:val="left"/>
      <w:pPr>
        <w:ind w:left="4320" w:hanging="360"/>
      </w:pPr>
      <w:rPr>
        <w:rFonts w:ascii="Wingdings" w:hAnsi="Wingdings" w:hint="default"/>
      </w:rPr>
    </w:lvl>
    <w:lvl w:ilvl="6" w:tplc="289EBF26">
      <w:start w:val="1"/>
      <w:numFmt w:val="bullet"/>
      <w:lvlText w:val=""/>
      <w:lvlJc w:val="left"/>
      <w:pPr>
        <w:ind w:left="5040" w:hanging="360"/>
      </w:pPr>
      <w:rPr>
        <w:rFonts w:ascii="Symbol" w:hAnsi="Symbol" w:hint="default"/>
      </w:rPr>
    </w:lvl>
    <w:lvl w:ilvl="7" w:tplc="952E8F0E">
      <w:start w:val="1"/>
      <w:numFmt w:val="bullet"/>
      <w:lvlText w:val="o"/>
      <w:lvlJc w:val="left"/>
      <w:pPr>
        <w:ind w:left="5760" w:hanging="360"/>
      </w:pPr>
      <w:rPr>
        <w:rFonts w:ascii="Courier New" w:hAnsi="Courier New" w:hint="default"/>
      </w:rPr>
    </w:lvl>
    <w:lvl w:ilvl="8" w:tplc="9E7458EE">
      <w:start w:val="1"/>
      <w:numFmt w:val="bullet"/>
      <w:lvlText w:val=""/>
      <w:lvlJc w:val="left"/>
      <w:pPr>
        <w:ind w:left="6480" w:hanging="360"/>
      </w:pPr>
      <w:rPr>
        <w:rFonts w:ascii="Wingdings" w:hAnsi="Wingdings" w:hint="default"/>
      </w:rPr>
    </w:lvl>
  </w:abstractNum>
  <w:num w:numId="1" w16cid:durableId="1344209327">
    <w:abstractNumId w:val="6"/>
  </w:num>
  <w:num w:numId="2" w16cid:durableId="1736583149">
    <w:abstractNumId w:val="2"/>
  </w:num>
  <w:num w:numId="3" w16cid:durableId="1821192012">
    <w:abstractNumId w:val="7"/>
  </w:num>
  <w:num w:numId="4" w16cid:durableId="1878472081">
    <w:abstractNumId w:val="10"/>
  </w:num>
  <w:num w:numId="5" w16cid:durableId="728965001">
    <w:abstractNumId w:val="8"/>
  </w:num>
  <w:num w:numId="6" w16cid:durableId="133646026">
    <w:abstractNumId w:val="3"/>
  </w:num>
  <w:num w:numId="7" w16cid:durableId="1137837860">
    <w:abstractNumId w:val="1"/>
  </w:num>
  <w:num w:numId="8" w16cid:durableId="221450444">
    <w:abstractNumId w:val="0"/>
  </w:num>
  <w:num w:numId="9" w16cid:durableId="1820072125">
    <w:abstractNumId w:val="4"/>
  </w:num>
  <w:num w:numId="10" w16cid:durableId="96097692">
    <w:abstractNumId w:val="9"/>
  </w:num>
  <w:num w:numId="11" w16cid:durableId="857932029">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2D5B"/>
    <w:rsid w:val="00023427"/>
    <w:rsid w:val="00052ECA"/>
    <w:rsid w:val="00071660"/>
    <w:rsid w:val="000726F6"/>
    <w:rsid w:val="000F7354"/>
    <w:rsid w:val="001036B1"/>
    <w:rsid w:val="00134542"/>
    <w:rsid w:val="001678B5"/>
    <w:rsid w:val="00206411"/>
    <w:rsid w:val="0023217F"/>
    <w:rsid w:val="002440CE"/>
    <w:rsid w:val="0025521D"/>
    <w:rsid w:val="00294602"/>
    <w:rsid w:val="002B786F"/>
    <w:rsid w:val="002C395C"/>
    <w:rsid w:val="002D0F80"/>
    <w:rsid w:val="002E4351"/>
    <w:rsid w:val="003062C2"/>
    <w:rsid w:val="00312C03"/>
    <w:rsid w:val="00331C7A"/>
    <w:rsid w:val="00341C8A"/>
    <w:rsid w:val="00372D5B"/>
    <w:rsid w:val="003B65E3"/>
    <w:rsid w:val="00415F48"/>
    <w:rsid w:val="004278DF"/>
    <w:rsid w:val="004371E6"/>
    <w:rsid w:val="004B792D"/>
    <w:rsid w:val="004E4AE9"/>
    <w:rsid w:val="00515910"/>
    <w:rsid w:val="005267FB"/>
    <w:rsid w:val="005967B0"/>
    <w:rsid w:val="005A18CE"/>
    <w:rsid w:val="005F27F1"/>
    <w:rsid w:val="00615B8C"/>
    <w:rsid w:val="006442AA"/>
    <w:rsid w:val="0065630E"/>
    <w:rsid w:val="00667279"/>
    <w:rsid w:val="006744CD"/>
    <w:rsid w:val="006A42BC"/>
    <w:rsid w:val="007B3175"/>
    <w:rsid w:val="007B3504"/>
    <w:rsid w:val="007D7B08"/>
    <w:rsid w:val="00835FDA"/>
    <w:rsid w:val="0084033A"/>
    <w:rsid w:val="0086782E"/>
    <w:rsid w:val="00872A02"/>
    <w:rsid w:val="008C76E6"/>
    <w:rsid w:val="008E39F4"/>
    <w:rsid w:val="00937D76"/>
    <w:rsid w:val="00946420"/>
    <w:rsid w:val="0097609C"/>
    <w:rsid w:val="00A162A7"/>
    <w:rsid w:val="00A77B88"/>
    <w:rsid w:val="00A90834"/>
    <w:rsid w:val="00AD61AC"/>
    <w:rsid w:val="00AF6953"/>
    <w:rsid w:val="00B330AB"/>
    <w:rsid w:val="00B56D95"/>
    <w:rsid w:val="00B73B46"/>
    <w:rsid w:val="00BE6BFD"/>
    <w:rsid w:val="00BF7CB0"/>
    <w:rsid w:val="00C01642"/>
    <w:rsid w:val="00C77D6D"/>
    <w:rsid w:val="00C846AC"/>
    <w:rsid w:val="00C951AD"/>
    <w:rsid w:val="00CA7D37"/>
    <w:rsid w:val="00CF44DF"/>
    <w:rsid w:val="00D508E9"/>
    <w:rsid w:val="00D55F55"/>
    <w:rsid w:val="00DA1E66"/>
    <w:rsid w:val="00DE2E3E"/>
    <w:rsid w:val="00E25179"/>
    <w:rsid w:val="00E32CE2"/>
    <w:rsid w:val="00E50E2B"/>
    <w:rsid w:val="00E55153"/>
    <w:rsid w:val="00E652B3"/>
    <w:rsid w:val="00EC1834"/>
    <w:rsid w:val="00EC4B51"/>
    <w:rsid w:val="00EEEDE8"/>
    <w:rsid w:val="00EF242D"/>
    <w:rsid w:val="00EF7457"/>
    <w:rsid w:val="00EF7CD6"/>
    <w:rsid w:val="00F10050"/>
    <w:rsid w:val="00F334AF"/>
    <w:rsid w:val="00F91128"/>
    <w:rsid w:val="025C35EA"/>
    <w:rsid w:val="03734C87"/>
    <w:rsid w:val="04B93270"/>
    <w:rsid w:val="055F5A00"/>
    <w:rsid w:val="0661BE5D"/>
    <w:rsid w:val="082E916C"/>
    <w:rsid w:val="0846BDAA"/>
    <w:rsid w:val="08C310AA"/>
    <w:rsid w:val="09C4AB0B"/>
    <w:rsid w:val="0A1D04A7"/>
    <w:rsid w:val="0BFAB16C"/>
    <w:rsid w:val="0CB7663E"/>
    <w:rsid w:val="0CC97419"/>
    <w:rsid w:val="0DA19663"/>
    <w:rsid w:val="0DC816CF"/>
    <w:rsid w:val="0DC8D9E4"/>
    <w:rsid w:val="0EC5658B"/>
    <w:rsid w:val="0F3E7565"/>
    <w:rsid w:val="0FCDB6D6"/>
    <w:rsid w:val="121E58B2"/>
    <w:rsid w:val="123BB91E"/>
    <w:rsid w:val="1401CC9A"/>
    <w:rsid w:val="1717602A"/>
    <w:rsid w:val="183ACC65"/>
    <w:rsid w:val="196C115D"/>
    <w:rsid w:val="19A3470D"/>
    <w:rsid w:val="19A37DDD"/>
    <w:rsid w:val="1B6A8650"/>
    <w:rsid w:val="1C3F4155"/>
    <w:rsid w:val="1D1B33C3"/>
    <w:rsid w:val="1F50637E"/>
    <w:rsid w:val="2073C726"/>
    <w:rsid w:val="213B0F97"/>
    <w:rsid w:val="21C55BF6"/>
    <w:rsid w:val="241AEE64"/>
    <w:rsid w:val="25828964"/>
    <w:rsid w:val="27424D06"/>
    <w:rsid w:val="27770BC6"/>
    <w:rsid w:val="29CEE3FD"/>
    <w:rsid w:val="2CDB9F19"/>
    <w:rsid w:val="2F58BCC2"/>
    <w:rsid w:val="2FC7EC3B"/>
    <w:rsid w:val="2FF87967"/>
    <w:rsid w:val="30BD909B"/>
    <w:rsid w:val="32B0EAA9"/>
    <w:rsid w:val="33B5C8DB"/>
    <w:rsid w:val="349A7C5C"/>
    <w:rsid w:val="34CF87E3"/>
    <w:rsid w:val="35CFECB3"/>
    <w:rsid w:val="36F64CF6"/>
    <w:rsid w:val="37320ACE"/>
    <w:rsid w:val="3781D3AF"/>
    <w:rsid w:val="37E4175A"/>
    <w:rsid w:val="38A28DD3"/>
    <w:rsid w:val="3CB3B202"/>
    <w:rsid w:val="3DCE950B"/>
    <w:rsid w:val="3DE20F8C"/>
    <w:rsid w:val="3E949093"/>
    <w:rsid w:val="3EA249A2"/>
    <w:rsid w:val="3EC7D3DF"/>
    <w:rsid w:val="40852CEA"/>
    <w:rsid w:val="40A49EAB"/>
    <w:rsid w:val="41D5FED4"/>
    <w:rsid w:val="42F3B31D"/>
    <w:rsid w:val="430FB331"/>
    <w:rsid w:val="45062D86"/>
    <w:rsid w:val="45969492"/>
    <w:rsid w:val="460B29E2"/>
    <w:rsid w:val="48C09F23"/>
    <w:rsid w:val="499FB3C5"/>
    <w:rsid w:val="4A1553B0"/>
    <w:rsid w:val="4A2059BA"/>
    <w:rsid w:val="4ACE7F27"/>
    <w:rsid w:val="4CBFE2C8"/>
    <w:rsid w:val="4CDA1B84"/>
    <w:rsid w:val="4CE54442"/>
    <w:rsid w:val="4DAA620B"/>
    <w:rsid w:val="4E6CEDE4"/>
    <w:rsid w:val="4F63453B"/>
    <w:rsid w:val="4FBA2670"/>
    <w:rsid w:val="50028DB7"/>
    <w:rsid w:val="505659EE"/>
    <w:rsid w:val="51E0DD67"/>
    <w:rsid w:val="579BB1E5"/>
    <w:rsid w:val="589E8F7E"/>
    <w:rsid w:val="5912ACE8"/>
    <w:rsid w:val="5A94EF24"/>
    <w:rsid w:val="5AF08063"/>
    <w:rsid w:val="5D0BD700"/>
    <w:rsid w:val="5DFC9942"/>
    <w:rsid w:val="5EA3B075"/>
    <w:rsid w:val="614975D0"/>
    <w:rsid w:val="6172EF79"/>
    <w:rsid w:val="63C21F5E"/>
    <w:rsid w:val="6497EE2C"/>
    <w:rsid w:val="66938DAA"/>
    <w:rsid w:val="672E4078"/>
    <w:rsid w:val="678A6CC3"/>
    <w:rsid w:val="6846F3F1"/>
    <w:rsid w:val="69B19477"/>
    <w:rsid w:val="6A14CDCA"/>
    <w:rsid w:val="6AAD9E8C"/>
    <w:rsid w:val="6B520933"/>
    <w:rsid w:val="6C769DD8"/>
    <w:rsid w:val="6C9E18A1"/>
    <w:rsid w:val="6D112B58"/>
    <w:rsid w:val="6DF93C72"/>
    <w:rsid w:val="6E10DAB8"/>
    <w:rsid w:val="6F070C0A"/>
    <w:rsid w:val="6F66B262"/>
    <w:rsid w:val="6FD73DC6"/>
    <w:rsid w:val="70304501"/>
    <w:rsid w:val="71ABB238"/>
    <w:rsid w:val="72400A76"/>
    <w:rsid w:val="725D4FA7"/>
    <w:rsid w:val="726965C9"/>
    <w:rsid w:val="72C1F7A3"/>
    <w:rsid w:val="749AB187"/>
    <w:rsid w:val="74F10B97"/>
    <w:rsid w:val="7512F992"/>
    <w:rsid w:val="7624F088"/>
    <w:rsid w:val="76BB0F1E"/>
    <w:rsid w:val="7720C39D"/>
    <w:rsid w:val="779FF773"/>
    <w:rsid w:val="77DA96FC"/>
    <w:rsid w:val="7B1C25A2"/>
    <w:rsid w:val="7B6936C0"/>
    <w:rsid w:val="7DF47099"/>
    <w:rsid w:val="7EA63761"/>
    <w:rsid w:val="7FF8A40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36BF3A"/>
  <w15:docId w15:val="{0F607FE2-6C55-4720-BBA2-08A3CB71C4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419"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character" w:styleId="Hipervnculo">
    <w:name w:val="Hyperlink"/>
    <w:basedOn w:val="Fuentedeprrafopredeter"/>
    <w:uiPriority w:val="99"/>
    <w:unhideWhenUsed/>
    <w:rsid w:val="00EF242D"/>
    <w:rPr>
      <w:color w:val="0000FF" w:themeColor="hyperlink"/>
      <w:u w:val="single"/>
    </w:rPr>
  </w:style>
  <w:style w:type="character" w:styleId="Mencinsinresolver">
    <w:name w:val="Unresolved Mention"/>
    <w:basedOn w:val="Fuentedeprrafopredeter"/>
    <w:uiPriority w:val="99"/>
    <w:semiHidden/>
    <w:unhideWhenUsed/>
    <w:rsid w:val="00EF242D"/>
    <w:rPr>
      <w:color w:val="605E5C"/>
      <w:shd w:val="clear" w:color="auto" w:fill="E1DFDD"/>
    </w:rPr>
  </w:style>
  <w:style w:type="paragraph" w:styleId="Prrafodelista">
    <w:name w:val="List Paragraph"/>
    <w:basedOn w:val="Normal"/>
    <w:uiPriority w:val="34"/>
    <w:qFormat/>
    <w:rsid w:val="00EF242D"/>
    <w:pPr>
      <w:ind w:left="720"/>
      <w:contextualSpacing/>
    </w:pPr>
  </w:style>
  <w:style w:type="paragraph" w:styleId="Sinespaciado">
    <w:name w:val="No Spacing"/>
    <w:uiPriority w:val="1"/>
    <w:qFormat/>
    <w:rsid w:val="00BE6BFD"/>
    <w:pPr>
      <w:spacing w:line="240" w:lineRule="auto"/>
    </w:pPr>
  </w:style>
  <w:style w:type="paragraph" w:styleId="Encabezado">
    <w:name w:val="header"/>
    <w:basedOn w:val="Normal"/>
    <w:link w:val="EncabezadoCar"/>
    <w:uiPriority w:val="99"/>
    <w:semiHidden/>
    <w:unhideWhenUsed/>
    <w:rsid w:val="001678B5"/>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1678B5"/>
  </w:style>
  <w:style w:type="paragraph" w:styleId="Piedepgina">
    <w:name w:val="footer"/>
    <w:basedOn w:val="Normal"/>
    <w:link w:val="PiedepginaCar"/>
    <w:uiPriority w:val="99"/>
    <w:semiHidden/>
    <w:unhideWhenUsed/>
    <w:rsid w:val="001678B5"/>
    <w:pPr>
      <w:tabs>
        <w:tab w:val="center" w:pos="4252"/>
        <w:tab w:val="right" w:pos="8504"/>
      </w:tabs>
      <w:spacing w:line="240" w:lineRule="auto"/>
    </w:pPr>
  </w:style>
  <w:style w:type="character" w:customStyle="1" w:styleId="PiedepginaCar">
    <w:name w:val="Pie de página Car"/>
    <w:basedOn w:val="Fuentedeprrafopredeter"/>
    <w:link w:val="Piedepgina"/>
    <w:uiPriority w:val="99"/>
    <w:semiHidden/>
    <w:rsid w:val="001678B5"/>
  </w:style>
  <w:style w:type="table" w:styleId="Tablaconcuadrcula">
    <w:name w:val="Table Grid"/>
    <w:basedOn w:val="Tablanormal"/>
    <w:uiPriority w:val="39"/>
    <w:rsid w:val="008E39F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695378887">
      <w:bodyDiv w:val="1"/>
      <w:marLeft w:val="0"/>
      <w:marRight w:val="0"/>
      <w:marTop w:val="0"/>
      <w:marBottom w:val="0"/>
      <w:divBdr>
        <w:top w:val="none" w:sz="0" w:space="0" w:color="auto"/>
        <w:left w:val="none" w:sz="0" w:space="0" w:color="auto"/>
        <w:bottom w:val="none" w:sz="0" w:space="0" w:color="auto"/>
        <w:right w:val="none" w:sz="0" w:space="0" w:color="auto"/>
      </w:divBdr>
    </w:div>
    <w:div w:id="21277670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AB42FA2FAA5E4B9AE16D50B29CA49D" ma:contentTypeVersion="21" ma:contentTypeDescription="Crear nuevo documento." ma:contentTypeScope="" ma:versionID="ffd22b9610bb9f14732406c536d58a76">
  <xsd:schema xmlns:xsd="http://www.w3.org/2001/XMLSchema" xmlns:xs="http://www.w3.org/2001/XMLSchema" xmlns:p="http://schemas.microsoft.com/office/2006/metadata/properties" xmlns:ns2="1cf5af2c-8113-4bdd-a1ee-dfb1a6e837b4" xmlns:ns3="e97e9979-510e-4255-b603-1961139aecd4" targetNamespace="http://schemas.microsoft.com/office/2006/metadata/properties" ma:root="true" ma:fieldsID="0635c8863fc8d0c8e8a0c0fdf346b57a" ns2:_="" ns3:_="">
    <xsd:import namespace="1cf5af2c-8113-4bdd-a1ee-dfb1a6e837b4"/>
    <xsd:import namespace="e97e9979-510e-4255-b603-1961139aecd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Location" minOccurs="0"/>
                <xsd:element ref="ns2:MediaLengthInSeconds" minOccurs="0"/>
                <xsd:element ref="ns2:MediaServiceAutoKeyPoints" minOccurs="0"/>
                <xsd:element ref="ns2:MediaServiceKeyPoints" minOccurs="0"/>
                <xsd:element ref="ns2:MediaServiceObjectDetectorVersions" minOccurs="0"/>
                <xsd:element ref="ns2:MediaServiceSearchProperties" minOccurs="0"/>
                <xsd:element ref="ns2:URL"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cf5af2c-8113-4bdd-a1ee-dfb1a6e837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59889e00-5939-4d44-ab83-5947b365ad1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AutoKeyPoints" ma:index="22" nillable="true" ma:displayName="MediaServiceAutoKeyPoints" ma:hidden="true" ma:internalName="MediaServiceAutoKeyPoints" ma:readOnly="true">
      <xsd:simpleType>
        <xsd:restriction base="dms:Note"/>
      </xsd:simpleType>
    </xsd:element>
    <xsd:element name="MediaServiceKeyPoints" ma:index="23" nillable="true" ma:displayName="KeyPoints" ma:internalName="MediaServiceKeyPoints" ma:readOnly="true">
      <xsd:simpleType>
        <xsd:restriction base="dms:Note">
          <xsd:maxLength value="255"/>
        </xsd:restrictio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URL" ma:index="26" nillable="true" ma:displayName="URL" ma:format="Hyperlink" ma:internalName="URL">
      <xsd:complexType>
        <xsd:complexContent>
          <xsd:extension base="dms:URL">
            <xsd:sequence>
              <xsd:element name="Url" type="dms:ValidUrl" minOccurs="0" nillable="true"/>
              <xsd:element name="Description" type="xsd:string" nillable="true"/>
            </xsd:sequence>
          </xsd:extension>
        </xsd:complexContent>
      </xsd:complexType>
    </xsd:element>
    <xsd:element name="_Flow_SignoffStatus" ma:index="27" nillable="true" ma:displayName="Estado de aprobación" ma:internalName="Estado_x0020_de_x0020_aprobaci_x00f3_n">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97e9979-510e-4255-b603-1961139aecd4"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TaxCatchAll" ma:index="19" nillable="true" ma:displayName="Taxonomy Catch All Column" ma:hidden="true" ma:list="{ece84e03-38eb-481e-a73b-a89bda675f3d}" ma:internalName="TaxCatchAll" ma:showField="CatchAllData" ma:web="e97e9979-510e-4255-b603-1961139aecd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1cf5af2c-8113-4bdd-a1ee-dfb1a6e837b4">
      <Terms xmlns="http://schemas.microsoft.com/office/infopath/2007/PartnerControls"/>
    </lcf76f155ced4ddcb4097134ff3c332f>
    <TaxCatchAll xmlns="e97e9979-510e-4255-b603-1961139aecd4" xsi:nil="true"/>
    <_Flow_SignoffStatus xmlns="1cf5af2c-8113-4bdd-a1ee-dfb1a6e837b4" xsi:nil="true"/>
    <URL xmlns="1cf5af2c-8113-4bdd-a1ee-dfb1a6e837b4">
      <Url xsi:nil="true"/>
      <Description xsi:nil="true"/>
    </URL>
  </documentManagement>
</p:properties>
</file>

<file path=customXml/itemProps1.xml><?xml version="1.0" encoding="utf-8"?>
<ds:datastoreItem xmlns:ds="http://schemas.openxmlformats.org/officeDocument/2006/customXml" ds:itemID="{3B4C55F2-9BBD-4492-AA5E-8BDB1C5FE2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cf5af2c-8113-4bdd-a1ee-dfb1a6e837b4"/>
    <ds:schemaRef ds:uri="e97e9979-510e-4255-b603-1961139aecd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102ADA-36BA-4252-8742-3B30724B2562}">
  <ds:schemaRefs>
    <ds:schemaRef ds:uri="http://schemas.microsoft.com/sharepoint/v3/contenttype/forms"/>
  </ds:schemaRefs>
</ds:datastoreItem>
</file>

<file path=customXml/itemProps3.xml><?xml version="1.0" encoding="utf-8"?>
<ds:datastoreItem xmlns:ds="http://schemas.openxmlformats.org/officeDocument/2006/customXml" ds:itemID="{3D71580A-B973-493E-ABE8-3D82E5444FD2}">
  <ds:schemaRefs>
    <ds:schemaRef ds:uri="http://schemas.microsoft.com/office/2006/metadata/properties"/>
    <ds:schemaRef ds:uri="http://schemas.microsoft.com/office/infopath/2007/PartnerControls"/>
    <ds:schemaRef ds:uri="1cf5af2c-8113-4bdd-a1ee-dfb1a6e837b4"/>
    <ds:schemaRef ds:uri="e97e9979-510e-4255-b603-1961139aecd4"/>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73</Words>
  <Characters>404</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CY-len</dc:creator>
  <cp:lastModifiedBy>ASITIMBAYA AGUILAR GALO LEONARDO</cp:lastModifiedBy>
  <cp:revision>9</cp:revision>
  <dcterms:created xsi:type="dcterms:W3CDTF">2023-06-29T15:17:00Z</dcterms:created>
  <dcterms:modified xsi:type="dcterms:W3CDTF">2026-09-30T15:53:00Z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0x01010049AB42FA2FAA5E4B9AE16D50B29CA49D</vt:lpwstr>
  </property>
  <property fmtid="{D5CDD505-2E9C-101B-9397-08002B2CF9AE}" pid="3" name="MediaServiceImageTags">
    <vt:lpwstr/>
  </property>
  <property fmtid="{D5CDD505-2E9C-101B-9397-08002B2CF9AE}" pid="4" name="KriptosClassAi">
    <vt:lpwstr>2-Confidencial</vt:lpwstr>
  </property>
</Properties>
</file>