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20"/>
        <w:gridCol w:w="1830"/>
        <w:gridCol w:w="5550"/>
      </w:tblGrid>
      <w:tr w:rsidR="00372D5B" w14:paraId="6FC887FF" w14:textId="77777777" w:rsidTr="460B29E2">
        <w:tc>
          <w:tcPr>
            <w:tcW w:w="16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6659" w14:textId="77777777" w:rsidR="00372D5B" w:rsidRDefault="002C395C">
            <w:pPr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  <w:noProof/>
              </w:rPr>
              <w:drawing>
                <wp:inline distT="114300" distB="114300" distL="114300" distR="114300" wp14:anchorId="2BBBC9D9" wp14:editId="5E3B6086">
                  <wp:extent cx="966788" cy="966788"/>
                  <wp:effectExtent l="0" t="0" r="0" b="0"/>
                  <wp:docPr id="1" name="image1.jpg" descr="Banco Pichincha | LinkedI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Banco Pichincha | LinkedIn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88" cy="9667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80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501D" w14:textId="77777777" w:rsidR="00372D5B" w:rsidRDefault="00372D5B">
            <w:pPr>
              <w:jc w:val="center"/>
              <w:rPr>
                <w:rFonts w:ascii="Roboto Slab" w:eastAsia="Roboto Slab" w:hAnsi="Roboto Slab" w:cs="Roboto Slab"/>
                <w:b/>
                <w:sz w:val="28"/>
                <w:szCs w:val="28"/>
              </w:rPr>
            </w:pPr>
          </w:p>
          <w:p w14:paraId="0A976DEB" w14:textId="595BF5C1" w:rsidR="00372D5B" w:rsidRDefault="002C395C" w:rsidP="66938DAA">
            <w:pPr>
              <w:rPr>
                <w:rFonts w:ascii="Roboto Slab" w:eastAsia="Roboto Slab" w:hAnsi="Roboto Slab" w:cs="Roboto Slab"/>
                <w:b/>
                <w:bCs/>
                <w:sz w:val="28"/>
                <w:szCs w:val="28"/>
              </w:rPr>
            </w:pPr>
            <w:r w:rsidRPr="66938DAA">
              <w:rPr>
                <w:rFonts w:ascii="Roboto Slab" w:eastAsia="Roboto Slab" w:hAnsi="Roboto Slab" w:cs="Roboto Slab"/>
                <w:b/>
                <w:bCs/>
                <w:sz w:val="28"/>
                <w:szCs w:val="28"/>
              </w:rPr>
              <w:t xml:space="preserve">        Proceso Selección</w:t>
            </w:r>
          </w:p>
          <w:p w14:paraId="5DAB6C7B" w14:textId="77777777" w:rsidR="00372D5B" w:rsidRDefault="00372D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</w:p>
        </w:tc>
      </w:tr>
      <w:tr w:rsidR="00372D5B" w14:paraId="04D7A03D" w14:textId="77777777" w:rsidTr="460B29E2">
        <w:trPr>
          <w:trHeight w:val="440"/>
        </w:trPr>
        <w:tc>
          <w:tcPr>
            <w:tcW w:w="9000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38861" w14:textId="77777777" w:rsidR="00372D5B" w:rsidRDefault="19A3470D">
            <w:pPr>
              <w:jc w:val="center"/>
              <w:rPr>
                <w:rFonts w:ascii="Roboto Slab" w:eastAsia="Roboto Slab" w:hAnsi="Roboto Slab" w:cs="Roboto Slab"/>
              </w:rPr>
            </w:pPr>
            <w:r w:rsidRPr="460B29E2">
              <w:rPr>
                <w:rFonts w:ascii="Roboto Slab" w:eastAsia="Roboto Slab" w:hAnsi="Roboto Slab" w:cs="Roboto Slab"/>
                <w:b/>
                <w:bCs/>
                <w:sz w:val="24"/>
                <w:szCs w:val="24"/>
              </w:rPr>
              <w:t xml:space="preserve">Versión 1.0</w:t>
            </w:r>
            <w:r w:rsidR="002C395C" w:rsidRPr="460B29E2">
              <w:rPr>
                <w:rFonts w:ascii="Roboto Slab" w:eastAsia="Roboto Slab" w:hAnsi="Roboto Slab" w:cs="Roboto Slab"/>
                <w:b/>
                <w:bCs/>
                <w:sz w:val="24"/>
                <w:szCs w:val="24"/>
                <w:vertAlign w:val="superscript"/>
              </w:rPr>
              <w:footnoteReference w:id="2"/>
            </w:r>
          </w:p>
        </w:tc>
      </w:tr>
      <w:tr w:rsidR="0023217F" w14:paraId="516CB45D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86AC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Candidato: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B378F" w14:textId="05EA6591" w:rsidR="0023217F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</w:rPr>
              <w:t xml:space="preserve">Brian [apellido por completar]</w:t>
            </w:r>
          </w:p>
        </w:tc>
      </w:tr>
      <w:tr w:rsidR="0023217F" w14:paraId="243B6B99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75888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Email candidato: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A809" w14:textId="0C470D66" w:rsidR="0023217F" w:rsidRPr="00EF242D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 Slab" w:eastAsia="Roboto Slab" w:hAnsi="Roboto Slab" w:cs="Roboto Slab"/>
              </w:rPr>
              <w:t xml:space="preserve">[Por completar]</w:t>
            </w:r>
          </w:p>
        </w:tc>
      </w:tr>
      <w:tr w:rsidR="0023217F" w14:paraId="27EF7C98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FB66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 xml:space="preserve">Teléfono candidato: 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BBE3" w14:textId="45506433" w:rsidR="0023217F" w:rsidRDefault="0023217F" w:rsidP="0065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675"/>
              </w:tabs>
              <w:spacing w:line="240" w:lineRule="auto"/>
            </w:pPr>
            <w:r>
              <w:rPr>
                <w:rFonts w:ascii="Roboto Slab" w:eastAsia="Roboto Slab" w:hAnsi="Roboto Slab" w:cs="Roboto Slab"/>
              </w:rPr>
              <w:t xml:space="preserve">No registrado</w:t>
            </w:r>
          </w:p>
        </w:tc>
      </w:tr>
      <w:tr w:rsidR="0023217F" w14:paraId="335DF440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05C4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Dia entrevista: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F396" w14:textId="3820C4B1" w:rsidR="0023217F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</w:rPr>
              <w:t xml:space="preserve">[Por completar]</w:t>
            </w:r>
          </w:p>
        </w:tc>
      </w:tr>
      <w:tr w:rsidR="0023217F" w14:paraId="3D213AFE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7087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 xml:space="preserve">Hora entrevista: 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D3EC" w14:textId="5C268275" w:rsidR="0023217F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</w:rPr>
              <w:t xml:space="preserve">No registrada</w:t>
            </w:r>
          </w:p>
        </w:tc>
      </w:tr>
      <w:tr w:rsidR="0023217F" w14:paraId="261BB8CD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535AD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Proceso realizado por: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035F7" w14:textId="4C679945" w:rsidR="0023217F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</w:rPr>
              <w:t xml:space="preserve">[Por completar]</w:t>
            </w:r>
          </w:p>
        </w:tc>
      </w:tr>
      <w:tr w:rsidR="0023217F" w14:paraId="579E6713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DAA0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Documento realizado por: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456F" w14:textId="3D6FD2F2" w:rsidR="0023217F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</w:rPr>
              <w:t xml:space="preserve">[Por completar]</w:t>
            </w:r>
          </w:p>
        </w:tc>
      </w:tr>
      <w:tr w:rsidR="0023217F" w14:paraId="541AEDE8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5C0B" w14:textId="77777777" w:rsidR="0023217F" w:rsidRDefault="0023217F" w:rsidP="0023217F">
            <w:pPr>
              <w:spacing w:line="240" w:lineRule="auto"/>
              <w:rPr>
                <w:rFonts w:ascii="Roboto Slab" w:eastAsia="Roboto Slab" w:hAnsi="Roboto Slab" w:cs="Roboto Slab"/>
                <w:b/>
                <w:bCs/>
              </w:rPr>
            </w:pPr>
            <w:r w:rsidRPr="2FC7EC3B">
              <w:rPr>
                <w:rFonts w:ascii="Roboto Slab" w:eastAsia="Roboto Slab" w:hAnsi="Roboto Slab" w:cs="Roboto Slab"/>
                <w:b/>
                <w:bCs/>
              </w:rPr>
              <w:t>Aceptado (SI/NO):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59CAD" w14:textId="05FC5074" w:rsidR="0023217F" w:rsidRDefault="0023217F" w:rsidP="0023217F">
            <w:pP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  <w:b/>
                <w:bCs/>
                <w:color w:val="C00000"/>
              </w:rPr>
              <w:t xml:space="preserve">NO</w:t>
            </w:r>
          </w:p>
        </w:tc>
      </w:tr>
    </w:tbl>
    <w:p w14:paraId="0D0B940D" w14:textId="77777777" w:rsidR="008E39F4" w:rsidRDefault="008E39F4" w:rsidP="008E39F4">
      <w:pPr>
        <w:jc w:val="center"/>
        <w:rPr>
          <w:rFonts w:ascii="Roboto Slab" w:eastAsia="Roboto Slab" w:hAnsi="Roboto Slab" w:cs="Roboto Slab"/>
        </w:rPr>
      </w:pPr>
    </w:p>
    <w:tbl>
      <w:tblPr>
        <w:tblW w:w="54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000"/>
        <w:gridCol w:w="1000"/>
        <w:gridCol w:w="3400"/>
      </w:tblGrid>
      <w:tr>
        <w:tc>
          <w:tcPr>
            <w:tcW w:w="5400" w:type="dxa"/>
            <w:gridSpan w:val="3"/>
            <w:shd w:val="clear" w:color="auto" w:fill="F2F2F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C55A11"/>
                <w:sz w:val="19"/>
                <w:szCs w:val="19"/>
              </w:rPr>
              <w:t xml:space="preserve">Tabla de clasificación</w:t>
            </w:r>
          </w:p>
        </w:tc>
      </w:tr>
      <w:tr>
        <w:tc>
          <w:tcPr>
            <w:tcW w:w="1000" w:type="dxa"/>
            <w:shd w:val="clear" w:color="auto" w:fill="D9D9D9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0000"/>
                <w:sz w:val="19"/>
                <w:szCs w:val="19"/>
              </w:rPr>
              <w:t xml:space="preserve">Desde (≥)</w:t>
            </w:r>
          </w:p>
        </w:tc>
        <w:tc>
          <w:tcPr>
            <w:tcW w:w="1000" w:type="dxa"/>
            <w:shd w:val="clear" w:color="auto" w:fill="D9D9D9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0000"/>
                <w:sz w:val="19"/>
                <w:szCs w:val="19"/>
              </w:rPr>
              <w:t xml:space="preserve">Hasta (&lt;)</w:t>
            </w:r>
          </w:p>
        </w:tc>
        <w:tc>
          <w:tcPr>
            <w:tcW w:w="3400" w:type="dxa"/>
            <w:shd w:val="clear" w:color="auto" w:fill="D9D9D9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0000"/>
                <w:sz w:val="19"/>
                <w:szCs w:val="19"/>
              </w:rPr>
              <w:t xml:space="preserve">Clasificación</w:t>
            </w:r>
          </w:p>
        </w:tc>
      </w:tr>
      <w:tr>
        <w:tc>
          <w:tcPr>
            <w:tcW w:w="1000" w:type="dxa"/>
            <w:shd w:val="clear" w:color="auto" w:fill="FFC7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9C0006"/>
                <w:sz w:val="19"/>
                <w:szCs w:val="19"/>
              </w:rPr>
              <w:t xml:space="preserve">0</w:t>
            </w:r>
          </w:p>
        </w:tc>
        <w:tc>
          <w:tcPr>
            <w:tcW w:w="1000" w:type="dxa"/>
            <w:shd w:val="clear" w:color="auto" w:fill="FFC7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9C0006"/>
                <w:sz w:val="19"/>
                <w:szCs w:val="19"/>
              </w:rPr>
              <w:t xml:space="preserve">50</w:t>
            </w:r>
          </w:p>
        </w:tc>
        <w:tc>
          <w:tcPr>
            <w:tcW w:w="3400" w:type="dxa"/>
            <w:shd w:val="clear" w:color="auto" w:fill="FFC7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9C0006"/>
                <w:sz w:val="19"/>
                <w:szCs w:val="19"/>
              </w:rPr>
              <w:t xml:space="preserve">No aprobado</w:t>
            </w:r>
          </w:p>
        </w:tc>
      </w:tr>
      <w:tr>
        <w:tc>
          <w:tcPr>
            <w:tcW w:w="1000" w:type="dxa"/>
            <w:shd w:val="clear" w:color="auto" w:fill="FFEB9C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7F6000"/>
                <w:sz w:val="19"/>
                <w:szCs w:val="19"/>
              </w:rPr>
              <w:t xml:space="preserve">50</w:t>
            </w:r>
          </w:p>
        </w:tc>
        <w:tc>
          <w:tcPr>
            <w:tcW w:w="1000" w:type="dxa"/>
            <w:shd w:val="clear" w:color="auto" w:fill="FFEB9C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7F6000"/>
                <w:sz w:val="19"/>
                <w:szCs w:val="19"/>
              </w:rPr>
              <w:t xml:space="preserve">70</w:t>
            </w:r>
          </w:p>
        </w:tc>
        <w:tc>
          <w:tcPr>
            <w:tcW w:w="3400" w:type="dxa"/>
            <w:shd w:val="clear" w:color="auto" w:fill="FFEB9C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7F6000"/>
                <w:sz w:val="19"/>
                <w:szCs w:val="19"/>
              </w:rPr>
              <w:t xml:space="preserve">Especialista Software IA</w:t>
            </w:r>
          </w:p>
        </w:tc>
      </w:tr>
      <w:tr>
        <w:tc>
          <w:tcPr>
            <w:tcW w:w="1000" w:type="dxa"/>
            <w:shd w:val="clear" w:color="auto" w:fill="E2EFDA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375623"/>
                <w:sz w:val="19"/>
                <w:szCs w:val="19"/>
              </w:rPr>
              <w:t xml:space="preserve">70</w:t>
            </w:r>
          </w:p>
        </w:tc>
        <w:tc>
          <w:tcPr>
            <w:tcW w:w="1000" w:type="dxa"/>
            <w:shd w:val="clear" w:color="auto" w:fill="E2EFDA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375623"/>
                <w:sz w:val="19"/>
                <w:szCs w:val="19"/>
              </w:rPr>
              <w:t xml:space="preserve">85</w:t>
            </w:r>
          </w:p>
        </w:tc>
        <w:tc>
          <w:tcPr>
            <w:tcW w:w="3400" w:type="dxa"/>
            <w:shd w:val="clear" w:color="auto" w:fill="E2EFDA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375623"/>
                <w:sz w:val="19"/>
                <w:szCs w:val="19"/>
              </w:rPr>
              <w:t xml:space="preserve">Ingeniero Software IA</w:t>
            </w:r>
          </w:p>
        </w:tc>
      </w:tr>
      <w:tr>
        <w:tc>
          <w:tcPr>
            <w:tcW w:w="1000" w:type="dxa"/>
            <w:shd w:val="clear" w:color="auto" w:fill="C6EF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6100"/>
                <w:sz w:val="19"/>
                <w:szCs w:val="19"/>
              </w:rPr>
              <w:t xml:space="preserve">85</w:t>
            </w:r>
          </w:p>
        </w:tc>
        <w:tc>
          <w:tcPr>
            <w:tcW w:w="1000" w:type="dxa"/>
            <w:shd w:val="clear" w:color="auto" w:fill="C6EF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6100"/>
                <w:sz w:val="19"/>
                <w:szCs w:val="19"/>
              </w:rPr>
              <w:t xml:space="preserve">100</w:t>
            </w:r>
          </w:p>
        </w:tc>
        <w:tc>
          <w:tcPr>
            <w:tcW w:w="3400" w:type="dxa"/>
            <w:shd w:val="clear" w:color="auto" w:fill="C6EF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6100"/>
                <w:sz w:val="19"/>
                <w:szCs w:val="19"/>
              </w:rPr>
              <w:t xml:space="preserve">Ingeniero Software IA SR</w:t>
            </w:r>
          </w:p>
        </w:tc>
      </w:tr>
    </w:tbl>
    <w:p w14:paraId="0DFAE634" w14:textId="77777777" w:rsidR="008E39F4" w:rsidRDefault="008E39F4" w:rsidP="008E39F4">
      <w:pPr>
        <w:rPr>
          <w:rFonts w:ascii="Roboto Slab" w:eastAsia="Roboto Slab" w:hAnsi="Roboto Slab" w:cs="Roboto Slab"/>
        </w:rPr>
      </w:pPr>
      <w:r>
        <w:rPr>
          <w:rFonts w:ascii="Roboto Slab" w:eastAsia="Roboto Slab" w:hAnsi="Roboto Slab" w:cs="Roboto Slab"/>
          <w:b/>
        </w:rPr>
        <w:t xml:space="preserve">  </w:t>
      </w:r>
    </w:p>
    <w:tbl>
      <w:tblPr>
        <w:tblW w:w="21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</w:tblGrid>
      <w:tr w:rsidR="00667279" w:rsidRPr="008B60F3" w14:paraId="1200A13F" w14:textId="77777777" w:rsidTr="460B29E2">
        <w:trPr>
          <w:trHeight w:val="300"/>
          <w:jc w:val="center"/>
        </w:trPr>
        <w:tc>
          <w:tcPr>
            <w:tcW w:w="2189" w:type="dxa"/>
            <w:vAlign w:val="center"/>
            <w:hideMark/>
          </w:tcPr>
          <w:p w14:paraId="7A55B302" w14:textId="77777777" w:rsidR="00667279" w:rsidRPr="008B60F3" w:rsidRDefault="00667279" w:rsidP="00680C2B">
            <w:pPr>
              <w:spacing w:line="240" w:lineRule="auto"/>
              <w:jc w:val="center"/>
              <w:rPr>
                <w:rFonts w:ascii="Segoe UI" w:eastAsia="Times New Roman" w:hAnsi="Segoe UI" w:cs="Segoe UI"/>
                <w:b/>
                <w:color w:val="000000" w:themeColor="text1"/>
                <w:sz w:val="21"/>
                <w:szCs w:val="21"/>
                <w:lang w:val="es-EC" w:eastAsia="es-EC"/>
              </w:rPr>
            </w:pPr>
            <w:r>
              <w:rPr>
                <w:rFonts w:ascii="Segoe UI" w:eastAsia="Times New Roman" w:hAnsi="Segoe UI" w:cs="Segoe UI"/>
                <w:b/>
                <w:color w:val="000000" w:themeColor="text1"/>
                <w:sz w:val="23"/>
                <w:szCs w:val="23"/>
                <w:lang w:val="es-EC" w:eastAsia="es-EC"/>
              </w:rPr>
              <w:t>Resultado final</w:t>
            </w:r>
          </w:p>
        </w:tc>
      </w:tr>
      <w:tr w:rsidR="00667279" w:rsidRPr="008B60F3" w14:paraId="60061E4C" w14:textId="77777777" w:rsidTr="460B29E2">
        <w:trPr>
          <w:trHeight w:val="300"/>
          <w:jc w:val="center"/>
        </w:trPr>
        <w:tc>
          <w:tcPr>
            <w:tcW w:w="2189" w:type="dxa"/>
            <w:vAlign w:val="center"/>
          </w:tcPr>
          <w:p w14:paraId="4B94D5A5" w14:textId="33879B4F" w:rsidR="00667279" w:rsidRPr="008B60F3" w:rsidRDefault="00667279" w:rsidP="00680C2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s-EC" w:eastAsia="es-EC"/>
              </w:rPr>
            </w:pPr>
            <w:r>
              <w:rPr>
                <w:rFonts w:ascii="Segoe UI" w:hAnsi="Segoe UI" w:cs="Segoe UI"/>
                <w:b/>
                <w:bCs/>
                <w:color w:val="C00000"/>
                <w:sz w:val="22"/>
                <w:szCs w:val="22"/>
              </w:rPr>
              <w:t xml:space="preserve">NO APROBADO</w:t>
            </w:r>
          </w:p>
        </w:tc>
      </w:tr>
    </w:tbl>
    <w:p w14:paraId="3DEEC669" w14:textId="77777777" w:rsidR="008E39F4" w:rsidRDefault="008E39F4" w:rsidP="008E39F4">
      <w:pPr>
        <w:rPr>
          <w:rFonts w:ascii="Roboto Slab" w:eastAsia="Roboto Slab" w:hAnsi="Roboto Slab" w:cs="Roboto Slab"/>
          <w:b/>
        </w:rPr>
      </w:pPr>
    </w:p>
    <w:p w14:paraId="6B054326" w14:textId="77777777" w:rsidR="008E39F4" w:rsidRDefault="008E39F4" w:rsidP="008E39F4">
      <w:pPr>
        <w:rPr>
          <w:rFonts w:ascii="Roboto Slab" w:eastAsia="Roboto Slab" w:hAnsi="Roboto Slab" w:cs="Roboto Slab"/>
          <w:b/>
        </w:rPr>
      </w:pPr>
      <w:r>
        <w:rPr>
          <w:rFonts w:ascii="Roboto Slab" w:eastAsia="Roboto Slab" w:hAnsi="Roboto Slab" w:cs="Roboto Slab"/>
          <w:b/>
        </w:rPr>
        <w:t xml:space="preserve">El nivel de experiencia del candidato es: </w:t>
      </w:r>
    </w:p>
    <w:p w14:paraId="3656B9AB" w14:textId="77777777" w:rsidR="008E39F4" w:rsidRDefault="008E39F4" w:rsidP="008E39F4">
      <w:pPr>
        <w:rPr>
          <w:rFonts w:ascii="Roboto Slab" w:eastAsia="Roboto Slab" w:hAnsi="Roboto Slab" w:cs="Roboto Slab"/>
          <w:b/>
        </w:rPr>
      </w:pPr>
    </w:p>
    <w:tbl>
      <w:tblPr>
        <w:tblpPr w:leftFromText="141" w:rightFromText="141" w:vertAnchor="text" w:horzAnchor="margin" w:tblpXSpec="center" w:tblpY="170"/>
        <w:tblW w:w="8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1843"/>
        <w:gridCol w:w="2126"/>
        <w:gridCol w:w="3000"/>
      </w:tblGrid>
      <w:tr w:rsidR="008E39F4" w14:paraId="45FB0818" w14:textId="77777777" w:rsidTr="77DA96FC">
        <w:trPr>
          <w:trHeight w:val="321"/>
        </w:trPr>
        <w:tc>
          <w:tcPr>
            <w:tcW w:w="1975" w:type="dxa"/>
          </w:tcPr>
          <w:p w14:paraId="049F31CB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  <w:bCs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8261" w14:textId="745E0681" w:rsidR="008E39F4" w:rsidRDefault="008E39F4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  <w:bCs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6C05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  <w:bCs/>
                <w:sz w:val="40"/>
                <w:szCs w:val="40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652C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</w:rPr>
            </w:pPr>
          </w:p>
        </w:tc>
      </w:tr>
      <w:tr w:rsidR="008E39F4" w14:paraId="57551575" w14:textId="77777777" w:rsidTr="77DA96FC">
        <w:trPr>
          <w:trHeight w:val="182"/>
        </w:trPr>
        <w:tc>
          <w:tcPr>
            <w:tcW w:w="1975" w:type="dxa"/>
          </w:tcPr>
          <w:p w14:paraId="26CE6591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Student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6374" w14:textId="55210C06" w:rsidR="008E39F4" w:rsidRDefault="008E39F4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  <w:bCs/>
              </w:rPr>
            </w:pPr>
            <w:r w:rsidRPr="77DA96FC">
              <w:rPr>
                <w:rFonts w:ascii="Roboto Slab" w:eastAsia="Roboto Slab" w:hAnsi="Roboto Slab" w:cs="Roboto Slab"/>
                <w:b/>
                <w:bCs/>
              </w:rPr>
              <w:t>Junior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95BAB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Semi-Senior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1873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Senior</w:t>
            </w:r>
          </w:p>
        </w:tc>
      </w:tr>
    </w:tbl>
    <w:p/>
    <w:p w14:paraId="733599AA" w14:textId="77777777" w:rsidR="008E39F4" w:rsidRDefault="008E39F4" w:rsidP="008E39F4">
      <w:pPr>
        <w:pageBreakBefore/>
        <w:rPr>
          <w:rFonts w:ascii="Roboto Slab" w:eastAsia="Roboto Slab" w:hAnsi="Roboto Slab" w:cs="Roboto Slab"/>
          <w:b/>
        </w:rPr>
      </w:pPr>
      <w:r>
        <w:rPr>
          <w:rFonts w:ascii="Roboto Slab" w:eastAsia="Roboto Slab" w:hAnsi="Roboto Slab" w:cs="Roboto Slab"/>
          <w:b/>
        </w:rPr>
        <w:t>Observaciones Generales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El reto consistía en un agente orquestador para el onboarding digital de un cliente bancario: coordinar agentes de identidad, listas de riesgo, documentación basada en las políticas del banco y respuesta al cliente; determinar si el cliente es apto según las políticas, proponer una solución ante verificaciones fallidas o ambiguas y manejar el estado entre pasos.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La prueba práctica suma 25/100 (diseño 6/20, implementación 7/40, defensa 12/40). Esta evaluación se basa en la defensa y en lo que el candidato mostró en pantalla, ya que no se revisó un repositorio. La solución mostrada es un grafo lineal cuyos nodos no invocan a los agentes ni a las herramientas del caso, y la demostración respondió con un mensaje genérico de bienvenida en lugar de procesar un onboarding. En la defensa no pudo señalar dónde se conecta el modelo de lenguaje en su código y reconoció no conocer temas de seguridad, arquitectura de software ni guardrails. Con este puntaje práctico, la nota final no puede superar 3,63 sobre 10 aunque la teórica sea perfecta.</w:t>
      </w: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Perfil del candidato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Trabaja con LangChain, LangGraph y LangSmith, y ha integrado agentes con canales como WhatsApp y Telegram. Centraliza la configuración de prompts y proveedores de modelos en LangSmith, y antes de publicar un agente lo evalúa con un conjunto de casos de prueba.</w:t>
      </w: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Habilidades blandas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Reconoció con franqueza los temas que no domina (seguridad en agentes, arquitectura hexagonal, guardrails, despliegue óptimo), lo cual es positivo. Sus respuestas fueron extensas y poco estructuradas, y al revisar su propio código tuvo dificultad para ubicar las partes que se le pedían.</w:t>
      </w: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Resumen de puntajes</w:t>
      </w:r>
    </w:p>
    <w:tbl>
      <w:tblPr>
        <w:tblStyle w:val="Tablaconcuadrcula"/>
        <w:tblW w:w="9019" w:type="dxa"/>
        <w:tblLayout w:type="fixed"/>
        <w:tblLook w:val="04A0" w:firstRow="1" w:lastRow="0" w:firstColumn="1" w:lastColumn="0" w:noHBand="0" w:noVBand="1"/>
      </w:tblPr>
      <w:tblGrid>
        <w:gridCol w:w="4600"/>
        <w:gridCol w:w="2200"/>
        <w:gridCol w:w="2219"/>
      </w:tblGrid>
      <w:tr>
        <w:trPr>
          <w:tblHeader/>
        </w:trPr>
        <w:tc>
          <w:tcPr>
            <w:tcW w:w="4600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w="2200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Puntaje</w:t>
            </w:r>
          </w:p>
        </w:tc>
        <w:tc>
          <w:tcPr>
            <w:tcW w:w="2219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Equivalente /10</w:t>
            </w:r>
          </w:p>
        </w:tc>
      </w:tr>
      <w:tr>
        <w:trPr>
          <w:cantSplit/>
        </w:trPr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Evaluación teórica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[Por completar]</w:t>
            </w:r>
          </w:p>
        </w:tc>
        <w:tc>
          <w:tcPr>
            <w:tcW w:w="2219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Diseño de arquitectura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6 / 20</w:t>
            </w:r>
          </w:p>
        </w:tc>
        <w:tc>
          <w:tcPr>
            <w:tcW w:w="2219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3,00</w:t>
            </w:r>
          </w:p>
        </w:tc>
      </w:tr>
      <w:tr>
        <w:trPr>
          <w:cantSplit/>
        </w:trPr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Implementación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7 / 40</w:t>
            </w:r>
          </w:p>
        </w:tc>
        <w:tc>
          <w:tcPr>
            <w:tcW w:w="2219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1,75</w:t>
            </w:r>
          </w:p>
        </w:tc>
      </w:tr>
      <w:tr>
        <w:trPr>
          <w:cantSplit/>
        </w:trPr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Defensa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12 / 40</w:t>
            </w:r>
          </w:p>
        </w:tc>
        <w:tc>
          <w:tcPr>
            <w:tcW w:w="2219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3,00</w:t>
            </w:r>
          </w:p>
        </w:tc>
      </w:tr>
      <w:tr>
        <w:trPr>
          <w:cantSplit/>
        </w:trPr>
        <w:tc>
          <w:tcPr>
            <w:tcW w:w="46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Total prueba práctica</w:t>
            </w:r>
          </w:p>
        </w:tc>
        <w:tc>
          <w:tcPr>
            <w:tcW w:w="22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25 / 100</w:t>
            </w:r>
          </w:p>
        </w:tc>
        <w:tc>
          <w:tcPr>
            <w:tcW w:w="2219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2,50</w:t>
            </w:r>
          </w:p>
        </w:tc>
      </w:tr>
      <w:tr>
        <w:trPr>
          <w:cantSplit/>
        </w:trPr>
        <w:tc>
          <w:tcPr>
            <w:tcW w:w="46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Nota final (teórica + práctica)</w:t>
            </w:r>
          </w:p>
        </w:tc>
        <w:tc>
          <w:tcPr>
            <w:tcW w:w="22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Máximo posible 3,63</w:t>
            </w:r>
          </w:p>
        </w:tc>
        <w:tc>
          <w:tcPr>
            <w:tcW w:w="2219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60" w:line="264" w:lineRule="auto"/>
        <w:jc w:val="both"/>
      </w:pP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Detalle de la prueba práctica</w:t>
      </w:r>
    </w:p>
    <w:tbl>
      <w:tblPr>
        <w:tblStyle w:val="Tablaconcuadrcula"/>
        <w:tblW w:w="9019" w:type="dxa"/>
        <w:tblLayout w:type="fixed"/>
        <w:tblLook w:val="04A0" w:firstRow="1" w:lastRow="0" w:firstColumn="1" w:lastColumn="0" w:noHBand="0" w:noVBand="1"/>
      </w:tblPr>
      <w:tblGrid>
        <w:gridCol w:w="2300"/>
        <w:gridCol w:w="4919"/>
        <w:gridCol w:w="1800"/>
      </w:tblGrid>
      <w:tr>
        <w:trPr>
          <w:tblHeader/>
        </w:trPr>
        <w:tc>
          <w:tcPr>
            <w:tcW w:w="2300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Bloque</w:t>
            </w:r>
          </w:p>
        </w:tc>
        <w:tc>
          <w:tcPr>
            <w:tcW w:w="4919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w="1800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Puntaje</w:t>
            </w:r>
          </w:p>
        </w:tc>
      </w:tr>
      <w:tr>
        <w:trPr>
          <w:cantSplit/>
        </w:trPr>
        <w:tc>
          <w:tcPr>
            <w:tcW w:w="2300" w:type="dxa"/>
            <w:vMerge w:val="restart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Diseño de arquitectura</w:t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Uso de capas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1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Aplicabilidad al escenario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4 / 8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Controles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1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Subtotal diseño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6 / 20</w:t>
            </w:r>
          </w:p>
        </w:tc>
      </w:tr>
      <w:tr>
        <w:trPr>
          <w:cantSplit/>
        </w:trPr>
        <w:tc>
          <w:tcPr>
            <w:tcW w:w="2300" w:type="dxa"/>
            <w:vMerge w:val="restart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Implementación</w:t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Flujo realizado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1 / 4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Capa de presentación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0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Capa de componentes y contenedores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1 / 4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Capa de agente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2 / 8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Capa de integración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2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Despliegue en cloud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0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Generación del código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1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Subtotal implementación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7 / 40</w:t>
            </w:r>
          </w:p>
        </w:tc>
      </w:tr>
      <w:tr>
        <w:trPr>
          <w:cantSplit/>
        </w:trPr>
        <w:tc>
          <w:tcPr>
            <w:tcW w:w="2300" w:type="dxa"/>
            <w:vMerge w:val="restart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Defensa</w:t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Arquitectura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3 / 10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Decisiones de código e IA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3 / 8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Despliegue cloud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2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Seguridad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1 / 8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Trade-offs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3 / 8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Subtotal defensa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12 / 40</w:t>
            </w:r>
          </w:p>
        </w:tc>
      </w:tr>
    </w:tbl>
    <w:p>
      <w:pPr>
        <w:spacing w:before="0" w:after="60" w:line="264" w:lineRule="auto"/>
        <w:jc w:val="both"/>
      </w:pP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Diseño de arquitectura: 6 / 20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Uso de capas (1/6). </w:t>
      </w:r>
      <w:r>
        <w:rPr>
          <w:rFonts w:ascii="Roboto Slab" w:eastAsia="Roboto Slab" w:hAnsi="Roboto Slab" w:cs="Roboto Slab"/>
          <w:sz w:val="20"/>
          <w:szCs w:val="20"/>
        </w:rPr>
        <w:t xml:space="preserve">Describió un flujo: la solicitud del cliente llega a un orquestador en LangGraph que identifica la intención y deriva a agentes de identidad, listas de riesgo y documentación, y un agente de respuesta consolida. El diseño no presenta capas ni muestra dónde se conecta el modelo de lenguaje.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Aplicabilidad al escenario (4/8). </w:t>
      </w:r>
      <w:r>
        <w:rPr>
          <w:rFonts w:ascii="Roboto Slab" w:eastAsia="Roboto Slab" w:hAnsi="Roboto Slab" w:cs="Roboto Slab"/>
          <w:sz w:val="20"/>
          <w:szCs w:val="20"/>
        </w:rPr>
        <w:t xml:space="preserve">Identifica los agentes que pide el caso y propone integraciones razonables para identidad (biometría, registro civil), consulta de documentos con embeddings y solicitar más datos al cliente cuando la solicitud es ambigua.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Controles (1/6). </w:t>
      </w:r>
      <w:r>
        <w:rPr>
          <w:rFonts w:ascii="Roboto Slab" w:eastAsia="Roboto Slab" w:hAnsi="Roboto Slab" w:cs="Roboto Slab"/>
          <w:sz w:val="20"/>
          <w:szCs w:val="20"/>
        </w:rPr>
        <w:t xml:space="preserve">El diseño no incluye controles de seguridad, resiliencia ni límites de ejecución.</w:t>
      </w: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Implementación: 7 / 40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Flujo realizado (1/4). </w:t>
      </w:r>
      <w:r>
        <w:rPr>
          <w:rFonts w:ascii="Roboto Slab" w:eastAsia="Roboto Slab" w:hAnsi="Roboto Slab" w:cs="Roboto Slab"/>
          <w:sz w:val="20"/>
          <w:szCs w:val="20"/>
        </w:rPr>
        <w:t xml:space="preserve">El grafo mostrado es lineal y sus nodos no llaman a los agentes ni a las herramientas del caso. La demostración respondió con un saludo genérico de un agente de bienvenida, no con el flujo de onboarding.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Capa de presentación (0/6). </w:t>
      </w:r>
      <w:r>
        <w:rPr>
          <w:rFonts w:ascii="Roboto Slab" w:eastAsia="Roboto Slab" w:hAnsi="Roboto Slab" w:cs="Roboto Slab"/>
          <w:sz w:val="20"/>
          <w:szCs w:val="20"/>
        </w:rPr>
        <w:t xml:space="preserve">No se mostró un endpoint, validación de entradas ni autenticación.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Componentes y contenedores (1/4). </w:t>
      </w:r>
      <w:r>
        <w:rPr>
          <w:rFonts w:ascii="Roboto Slab" w:eastAsia="Roboto Slab" w:hAnsi="Roboto Slab" w:cs="Roboto Slab"/>
          <w:sz w:val="20"/>
          <w:szCs w:val="20"/>
        </w:rPr>
        <w:t xml:space="preserve">No se evidenció una organización del código por responsabilidades.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Capa de agente (2/8). </w:t>
      </w:r>
      <w:r>
        <w:rPr>
          <w:rFonts w:ascii="Roboto Slab" w:eastAsia="Roboto Slab" w:hAnsi="Roboto Slab" w:cs="Roboto Slab"/>
          <w:sz w:val="20"/>
          <w:szCs w:val="20"/>
        </w:rPr>
        <w:t xml:space="preserve">El agente se construye con un prompt descargado de LangSmith. No se mostraron herramientas conectadas, manejo de estado ni reglas de negocio para la decisión de aptitud.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Capa de integración (2/6). </w:t>
      </w:r>
      <w:r>
        <w:rPr>
          <w:rFonts w:ascii="Roboto Slab" w:eastAsia="Roboto Slab" w:hAnsi="Roboto Slab" w:cs="Roboto Slab"/>
          <w:sz w:val="20"/>
          <w:szCs w:val="20"/>
        </w:rPr>
        <w:t xml:space="preserve">La conexión al modelo y el proveedor se configuran desde LangSmith, sin una capa propia en el código. No pudo explicar cómo cambiaría de proveedor sin esa plataforma.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Despliegue en cloud (0/6). </w:t>
      </w:r>
      <w:r>
        <w:rPr>
          <w:rFonts w:ascii="Roboto Slab" w:eastAsia="Roboto Slab" w:hAnsi="Roboto Slab" w:cs="Roboto Slab"/>
          <w:sz w:val="20"/>
          <w:szCs w:val="20"/>
        </w:rPr>
        <w:t xml:space="preserve">No se mostró despliegue.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Generación del código (1/6). </w:t>
      </w:r>
      <w:r>
        <w:rPr>
          <w:rFonts w:ascii="Roboto Slab" w:eastAsia="Roboto Slab" w:hAnsi="Roboto Slab" w:cs="Roboto Slab"/>
          <w:sz w:val="20"/>
          <w:szCs w:val="20"/>
        </w:rPr>
        <w:t xml:space="preserve">Indicó que el código generado no siguió lo que había solicitado y no supo ubicar en él la conexión con el modelo ni el orquestador.</w:t>
      </w: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Defensa: 12 / 40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Arquitectura (3/10). </w:t>
      </w:r>
      <w:r>
        <w:rPr>
          <w:rFonts w:ascii="Roboto Slab" w:eastAsia="Roboto Slab" w:hAnsi="Roboto Slab" w:cs="Roboto Slab"/>
          <w:sz w:val="20"/>
          <w:szCs w:val="20"/>
        </w:rPr>
        <w:t xml:space="preserve">Explicó la intención del flujo, pero no pudo mostrar cómo se implementa. Indicó que no conoce arquitecturas como la limpia o la hexagonal.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Decisiones de código e IA (3/8). </w:t>
      </w:r>
      <w:r>
        <w:rPr>
          <w:rFonts w:ascii="Roboto Slab" w:eastAsia="Roboto Slab" w:hAnsi="Roboto Slab" w:cs="Roboto Slab"/>
          <w:sz w:val="20"/>
          <w:szCs w:val="20"/>
        </w:rPr>
        <w:t xml:space="preserve">Diferenció LangChain (llamadas simples a un modelo) de LangGraph (grafos con nodos, aristas y memoria compartida). Sobre la temperatura, primero dijo que 0.0 sería “neutral” y luego corrigió que reduce la creatividad. Depende de LangSmith para la configuración de prompts y proveedores.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Despliegue cloud (2/6). </w:t>
      </w:r>
      <w:r>
        <w:rPr>
          <w:rFonts w:ascii="Roboto Slab" w:eastAsia="Roboto Slab" w:hAnsi="Roboto Slab" w:cs="Roboto Slab"/>
          <w:sz w:val="20"/>
          <w:szCs w:val="20"/>
        </w:rPr>
        <w:t xml:space="preserve">Propuso un pipeline que ejecute pruebas, construya un contenedor y lo despliegue en EC2, y reconoció que Bedrock u otra opción podría ser más adecuada.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Seguridad (1/8). </w:t>
      </w:r>
      <w:r>
        <w:rPr>
          <w:rFonts w:ascii="Roboto Slab" w:eastAsia="Roboto Slab" w:hAnsi="Roboto Slab" w:cs="Roboto Slab"/>
          <w:sz w:val="20"/>
          <w:szCs w:val="20"/>
        </w:rPr>
        <w:t xml:space="preserve">Indicó que no ha trabajado temas de seguridad en agentes. Mencionó JWT y scopes sin detalle. No conocía el término guardrails y, una vez explicado, solo propuso instrucciones en el prompt.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Trade-offs (3/8). </w:t>
      </w:r>
      <w:r>
        <w:rPr>
          <w:rFonts w:ascii="Roboto Slab" w:eastAsia="Roboto Slab" w:hAnsi="Roboto Slab" w:cs="Roboto Slab"/>
          <w:sz w:val="20"/>
          <w:szCs w:val="20"/>
        </w:rPr>
        <w:t xml:space="preserve">Ante un incidente propuso evaluar con un conjunto de casos antes de publicar, ubicar la ejecución por el identificador de hilo de LangGraph y guardar el historial de conversación por usuario. Como mejora propuso circuit breaker con fallback a otro agente; necesitó ayuda para recordar el nombre del patrón.</w:t>
      </w:r>
    </w:p>
    <w:p w14:paraId="2CEE6667" w14:textId="1A50A81B" w:rsidR="30BD909B" w:rsidRDefault="30BD909B" w:rsidP="77DA96FC">
      <w:pPr>
        <w:spacing w:line="253" w:lineRule="auto"/>
      </w:pPr>
      <w:r w:rsidRPr="77DA96FC">
        <w:rPr>
          <w:rFonts w:ascii="Roboto Slab" w:eastAsia="Roboto Slab" w:hAnsi="Roboto Slab" w:cs="Roboto Slab"/>
          <w:b/>
          <w:bCs/>
          <w:color w:val="000000" w:themeColor="text1"/>
        </w:rPr>
        <w:t xml:space="preserve">Recomendación: 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No se recomienda continuar en el proceso. La solución mostrada no implementa el flujo de onboarding, no conecta los agentes con las herramientas del caso y en la defensa no pudo explicar dónde y cómo se usa el modelo de lenguaje en su propio código. Además, reconoció no dominar seguridad, arquitectura de software ni guardrails, que son temas centrales del rol.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Para una futura evaluación debería reforzar: construir agentes con herramientas y estado sin depender de una plataforma externa para la configuración, arquitectura de software por capas, autenticación y autorización, guardrails más allá del prompt, resiliencia y revisión del código generado con IA antes de presentarlo.</w:t>
      </w:r>
    </w:p>
    <w:p w14:paraId="74F3755F" w14:textId="77777777" w:rsidR="008E39F4" w:rsidRDefault="008E39F4" w:rsidP="008E39F4">
      <w:pPr>
        <w:rPr>
          <w:rFonts w:ascii="Roboto Slab" w:eastAsia="Roboto Slab" w:hAnsi="Roboto Slab" w:cs="Roboto Slab"/>
          <w:b/>
        </w:rPr>
      </w:pPr>
      <w:r w:rsidRPr="66938DAA">
        <w:rPr>
          <w:rFonts w:ascii="Roboto Slab" w:eastAsia="Roboto Slab" w:hAnsi="Roboto Slab" w:cs="Roboto Slab"/>
          <w:b/>
          <w:bCs/>
        </w:rPr>
        <w:t>GAPS:</w:t>
      </w:r>
    </w:p>
    <w:p w14:paraId="651CABBE" w14:textId="45CC7D3E" w:rsidR="66938DAA" w:rsidRDefault="66938DAA" w:rsidP="66938DAA">
      <w:pPr>
        <w:rPr>
          <w:rFonts w:ascii="Roboto Slab" w:eastAsia="Roboto Slab" w:hAnsi="Roboto Slab" w:cs="Roboto Slab"/>
          <w:b/>
          <w:bCs/>
        </w:rPr>
      </w:pPr>
    </w:p>
    <w:tbl>
      <w:tblPr>
        <w:tblStyle w:val="Tablaconcuadrcula"/>
        <w:tblW w:w="9019" w:type="dxa"/>
        <w:tblLook w:val="04A0" w:firstRow="1" w:lastRow="0" w:firstColumn="1" w:lastColumn="0" w:noHBand="0" w:noVBand="1"/>
      </w:tblPr>
      <w:tblGrid>
        <w:gridCol w:w="2160"/>
        <w:gridCol w:w="6859"/>
      </w:tblGrid>
      <w:tr w:rsidR="008E39F4" w14:paraId="6A721011" w14:textId="77777777" w:rsidTr="77DA96FC">
        <w:tc>
          <w:tcPr>
            <w:tcW w:w="2160" w:type="dxa"/>
            <w:shd w:val="clear" w:color="auto" w:fill="FFFF00"/>
          </w:tcPr>
          <w:p w14:paraId="14412D1B" w14:textId="77777777" w:rsidR="008E39F4" w:rsidRDefault="008E39F4" w:rsidP="00680C2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TEMA</w:t>
            </w:r>
          </w:p>
        </w:tc>
        <w:tc>
          <w:tcPr>
            <w:tcW w:w="6859" w:type="dxa"/>
            <w:shd w:val="clear" w:color="auto" w:fill="FFFF00"/>
          </w:tcPr>
          <w:p w14:paraId="044D2D34" w14:textId="77777777" w:rsidR="008E39F4" w:rsidRDefault="008E39F4" w:rsidP="00680C2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OBSERVACIÓN</w:t>
            </w:r>
          </w:p>
        </w:tc>
      </w:tr>
      <w:tr w:rsidR="008E39F4" w14:paraId="0562CB0E" w14:textId="77777777" w:rsidTr="77DA96FC">
        <w:tc>
          <w:tcPr>
            <w:tcW w:w="2160" w:type="dxa"/>
          </w:tcPr>
          <w:p w14:paraId="52502C46" w14:textId="17E4BA97" w:rsidR="2CDB9F19" w:rsidRDefault="025C35EA" w:rsidP="66938DAA">
            <w:r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Metodologías de procesos</w:t>
            </w:r>
          </w:p>
        </w:tc>
        <w:tc>
          <w:tcPr>
            <w:tcW w:w="6859" w:type="dxa"/>
          </w:tcPr>
          <w:p w14:paraId="4A5ED667" w14:textId="42E14BC3" w:rsidR="196C115D" w:rsidRDefault="196C115D" w:rsidP="055F5A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Evalúa los agentes con un conjunto de casos antes de publicarlos. No presentó un diseño por capas ni revisó que el código generado cumpliera lo solicitado.</w:t>
            </w:r>
          </w:p>
        </w:tc>
      </w:tr>
      <w:tr w:rsidR="00946420" w14:paraId="6D98A12B" w14:textId="77777777" w:rsidTr="77DA96FC">
        <w:tc>
          <w:tcPr>
            <w:tcW w:w="2160" w:type="dxa"/>
          </w:tcPr>
          <w:p w14:paraId="55A17B6D" w14:textId="67F6230F" w:rsidR="2CDB9F19" w:rsidRDefault="025C35EA" w:rsidP="66938DAA">
            <w:r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Desarrollo</w:t>
            </w:r>
          </w:p>
        </w:tc>
        <w:tc>
          <w:tcPr>
            <w:tcW w:w="6859" w:type="dxa"/>
          </w:tcPr>
          <w:p w14:paraId="0E4C4D14" w14:textId="58244983" w:rsidR="77DA96FC" w:rsidRDefault="77DA96FC" w:rsidP="77DA96FC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Grafo lineal sin llamadas a agentes ni herramientas. Conexión al modelo y prompts dependientes de LangSmith. No supo ubicar el orquestador ni la conexión al modelo en su código.</w:t>
            </w:r>
          </w:p>
        </w:tc>
      </w:tr>
      <w:tr w:rsidR="00946420" w14:paraId="110FFD37" w14:textId="77777777" w:rsidTr="77DA96FC">
        <w:tc>
          <w:tcPr>
            <w:tcW w:w="2160" w:type="dxa"/>
          </w:tcPr>
          <w:p w14:paraId="0952BFF5" w14:textId="51E8B543" w:rsidR="2CDB9F19" w:rsidRDefault="2CDB9F19" w:rsidP="2CDB9F19">
            <w:r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Calidad </w:t>
            </w:r>
            <w:r w:rsidR="0661BE5D"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temprana</w:t>
            </w:r>
          </w:p>
        </w:tc>
        <w:tc>
          <w:tcPr>
            <w:tcW w:w="6859" w:type="dxa"/>
          </w:tcPr>
          <w:p w14:paraId="58EEE284" w14:textId="0324FFFC" w:rsidR="0DC8D9E4" w:rsidRDefault="0DC8D9E4" w:rsidP="055F5A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No se mostraron pruebas automatizadas del flujo. La demostración no procesó un onboarding.</w:t>
            </w:r>
          </w:p>
        </w:tc>
      </w:tr>
      <w:tr w:rsidR="0023217F" w14:paraId="1F72F646" w14:textId="77777777" w:rsidTr="77DA96FC">
        <w:tc>
          <w:tcPr>
            <w:tcW w:w="2160" w:type="dxa"/>
          </w:tcPr>
          <w:p w14:paraId="3A70707B" w14:textId="4897A23E" w:rsidR="2CDB9F19" w:rsidRDefault="0661BE5D" w:rsidP="66938DAA">
            <w:r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Devops</w:t>
            </w:r>
          </w:p>
        </w:tc>
        <w:tc>
          <w:tcPr>
            <w:tcW w:w="6859" w:type="dxa"/>
          </w:tcPr>
          <w:p w14:paraId="48121759" w14:textId="3D7D0E69" w:rsidR="77DA96FC" w:rsidRDefault="77DA96FC" w:rsidP="77DA96FC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Sin despliegue. Propuesta de CI con contenedor en EC2. Resiliencia solo mencionada (circuit breaker).</w:t>
            </w:r>
          </w:p>
        </w:tc>
      </w:tr>
      <w:tr w:rsidR="2CDB9F19" w14:paraId="0E8508CF" w14:textId="77777777" w:rsidTr="77DA96FC">
        <w:trPr>
          <w:trHeight w:val="300"/>
        </w:trPr>
        <w:tc>
          <w:tcPr>
            <w:tcW w:w="2160" w:type="dxa"/>
          </w:tcPr>
          <w:p w14:paraId="6C081852" w14:textId="20248351" w:rsidR="2CDB9F19" w:rsidRDefault="0661BE5D" w:rsidP="66938DAA">
            <w:r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Seguridad</w:t>
            </w:r>
          </w:p>
        </w:tc>
        <w:tc>
          <w:tcPr>
            <w:tcW w:w="6859" w:type="dxa"/>
          </w:tcPr>
          <w:p w14:paraId="38F11274" w14:textId="019E9DE7" w:rsidR="77DA96FC" w:rsidRDefault="77DA96FC" w:rsidP="77DA96FC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Sin autenticación ni autorización implementadas. Reconoció no conocer seguridad en agentes ni guardrails; solo propuso restricciones en el prompt.</w:t>
            </w:r>
          </w:p>
        </w:tc>
      </w:tr>
    </w:tbl>
    <w:p w14:paraId="6BB9E253" w14:textId="77777777" w:rsidR="008E39F4" w:rsidRDefault="008E39F4" w:rsidP="008E39F4">
      <w:pPr>
        <w:rPr>
          <w:rFonts w:ascii="Roboto Slab" w:eastAsia="Roboto Slab" w:hAnsi="Roboto Slab" w:cs="Roboto Slab"/>
          <w:b/>
        </w:rPr>
      </w:pPr>
    </w:p>
    <w:p w14:paraId="23DE523C" w14:textId="77777777" w:rsidR="00294602" w:rsidRPr="00F10050" w:rsidRDefault="00294602" w:rsidP="008E39F4">
      <w:pPr>
        <w:rPr>
          <w:rFonts w:ascii="Roboto Slab" w:eastAsia="Roboto Slab" w:hAnsi="Roboto Slab" w:cs="Roboto Slab"/>
        </w:rPr>
      </w:pPr>
    </w:p>
    <w:sectPr w:rsidR="00294602" w:rsidRPr="00F100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4B3921" w14:textId="77777777" w:rsidR="00B73B46" w:rsidRDefault="00B73B46">
      <w:pPr>
        <w:spacing w:line="240" w:lineRule="auto"/>
      </w:pPr>
      <w:r>
        <w:separator/>
      </w:r>
    </w:p>
  </w:endnote>
  <w:endnote w:type="continuationSeparator" w:id="0">
    <w:p w14:paraId="7D7DE0A9" w14:textId="77777777" w:rsidR="00B73B46" w:rsidRDefault="00B73B46">
      <w:pPr>
        <w:spacing w:line="240" w:lineRule="auto"/>
      </w:pPr>
      <w:r>
        <w:continuationSeparator/>
      </w:r>
    </w:p>
  </w:endnote>
  <w:endnote w:type="continuationNotice" w:id="1">
    <w:p w14:paraId="3B552BD5" w14:textId="77777777" w:rsidR="00B73B46" w:rsidRDefault="00B73B4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Slab">
    <w:altName w:val="Arial"/>
    <w:panose1 w:val="00000000000000000000"/>
    <w:charset w:val="00"/>
    <w:family w:val="auto"/>
    <w:pitch w:val="variable"/>
    <w:sig w:usb0="000004FF" w:usb1="8000405F" w:usb2="00000022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C7FB96" w14:textId="77777777" w:rsidR="00B73B46" w:rsidRDefault="00B73B46">
      <w:pPr>
        <w:spacing w:line="240" w:lineRule="auto"/>
      </w:pPr>
      <w:r>
        <w:separator/>
      </w:r>
    </w:p>
  </w:footnote>
  <w:footnote w:type="continuationSeparator" w:id="0">
    <w:p w14:paraId="6975AB2F" w14:textId="77777777" w:rsidR="00B73B46" w:rsidRDefault="00B73B46">
      <w:pPr>
        <w:spacing w:line="240" w:lineRule="auto"/>
      </w:pPr>
      <w:r>
        <w:continuationSeparator/>
      </w:r>
    </w:p>
  </w:footnote>
  <w:footnote w:type="continuationNotice" w:id="1">
    <w:p w14:paraId="2853E921" w14:textId="77777777" w:rsidR="00B73B46" w:rsidRDefault="00B73B46">
      <w:pPr>
        <w:spacing w:line="240" w:lineRule="auto"/>
      </w:pPr>
    </w:p>
  </w:footnote>
  <w:footnote w:id="2">
    <w:p w14:paraId="07459315" w14:textId="77777777" w:rsidR="00372D5B" w:rsidRDefault="00372D5B">
      <w:pPr>
        <w:spacing w:line="240" w:lineRule="auto"/>
        <w:jc w:val="both"/>
        <w:rPr>
          <w:sz w:val="20"/>
          <w:szCs w:val="20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A701D"/>
    <w:multiLevelType w:val="hybridMultilevel"/>
    <w:tmpl w:val="AA6A4E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D49D4"/>
    <w:multiLevelType w:val="hybridMultilevel"/>
    <w:tmpl w:val="FDA2E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31683"/>
    <w:multiLevelType w:val="hybridMultilevel"/>
    <w:tmpl w:val="453A4CE4"/>
    <w:lvl w:ilvl="0" w:tplc="2C180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CC6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743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30D1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1AA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82A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C9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C8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E3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952C9D"/>
    <w:multiLevelType w:val="multilevel"/>
    <w:tmpl w:val="74E4ED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2520C9A"/>
    <w:multiLevelType w:val="hybridMultilevel"/>
    <w:tmpl w:val="4A422E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1707E"/>
    <w:multiLevelType w:val="hybridMultilevel"/>
    <w:tmpl w:val="18D88D62"/>
    <w:lvl w:ilvl="0" w:tplc="509289F6">
      <w:start w:val="59"/>
      <w:numFmt w:val="bullet"/>
      <w:lvlText w:val=""/>
      <w:lvlJc w:val="left"/>
      <w:pPr>
        <w:ind w:left="720" w:hanging="360"/>
      </w:pPr>
      <w:rPr>
        <w:rFonts w:ascii="Symbol" w:eastAsia="Roboto Slab" w:hAnsi="Symbol" w:cs="Roboto Slab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64CAD7"/>
    <w:multiLevelType w:val="hybridMultilevel"/>
    <w:tmpl w:val="56FEA382"/>
    <w:lvl w:ilvl="0" w:tplc="60CA86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0A8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5854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F48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488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A2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6245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E87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C6C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90CAA"/>
    <w:multiLevelType w:val="hybridMultilevel"/>
    <w:tmpl w:val="B574BED2"/>
    <w:lvl w:ilvl="0" w:tplc="FACE4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625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E8D2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8CA7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C85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D2D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2EF8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42C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4E6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F892A"/>
    <w:multiLevelType w:val="hybridMultilevel"/>
    <w:tmpl w:val="DF5A164E"/>
    <w:lvl w:ilvl="0" w:tplc="F6909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A2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18B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12A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45D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549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9001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FAC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8E50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A4AC6"/>
    <w:multiLevelType w:val="hybridMultilevel"/>
    <w:tmpl w:val="F3D6007C"/>
    <w:lvl w:ilvl="0" w:tplc="064265FC">
      <w:numFmt w:val="bullet"/>
      <w:lvlText w:val=""/>
      <w:lvlJc w:val="left"/>
      <w:pPr>
        <w:ind w:left="720" w:hanging="360"/>
      </w:pPr>
      <w:rPr>
        <w:rFonts w:ascii="Symbol" w:eastAsia="Roboto Slab" w:hAnsi="Symbol" w:cs="Roboto Slab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59B0A"/>
    <w:multiLevelType w:val="hybridMultilevel"/>
    <w:tmpl w:val="1DE2C0D8"/>
    <w:lvl w:ilvl="0" w:tplc="90E66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E06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F25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B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0A7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CA9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9EB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2E8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45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209327">
    <w:abstractNumId w:val="6"/>
  </w:num>
  <w:num w:numId="2" w16cid:durableId="1736583149">
    <w:abstractNumId w:val="2"/>
  </w:num>
  <w:num w:numId="3" w16cid:durableId="1821192012">
    <w:abstractNumId w:val="7"/>
  </w:num>
  <w:num w:numId="4" w16cid:durableId="1878472081">
    <w:abstractNumId w:val="10"/>
  </w:num>
  <w:num w:numId="5" w16cid:durableId="728965001">
    <w:abstractNumId w:val="8"/>
  </w:num>
  <w:num w:numId="6" w16cid:durableId="133646026">
    <w:abstractNumId w:val="3"/>
  </w:num>
  <w:num w:numId="7" w16cid:durableId="1137837860">
    <w:abstractNumId w:val="1"/>
  </w:num>
  <w:num w:numId="8" w16cid:durableId="221450444">
    <w:abstractNumId w:val="0"/>
  </w:num>
  <w:num w:numId="9" w16cid:durableId="1820072125">
    <w:abstractNumId w:val="4"/>
  </w:num>
  <w:num w:numId="10" w16cid:durableId="96097692">
    <w:abstractNumId w:val="9"/>
  </w:num>
  <w:num w:numId="11" w16cid:durableId="85793202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D5B"/>
    <w:rsid w:val="00023427"/>
    <w:rsid w:val="00052ECA"/>
    <w:rsid w:val="00071660"/>
    <w:rsid w:val="000726F6"/>
    <w:rsid w:val="000F7354"/>
    <w:rsid w:val="001036B1"/>
    <w:rsid w:val="00134542"/>
    <w:rsid w:val="001678B5"/>
    <w:rsid w:val="00206411"/>
    <w:rsid w:val="0023217F"/>
    <w:rsid w:val="002440CE"/>
    <w:rsid w:val="0025521D"/>
    <w:rsid w:val="00294602"/>
    <w:rsid w:val="002B786F"/>
    <w:rsid w:val="002C395C"/>
    <w:rsid w:val="002D0F80"/>
    <w:rsid w:val="002E4351"/>
    <w:rsid w:val="003062C2"/>
    <w:rsid w:val="00312C03"/>
    <w:rsid w:val="00331C7A"/>
    <w:rsid w:val="00341C8A"/>
    <w:rsid w:val="00372D5B"/>
    <w:rsid w:val="003B65E3"/>
    <w:rsid w:val="00415F48"/>
    <w:rsid w:val="004278DF"/>
    <w:rsid w:val="004371E6"/>
    <w:rsid w:val="004B792D"/>
    <w:rsid w:val="004E4AE9"/>
    <w:rsid w:val="00515910"/>
    <w:rsid w:val="005267FB"/>
    <w:rsid w:val="005967B0"/>
    <w:rsid w:val="005A18CE"/>
    <w:rsid w:val="005F27F1"/>
    <w:rsid w:val="00615B8C"/>
    <w:rsid w:val="006442AA"/>
    <w:rsid w:val="0065630E"/>
    <w:rsid w:val="00667279"/>
    <w:rsid w:val="006744CD"/>
    <w:rsid w:val="006A42BC"/>
    <w:rsid w:val="007B3175"/>
    <w:rsid w:val="007B3504"/>
    <w:rsid w:val="007D7B08"/>
    <w:rsid w:val="00835FDA"/>
    <w:rsid w:val="0084033A"/>
    <w:rsid w:val="0086782E"/>
    <w:rsid w:val="00872A02"/>
    <w:rsid w:val="008C76E6"/>
    <w:rsid w:val="008E39F4"/>
    <w:rsid w:val="00937D76"/>
    <w:rsid w:val="00946420"/>
    <w:rsid w:val="0097609C"/>
    <w:rsid w:val="00A162A7"/>
    <w:rsid w:val="00A77B88"/>
    <w:rsid w:val="00A90834"/>
    <w:rsid w:val="00AD61AC"/>
    <w:rsid w:val="00AF6953"/>
    <w:rsid w:val="00B330AB"/>
    <w:rsid w:val="00B56D95"/>
    <w:rsid w:val="00B73B46"/>
    <w:rsid w:val="00BE6BFD"/>
    <w:rsid w:val="00BF7CB0"/>
    <w:rsid w:val="00C01642"/>
    <w:rsid w:val="00C77D6D"/>
    <w:rsid w:val="00C846AC"/>
    <w:rsid w:val="00C951AD"/>
    <w:rsid w:val="00CA7D37"/>
    <w:rsid w:val="00CF44DF"/>
    <w:rsid w:val="00D508E9"/>
    <w:rsid w:val="00D55F55"/>
    <w:rsid w:val="00DA1E66"/>
    <w:rsid w:val="00DE2E3E"/>
    <w:rsid w:val="00E25179"/>
    <w:rsid w:val="00E32CE2"/>
    <w:rsid w:val="00E50E2B"/>
    <w:rsid w:val="00E55153"/>
    <w:rsid w:val="00E652B3"/>
    <w:rsid w:val="00EC1834"/>
    <w:rsid w:val="00EC4B51"/>
    <w:rsid w:val="00EEEDE8"/>
    <w:rsid w:val="00EF242D"/>
    <w:rsid w:val="00EF7457"/>
    <w:rsid w:val="00EF7CD6"/>
    <w:rsid w:val="00F10050"/>
    <w:rsid w:val="00F334AF"/>
    <w:rsid w:val="00F91128"/>
    <w:rsid w:val="025C35EA"/>
    <w:rsid w:val="03734C87"/>
    <w:rsid w:val="04B93270"/>
    <w:rsid w:val="055F5A00"/>
    <w:rsid w:val="0661BE5D"/>
    <w:rsid w:val="082E916C"/>
    <w:rsid w:val="0846BDAA"/>
    <w:rsid w:val="08C310AA"/>
    <w:rsid w:val="09C4AB0B"/>
    <w:rsid w:val="0A1D04A7"/>
    <w:rsid w:val="0BFAB16C"/>
    <w:rsid w:val="0CB7663E"/>
    <w:rsid w:val="0CC97419"/>
    <w:rsid w:val="0DA19663"/>
    <w:rsid w:val="0DC816CF"/>
    <w:rsid w:val="0DC8D9E4"/>
    <w:rsid w:val="0EC5658B"/>
    <w:rsid w:val="0F3E7565"/>
    <w:rsid w:val="0FCDB6D6"/>
    <w:rsid w:val="121E58B2"/>
    <w:rsid w:val="123BB91E"/>
    <w:rsid w:val="1401CC9A"/>
    <w:rsid w:val="1717602A"/>
    <w:rsid w:val="183ACC65"/>
    <w:rsid w:val="196C115D"/>
    <w:rsid w:val="19A3470D"/>
    <w:rsid w:val="19A37DDD"/>
    <w:rsid w:val="1B6A8650"/>
    <w:rsid w:val="1C3F4155"/>
    <w:rsid w:val="1D1B33C3"/>
    <w:rsid w:val="1F50637E"/>
    <w:rsid w:val="2073C726"/>
    <w:rsid w:val="213B0F97"/>
    <w:rsid w:val="21C55BF6"/>
    <w:rsid w:val="241AEE64"/>
    <w:rsid w:val="25828964"/>
    <w:rsid w:val="27424D06"/>
    <w:rsid w:val="27770BC6"/>
    <w:rsid w:val="29CEE3FD"/>
    <w:rsid w:val="2CDB9F19"/>
    <w:rsid w:val="2F58BCC2"/>
    <w:rsid w:val="2FC7EC3B"/>
    <w:rsid w:val="2FF87967"/>
    <w:rsid w:val="30BD909B"/>
    <w:rsid w:val="32B0EAA9"/>
    <w:rsid w:val="33B5C8DB"/>
    <w:rsid w:val="349A7C5C"/>
    <w:rsid w:val="34CF87E3"/>
    <w:rsid w:val="35CFECB3"/>
    <w:rsid w:val="36F64CF6"/>
    <w:rsid w:val="37320ACE"/>
    <w:rsid w:val="3781D3AF"/>
    <w:rsid w:val="37E4175A"/>
    <w:rsid w:val="38A28DD3"/>
    <w:rsid w:val="3CB3B202"/>
    <w:rsid w:val="3DCE950B"/>
    <w:rsid w:val="3DE20F8C"/>
    <w:rsid w:val="3E949093"/>
    <w:rsid w:val="3EA249A2"/>
    <w:rsid w:val="3EC7D3DF"/>
    <w:rsid w:val="40852CEA"/>
    <w:rsid w:val="40A49EAB"/>
    <w:rsid w:val="41D5FED4"/>
    <w:rsid w:val="42F3B31D"/>
    <w:rsid w:val="430FB331"/>
    <w:rsid w:val="45062D86"/>
    <w:rsid w:val="45969492"/>
    <w:rsid w:val="460B29E2"/>
    <w:rsid w:val="48C09F23"/>
    <w:rsid w:val="499FB3C5"/>
    <w:rsid w:val="4A1553B0"/>
    <w:rsid w:val="4A2059BA"/>
    <w:rsid w:val="4ACE7F27"/>
    <w:rsid w:val="4CBFE2C8"/>
    <w:rsid w:val="4CDA1B84"/>
    <w:rsid w:val="4CE54442"/>
    <w:rsid w:val="4DAA620B"/>
    <w:rsid w:val="4E6CEDE4"/>
    <w:rsid w:val="4F63453B"/>
    <w:rsid w:val="4FBA2670"/>
    <w:rsid w:val="50028DB7"/>
    <w:rsid w:val="505659EE"/>
    <w:rsid w:val="51E0DD67"/>
    <w:rsid w:val="579BB1E5"/>
    <w:rsid w:val="589E8F7E"/>
    <w:rsid w:val="5912ACE8"/>
    <w:rsid w:val="5A94EF24"/>
    <w:rsid w:val="5AF08063"/>
    <w:rsid w:val="5D0BD700"/>
    <w:rsid w:val="5DFC9942"/>
    <w:rsid w:val="5EA3B075"/>
    <w:rsid w:val="614975D0"/>
    <w:rsid w:val="6172EF79"/>
    <w:rsid w:val="63C21F5E"/>
    <w:rsid w:val="6497EE2C"/>
    <w:rsid w:val="66938DAA"/>
    <w:rsid w:val="672E4078"/>
    <w:rsid w:val="678A6CC3"/>
    <w:rsid w:val="6846F3F1"/>
    <w:rsid w:val="69B19477"/>
    <w:rsid w:val="6A14CDCA"/>
    <w:rsid w:val="6AAD9E8C"/>
    <w:rsid w:val="6B520933"/>
    <w:rsid w:val="6C769DD8"/>
    <w:rsid w:val="6C9E18A1"/>
    <w:rsid w:val="6D112B58"/>
    <w:rsid w:val="6DF93C72"/>
    <w:rsid w:val="6E10DAB8"/>
    <w:rsid w:val="6F070C0A"/>
    <w:rsid w:val="6F66B262"/>
    <w:rsid w:val="6FD73DC6"/>
    <w:rsid w:val="70304501"/>
    <w:rsid w:val="71ABB238"/>
    <w:rsid w:val="72400A76"/>
    <w:rsid w:val="725D4FA7"/>
    <w:rsid w:val="726965C9"/>
    <w:rsid w:val="72C1F7A3"/>
    <w:rsid w:val="749AB187"/>
    <w:rsid w:val="74F10B97"/>
    <w:rsid w:val="7512F992"/>
    <w:rsid w:val="7624F088"/>
    <w:rsid w:val="76BB0F1E"/>
    <w:rsid w:val="7720C39D"/>
    <w:rsid w:val="779FF773"/>
    <w:rsid w:val="77DA96FC"/>
    <w:rsid w:val="7B1C25A2"/>
    <w:rsid w:val="7B6936C0"/>
    <w:rsid w:val="7DF47099"/>
    <w:rsid w:val="7EA63761"/>
    <w:rsid w:val="7FF8A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6BF3A"/>
  <w15:docId w15:val="{0F607FE2-6C55-4720-BBA2-08A3CB71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EF242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242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F242D"/>
    <w:pPr>
      <w:ind w:left="720"/>
      <w:contextualSpacing/>
    </w:pPr>
  </w:style>
  <w:style w:type="paragraph" w:styleId="Sinespaciado">
    <w:name w:val="No Spacing"/>
    <w:uiPriority w:val="1"/>
    <w:qFormat/>
    <w:rsid w:val="00BE6BFD"/>
    <w:pPr>
      <w:spacing w:line="240" w:lineRule="auto"/>
    </w:pPr>
  </w:style>
  <w:style w:type="paragraph" w:styleId="Encabezado">
    <w:name w:val="header"/>
    <w:basedOn w:val="Normal"/>
    <w:link w:val="EncabezadoCar"/>
    <w:uiPriority w:val="99"/>
    <w:semiHidden/>
    <w:unhideWhenUsed/>
    <w:rsid w:val="001678B5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678B5"/>
  </w:style>
  <w:style w:type="paragraph" w:styleId="Piedepgina">
    <w:name w:val="footer"/>
    <w:basedOn w:val="Normal"/>
    <w:link w:val="PiedepginaCar"/>
    <w:uiPriority w:val="99"/>
    <w:semiHidden/>
    <w:unhideWhenUsed/>
    <w:rsid w:val="001678B5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678B5"/>
  </w:style>
  <w:style w:type="table" w:styleId="Tablaconcuadrcula">
    <w:name w:val="Table Grid"/>
    <w:basedOn w:val="Tablanormal"/>
    <w:uiPriority w:val="39"/>
    <w:rsid w:val="008E39F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953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AB42FA2FAA5E4B9AE16D50B29CA49D" ma:contentTypeVersion="21" ma:contentTypeDescription="Crear nuevo documento." ma:contentTypeScope="" ma:versionID="ffd22b9610bb9f14732406c536d58a76">
  <xsd:schema xmlns:xsd="http://www.w3.org/2001/XMLSchema" xmlns:xs="http://www.w3.org/2001/XMLSchema" xmlns:p="http://schemas.microsoft.com/office/2006/metadata/properties" xmlns:ns2="1cf5af2c-8113-4bdd-a1ee-dfb1a6e837b4" xmlns:ns3="e97e9979-510e-4255-b603-1961139aecd4" targetNamespace="http://schemas.microsoft.com/office/2006/metadata/properties" ma:root="true" ma:fieldsID="0635c8863fc8d0c8e8a0c0fdf346b57a" ns2:_="" ns3:_="">
    <xsd:import namespace="1cf5af2c-8113-4bdd-a1ee-dfb1a6e837b4"/>
    <xsd:import namespace="e97e9979-510e-4255-b603-1961139aec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URL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f5af2c-8113-4bdd-a1ee-dfb1a6e837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59889e00-5939-4d44-ab83-5947b365ad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RL" ma:index="26" nillable="true" ma:displayName="URL" ma:format="Hyperlink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Flow_SignoffStatus" ma:index="27" nillable="true" ma:displayName="Estado de aprobación" ma:internalName="Estado_x0020_de_x0020_aprobaci_x00f3_n">
      <xsd:simpleType>
        <xsd:restriction base="dms:Text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7e9979-510e-4255-b603-1961139aecd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ce84e03-38eb-481e-a73b-a89bda675f3d}" ma:internalName="TaxCatchAll" ma:showField="CatchAllData" ma:web="e97e9979-510e-4255-b603-1961139aec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f5af2c-8113-4bdd-a1ee-dfb1a6e837b4">
      <Terms xmlns="http://schemas.microsoft.com/office/infopath/2007/PartnerControls"/>
    </lcf76f155ced4ddcb4097134ff3c332f>
    <TaxCatchAll xmlns="e97e9979-510e-4255-b603-1961139aecd4" xsi:nil="true"/>
    <_Flow_SignoffStatus xmlns="1cf5af2c-8113-4bdd-a1ee-dfb1a6e837b4" xsi:nil="true"/>
    <URL xmlns="1cf5af2c-8113-4bdd-a1ee-dfb1a6e837b4">
      <Url xsi:nil="true"/>
      <Description xsi:nil="true"/>
    </URL>
  </documentManagement>
</p:properties>
</file>

<file path=customXml/itemProps1.xml><?xml version="1.0" encoding="utf-8"?>
<ds:datastoreItem xmlns:ds="http://schemas.openxmlformats.org/officeDocument/2006/customXml" ds:itemID="{3B4C55F2-9BBD-4492-AA5E-8BDB1C5FE2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f5af2c-8113-4bdd-a1ee-dfb1a6e837b4"/>
    <ds:schemaRef ds:uri="e97e9979-510e-4255-b603-1961139aec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102ADA-36BA-4252-8742-3B30724B25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71580A-B973-493E-ABE8-3D82E5444FD2}">
  <ds:schemaRefs>
    <ds:schemaRef ds:uri="http://schemas.microsoft.com/office/2006/metadata/properties"/>
    <ds:schemaRef ds:uri="http://schemas.microsoft.com/office/infopath/2007/PartnerControls"/>
    <ds:schemaRef ds:uri="1cf5af2c-8113-4bdd-a1ee-dfb1a6e837b4"/>
    <ds:schemaRef ds:uri="e97e9979-510e-4255-b603-1961139aec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</Words>
  <Characters>404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CY-len</dc:creator>
  <cp:lastModifiedBy>ASITIMBAYA AGUILAR GALO LEONARDO</cp:lastModifiedBy>
  <cp:revision>9</cp:revision>
  <dcterms:created xsi:type="dcterms:W3CDTF">2023-06-29T15:17:00Z</dcterms:created>
  <dcterms:modified xsi:type="dcterms:W3CDTF">2026-09-30T15:53:00Z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0x01010049AB42FA2FAA5E4B9AE16D50B29CA49D</vt:lpwstr>
  </property>
  <property fmtid="{D5CDD505-2E9C-101B-9397-08002B2CF9AE}" pid="3" name="MediaServiceImageTags">
    <vt:lpwstr/>
  </property>
  <property fmtid="{D5CDD505-2E9C-101B-9397-08002B2CF9AE}" pid="4" name="KriptosClassAi">
    <vt:lpwstr>2-Confidencial</vt:lpwstr>
  </property>
</Properties>
</file>