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Jhosue Adrián Villacrés Portocarrero</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sz w:val="19"/>
                <w:szCs w:val="19"/>
              </w:rPr>
              <w:t xml:space="preserve">adrian_villacres2002@hotmail.com</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+593 98 698 7431</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30/09/2026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Leonardo</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Leonardo</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rPr>
              <w:t xml:space="preserve">Por definir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900"/>
        <w:gridCol w:w="900"/>
        <w:gridCol w:w="3600"/>
      </w:tblGrid>
      <w:tr>
        <w:tc>
          <w:tcPr>
            <w:tcW w:w="5400" w:type="dxa"/>
            <w:gridSpan w:val="3"/>
            <w:shd w:val="clear" w:color="auto" w:fill="F2F2F2"/>
            <w:vAlign w:val="center"/>
          </w:tcPr>
          <w:p>
            <w:pPr>
              <w:spacing w:before="10" w:after="10" w:line="240" w:lineRule="auto"/>
              <w:jc w:val="center"/>
            </w:pPr>
            <w:r>
              <w:rPr>
                <w:rFonts w:ascii="Roboto Slab" w:eastAsia="Roboto Slab" w:hAnsi="Roboto Slab" w:cs="Roboto Slab"/>
                <w:b/>
                <w:bCs/>
                <w:color w:val="C55A11"/>
                <w:sz w:val="17"/>
                <w:szCs w:val="17"/>
              </w:rPr>
              <w:t xml:space="preserve">Tabla de clasificación</w:t>
            </w:r>
          </w:p>
        </w:tc>
      </w:tr>
      <w:tr>
        <w:tc>
          <w:tcPr>
            <w:tcW w:w="900" w:type="dxa"/>
            <w:shd w:val="clear" w:color="auto" w:fill="D9D9D9"/>
            <w:vAlign w:val="center"/>
          </w:tcPr>
          <w:p>
            <w:pPr>
              <w:spacing w:before="10" w:after="10" w:line="240" w:lineRule="auto"/>
              <w:jc w:val="center"/>
            </w:pPr>
            <w:r>
              <w:rPr>
                <w:rFonts w:ascii="Roboto Slab" w:eastAsia="Roboto Slab" w:hAnsi="Roboto Slab" w:cs="Roboto Slab"/>
                <w:b/>
                <w:bCs/>
                <w:color w:val="000000"/>
                <w:sz w:val="17"/>
                <w:szCs w:val="17"/>
              </w:rPr>
              <w:t xml:space="preserve">Desde (≥)</w:t>
            </w:r>
          </w:p>
        </w:tc>
        <w:tc>
          <w:tcPr>
            <w:tcW w:w="900" w:type="dxa"/>
            <w:shd w:val="clear" w:color="auto" w:fill="D9D9D9"/>
            <w:vAlign w:val="center"/>
          </w:tcPr>
          <w:p>
            <w:pPr>
              <w:spacing w:before="10" w:after="10" w:line="240" w:lineRule="auto"/>
              <w:jc w:val="center"/>
            </w:pPr>
            <w:r>
              <w:rPr>
                <w:rFonts w:ascii="Roboto Slab" w:eastAsia="Roboto Slab" w:hAnsi="Roboto Slab" w:cs="Roboto Slab"/>
                <w:b/>
                <w:bCs/>
                <w:color w:val="000000"/>
                <w:sz w:val="17"/>
                <w:szCs w:val="17"/>
              </w:rPr>
              <w:t xml:space="preserve">Hasta (&lt;)</w:t>
            </w:r>
          </w:p>
        </w:tc>
        <w:tc>
          <w:tcPr>
            <w:tcW w:w="3600" w:type="dxa"/>
            <w:shd w:val="clear" w:color="auto" w:fill="D9D9D9"/>
            <w:vAlign w:val="center"/>
          </w:tcPr>
          <w:p>
            <w:pPr>
              <w:spacing w:before="10" w:after="10" w:line="240" w:lineRule="auto"/>
              <w:jc w:val="center"/>
            </w:pPr>
            <w:r>
              <w:rPr>
                <w:rFonts w:ascii="Roboto Slab" w:eastAsia="Roboto Slab" w:hAnsi="Roboto Slab" w:cs="Roboto Slab"/>
                <w:b/>
                <w:bCs/>
                <w:color w:val="000000"/>
                <w:sz w:val="17"/>
                <w:szCs w:val="17"/>
              </w:rPr>
              <w:t xml:space="preserve">Clasificación</w:t>
            </w:r>
          </w:p>
        </w:tc>
      </w:tr>
      <w:tr>
        <w:tc>
          <w:tcPr>
            <w:tcW w:w="900" w:type="dxa"/>
            <w:shd w:val="clear" w:color="auto" w:fill="FFC7CE"/>
            <w:vAlign w:val="center"/>
          </w:tcPr>
          <w:p>
            <w:pPr>
              <w:spacing w:before="10" w:after="10" w:line="240" w:lineRule="auto"/>
              <w:jc w:val="center"/>
            </w:pPr>
            <w:r>
              <w:rPr>
                <w:rFonts w:ascii="Roboto Slab" w:eastAsia="Roboto Slab" w:hAnsi="Roboto Slab" w:cs="Roboto Slab"/>
                <w:b/>
                <w:bCs/>
                <w:color w:val="9C0006"/>
                <w:sz w:val="17"/>
                <w:szCs w:val="17"/>
              </w:rPr>
              <w:t xml:space="preserve">0</w:t>
            </w:r>
          </w:p>
        </w:tc>
        <w:tc>
          <w:tcPr>
            <w:tcW w:w="900" w:type="dxa"/>
            <w:shd w:val="clear" w:color="auto" w:fill="FFC7CE"/>
            <w:vAlign w:val="center"/>
          </w:tcPr>
          <w:p>
            <w:pPr>
              <w:spacing w:before="10" w:after="10" w:line="240" w:lineRule="auto"/>
              <w:jc w:val="center"/>
            </w:pPr>
            <w:r>
              <w:rPr>
                <w:rFonts w:ascii="Roboto Slab" w:eastAsia="Roboto Slab" w:hAnsi="Roboto Slab" w:cs="Roboto Slab"/>
                <w:b/>
                <w:bCs/>
                <w:color w:val="9C0006"/>
                <w:sz w:val="17"/>
                <w:szCs w:val="17"/>
              </w:rPr>
              <w:t xml:space="preserve">50</w:t>
            </w:r>
          </w:p>
        </w:tc>
        <w:tc>
          <w:tcPr>
            <w:tcW w:w="3600" w:type="dxa"/>
            <w:shd w:val="clear" w:color="auto" w:fill="FFC7CE"/>
            <w:vAlign w:val="center"/>
          </w:tcPr>
          <w:p>
            <w:pPr>
              <w:spacing w:before="10" w:after="10" w:line="240" w:lineRule="auto"/>
              <w:jc w:val="center"/>
            </w:pPr>
            <w:r>
              <w:rPr>
                <w:rFonts w:ascii="Roboto Slab" w:eastAsia="Roboto Slab" w:hAnsi="Roboto Slab" w:cs="Roboto Slab"/>
                <w:b/>
                <w:bCs/>
                <w:color w:val="9C0006"/>
                <w:sz w:val="17"/>
                <w:szCs w:val="17"/>
              </w:rPr>
              <w:t xml:space="preserve">NO APROBADO</w:t>
            </w:r>
          </w:p>
        </w:tc>
      </w:tr>
      <w:tr>
        <w:tc>
          <w:tcPr>
            <w:tcW w:w="900" w:type="dxa"/>
            <w:shd w:val="clear" w:color="auto" w:fill="FCE4D6"/>
            <w:vAlign w:val="center"/>
          </w:tcPr>
          <w:p>
            <w:pPr>
              <w:spacing w:before="10" w:after="10" w:line="240" w:lineRule="auto"/>
              <w:jc w:val="center"/>
            </w:pPr>
            <w:r>
              <w:rPr>
                <w:rFonts w:ascii="Roboto Slab" w:eastAsia="Roboto Slab" w:hAnsi="Roboto Slab" w:cs="Roboto Slab"/>
                <w:b/>
                <w:bCs/>
                <w:color w:val="843C0C"/>
                <w:sz w:val="17"/>
                <w:szCs w:val="17"/>
              </w:rPr>
              <w:t xml:space="preserve">50</w:t>
            </w:r>
          </w:p>
        </w:tc>
        <w:tc>
          <w:tcPr>
            <w:tcW w:w="900" w:type="dxa"/>
            <w:shd w:val="clear" w:color="auto" w:fill="FCE4D6"/>
            <w:vAlign w:val="center"/>
          </w:tcPr>
          <w:p>
            <w:pPr>
              <w:spacing w:before="10" w:after="10" w:line="240" w:lineRule="auto"/>
              <w:jc w:val="center"/>
            </w:pPr>
            <w:r>
              <w:rPr>
                <w:rFonts w:ascii="Roboto Slab" w:eastAsia="Roboto Slab" w:hAnsi="Roboto Slab" w:cs="Roboto Slab"/>
                <w:b/>
                <w:bCs/>
                <w:color w:val="843C0C"/>
                <w:sz w:val="17"/>
                <w:szCs w:val="17"/>
              </w:rPr>
              <w:t xml:space="preserve">55</w:t>
            </w:r>
          </w:p>
        </w:tc>
        <w:tc>
          <w:tcPr>
            <w:tcW w:w="3600" w:type="dxa"/>
            <w:shd w:val="clear" w:color="auto" w:fill="FCE4D6"/>
            <w:vAlign w:val="center"/>
          </w:tcPr>
          <w:p>
            <w:pPr>
              <w:spacing w:before="10" w:after="10" w:line="240" w:lineRule="auto"/>
              <w:jc w:val="center"/>
            </w:pPr>
            <w:r>
              <w:rPr>
                <w:rFonts w:ascii="Roboto Slab" w:eastAsia="Roboto Slab" w:hAnsi="Roboto Slab" w:cs="Roboto Slab"/>
                <w:b/>
                <w:bCs/>
                <w:color w:val="843C0C"/>
                <w:sz w:val="17"/>
                <w:szCs w:val="17"/>
              </w:rPr>
              <w:t xml:space="preserve">Especialista IA - Novato</w:t>
            </w:r>
          </w:p>
        </w:tc>
      </w:tr>
      <w:tr>
        <w:tc>
          <w:tcPr>
            <w:tcW w:w="900" w:type="dxa"/>
            <w:shd w:val="clear" w:color="auto" w:fill="FCE4D6"/>
            <w:vAlign w:val="center"/>
          </w:tcPr>
          <w:p>
            <w:pPr>
              <w:spacing w:before="10" w:after="10" w:line="240" w:lineRule="auto"/>
              <w:jc w:val="center"/>
            </w:pPr>
            <w:r>
              <w:rPr>
                <w:rFonts w:ascii="Roboto Slab" w:eastAsia="Roboto Slab" w:hAnsi="Roboto Slab" w:cs="Roboto Slab"/>
                <w:b/>
                <w:bCs/>
                <w:color w:val="843C0C"/>
                <w:sz w:val="17"/>
                <w:szCs w:val="17"/>
              </w:rPr>
              <w:t xml:space="preserve">55</w:t>
            </w:r>
          </w:p>
        </w:tc>
        <w:tc>
          <w:tcPr>
            <w:tcW w:w="900" w:type="dxa"/>
            <w:shd w:val="clear" w:color="auto" w:fill="FCE4D6"/>
            <w:vAlign w:val="center"/>
          </w:tcPr>
          <w:p>
            <w:pPr>
              <w:spacing w:before="10" w:after="10" w:line="240" w:lineRule="auto"/>
              <w:jc w:val="center"/>
            </w:pPr>
            <w:r>
              <w:rPr>
                <w:rFonts w:ascii="Roboto Slab" w:eastAsia="Roboto Slab" w:hAnsi="Roboto Slab" w:cs="Roboto Slab"/>
                <w:b/>
                <w:bCs/>
                <w:color w:val="843C0C"/>
                <w:sz w:val="17"/>
                <w:szCs w:val="17"/>
              </w:rPr>
              <w:t xml:space="preserve">60</w:t>
            </w:r>
          </w:p>
        </w:tc>
        <w:tc>
          <w:tcPr>
            <w:tcW w:w="3600" w:type="dxa"/>
            <w:shd w:val="clear" w:color="auto" w:fill="FCE4D6"/>
            <w:vAlign w:val="center"/>
          </w:tcPr>
          <w:p>
            <w:pPr>
              <w:spacing w:before="10" w:after="10" w:line="240" w:lineRule="auto"/>
              <w:jc w:val="center"/>
            </w:pPr>
            <w:r>
              <w:rPr>
                <w:rFonts w:ascii="Roboto Slab" w:eastAsia="Roboto Slab" w:hAnsi="Roboto Slab" w:cs="Roboto Slab"/>
                <w:b/>
                <w:bCs/>
                <w:color w:val="843C0C"/>
                <w:sz w:val="17"/>
                <w:szCs w:val="17"/>
              </w:rPr>
              <w:t xml:space="preserve">Especialista IA - Principiante</w:t>
            </w:r>
          </w:p>
        </w:tc>
      </w:tr>
      <w:tr>
        <w:tc>
          <w:tcPr>
            <w:tcW w:w="9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60</w:t>
            </w:r>
          </w:p>
        </w:tc>
        <w:tc>
          <w:tcPr>
            <w:tcW w:w="9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63</w:t>
            </w:r>
          </w:p>
        </w:tc>
        <w:tc>
          <w:tcPr>
            <w:tcW w:w="36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Especialista IA - Competente</w:t>
            </w:r>
          </w:p>
        </w:tc>
      </w:tr>
      <w:tr>
        <w:tc>
          <w:tcPr>
            <w:tcW w:w="9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63</w:t>
            </w:r>
          </w:p>
        </w:tc>
        <w:tc>
          <w:tcPr>
            <w:tcW w:w="9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67</w:t>
            </w:r>
          </w:p>
        </w:tc>
        <w:tc>
          <w:tcPr>
            <w:tcW w:w="36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Especialista IA - Proficiente</w:t>
            </w:r>
          </w:p>
        </w:tc>
      </w:tr>
      <w:tr>
        <w:tc>
          <w:tcPr>
            <w:tcW w:w="9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67</w:t>
            </w:r>
          </w:p>
        </w:tc>
        <w:tc>
          <w:tcPr>
            <w:tcW w:w="9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70</w:t>
            </w:r>
          </w:p>
        </w:tc>
        <w:tc>
          <w:tcPr>
            <w:tcW w:w="3600" w:type="dxa"/>
            <w:shd w:val="clear" w:color="auto" w:fill="FFF2CC"/>
            <w:vAlign w:val="center"/>
          </w:tcPr>
          <w:p>
            <w:pPr>
              <w:spacing w:before="10" w:after="10" w:line="240" w:lineRule="auto"/>
              <w:jc w:val="center"/>
            </w:pPr>
            <w:r>
              <w:rPr>
                <w:rFonts w:ascii="Roboto Slab" w:eastAsia="Roboto Slab" w:hAnsi="Roboto Slab" w:cs="Roboto Slab"/>
                <w:b/>
                <w:bCs/>
                <w:color w:val="7F6000"/>
                <w:sz w:val="17"/>
                <w:szCs w:val="17"/>
              </w:rPr>
              <w:t xml:space="preserve">Especialista IA - Avanzado</w:t>
            </w:r>
          </w:p>
        </w:tc>
      </w:tr>
      <w:tr>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70</w:t>
            </w:r>
          </w:p>
        </w:tc>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73</w:t>
            </w:r>
          </w:p>
        </w:tc>
        <w:tc>
          <w:tcPr>
            <w:tcW w:w="36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Ingeniero IA - Novato</w:t>
            </w:r>
          </w:p>
        </w:tc>
      </w:tr>
      <w:tr>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73</w:t>
            </w:r>
          </w:p>
        </w:tc>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76</w:t>
            </w:r>
          </w:p>
        </w:tc>
        <w:tc>
          <w:tcPr>
            <w:tcW w:w="36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Ingeniero IA - Principiante</w:t>
            </w:r>
          </w:p>
        </w:tc>
      </w:tr>
      <w:tr>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76</w:t>
            </w:r>
          </w:p>
        </w:tc>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79</w:t>
            </w:r>
          </w:p>
        </w:tc>
        <w:tc>
          <w:tcPr>
            <w:tcW w:w="36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Ingeniero IA - Competente</w:t>
            </w:r>
          </w:p>
        </w:tc>
      </w:tr>
      <w:tr>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79</w:t>
            </w:r>
          </w:p>
        </w:tc>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81</w:t>
            </w:r>
          </w:p>
        </w:tc>
        <w:tc>
          <w:tcPr>
            <w:tcW w:w="36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Ingeniero IA - Proficiente</w:t>
            </w:r>
          </w:p>
        </w:tc>
      </w:tr>
      <w:tr>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81</w:t>
            </w:r>
          </w:p>
        </w:tc>
        <w:tc>
          <w:tcPr>
            <w:tcW w:w="9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85</w:t>
            </w:r>
          </w:p>
        </w:tc>
        <w:tc>
          <w:tcPr>
            <w:tcW w:w="3600" w:type="dxa"/>
            <w:shd w:val="clear" w:color="auto" w:fill="E2EFDA"/>
            <w:vAlign w:val="center"/>
          </w:tcPr>
          <w:p>
            <w:pPr>
              <w:spacing w:before="10" w:after="10" w:line="240" w:lineRule="auto"/>
              <w:jc w:val="center"/>
            </w:pPr>
            <w:r>
              <w:rPr>
                <w:rFonts w:ascii="Roboto Slab" w:eastAsia="Roboto Slab" w:hAnsi="Roboto Slab" w:cs="Roboto Slab"/>
                <w:b/>
                <w:bCs/>
                <w:color w:val="375623"/>
                <w:sz w:val="17"/>
                <w:szCs w:val="17"/>
              </w:rPr>
              <w:t xml:space="preserve">Ingeniero IA - Avanzado</w:t>
            </w:r>
          </w:p>
        </w:tc>
      </w:tr>
      <w:tr>
        <w:tc>
          <w:tcPr>
            <w:tcW w:w="900" w:type="dxa"/>
            <w:shd w:val="clear" w:color="auto" w:fill="C6EFCE"/>
            <w:vAlign w:val="center"/>
          </w:tcPr>
          <w:p>
            <w:pPr>
              <w:spacing w:before="10" w:after="10" w:line="240" w:lineRule="auto"/>
              <w:jc w:val="center"/>
            </w:pPr>
            <w:r>
              <w:rPr>
                <w:rFonts w:ascii="Roboto Slab" w:eastAsia="Roboto Slab" w:hAnsi="Roboto Slab" w:cs="Roboto Slab"/>
                <w:b/>
                <w:bCs/>
                <w:color w:val="006100"/>
                <w:sz w:val="17"/>
                <w:szCs w:val="17"/>
              </w:rPr>
              <w:t xml:space="preserve">85</w:t>
            </w:r>
          </w:p>
        </w:tc>
        <w:tc>
          <w:tcPr>
            <w:tcW w:w="900" w:type="dxa"/>
            <w:shd w:val="clear" w:color="auto" w:fill="C6EFCE"/>
            <w:vAlign w:val="center"/>
          </w:tcPr>
          <w:p>
            <w:pPr>
              <w:spacing w:before="10" w:after="10" w:line="240" w:lineRule="auto"/>
              <w:jc w:val="center"/>
            </w:pPr>
            <w:r>
              <w:rPr>
                <w:rFonts w:ascii="Roboto Slab" w:eastAsia="Roboto Slab" w:hAnsi="Roboto Slab" w:cs="Roboto Slab"/>
                <w:b/>
                <w:bCs/>
                <w:color w:val="006100"/>
                <w:sz w:val="17"/>
                <w:szCs w:val="17"/>
              </w:rPr>
              <w:t xml:space="preserve">100</w:t>
            </w:r>
          </w:p>
        </w:tc>
        <w:tc>
          <w:tcPr>
            <w:tcW w:w="3600" w:type="dxa"/>
            <w:shd w:val="clear" w:color="auto" w:fill="C6EFCE"/>
            <w:vAlign w:val="center"/>
          </w:tcPr>
          <w:p>
            <w:pPr>
              <w:spacing w:before="10" w:after="10" w:line="240" w:lineRule="auto"/>
              <w:jc w:val="center"/>
            </w:pPr>
            <w:r>
              <w:rPr>
                <w:rFonts w:ascii="Roboto Slab" w:eastAsia="Roboto Slab" w:hAnsi="Roboto Slab" w:cs="Roboto Slab"/>
                <w:b/>
                <w:bCs/>
                <w:color w:val="006100"/>
                <w:sz w:val="17"/>
                <w:szCs w:val="17"/>
              </w:rPr>
              <w:t xml:space="preserve">Ingeniero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PRÁCTICA 60/100 – NOTA FINAL PENDIENTE</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Pr>
                <w:rFonts w:ascii="Roboto Slab" w:eastAsia="Roboto Slab" w:hAnsi="Roboto Slab" w:cs="Roboto Slab"/>
                <w:b/>
                <w:bCs/>
                <w:sz w:val="36"/>
                <w:szCs w:val="36"/>
              </w:rPr>
              <w:t xml:space="preserve">X</w:t>
            </w: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reto consistía en construir un agente orquestador para el onboarding digital de un cliente bancario: coordinar sub-agentes de identidad, listas de riesgo, documentación y respuesta al cliente, con una allowlist de herramientas por agente, manejo de estado, escalamiento a un humano, registro de decisiones y límites de 10 pasos y 30 segundos.</w:t>
      </w:r>
    </w:p>
    <w:p>
      <w:pPr>
        <w:spacing w:before="0" w:after="120" w:line="264" w:lineRule="auto"/>
        <w:jc w:val="both"/>
      </w:pPr>
      <w:r>
        <w:rPr>
          <w:rFonts w:ascii="Roboto Slab" w:eastAsia="Roboto Slab" w:hAnsi="Roboto Slab" w:cs="Roboto Slab"/>
          <w:sz w:val="20"/>
          <w:szCs w:val="20"/>
        </w:rPr>
        <w:t xml:space="preserve">El candidato obtuvo 60/100 en la prueba práctica (diseño 13/20, implementación 23/40, defensa 24/40). Entregó un flujo que funciona de punta a punta, con un orquestador en LangGraph que elige agentes mediante function calling, reglas de negocio deterministas, allowlist de herramientas y servidores MCP reales. Las principales brechas son la ausencia de autenticación, de pruebas automatizadas y de mecanismos de resiliencia entre servicios, y varias diferencias entre el diagrama y el código (A2A, base vectorial y handoff al asesor). La nota final queda pendiente de la evaluación teórica.</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Según su CV, trabaja desde 2024 como ingeniero de IA y datos en el sector financiero, con agentes en producción sobre LangGraph, AWS Bedrock y Azure AI Foundry, y un servidor MCP remoto. Antes de programar escribió una especificación, un plan y una lista de tareas (carpeta specs/). En la defensa reconoció con sinceridad lo que no estaba implementado y lo que no tenía claro del enunciado.</w:t>
      </w:r>
    </w:p>
    <w:p>
      <w:pPr>
        <w:keepNext/>
        <w:spacing w:before="200" w:after="80" w:line="264" w:lineRule="auto"/>
        <w:jc w:val="left"/>
      </w:pPr>
      <w:r>
        <w:rPr>
          <w:rFonts w:ascii="Roboto Slab" w:eastAsia="Roboto Slab" w:hAnsi="Roboto Slab" w:cs="Roboto Slab"/>
          <w:b/>
          <w:bCs/>
          <w:color w:val="1F3864"/>
          <w:sz w:val="22"/>
          <w:szCs w:val="22"/>
        </w:rPr>
        <w:t xml:space="preserve">Habilidades blandas</w:t>
      </w:r>
    </w:p>
    <w:p>
      <w:pPr>
        <w:spacing w:before="0" w:after="120" w:line="264" w:lineRule="auto"/>
        <w:jc w:val="both"/>
      </w:pPr>
      <w:r>
        <w:rPr>
          <w:rFonts w:ascii="Roboto Slab" w:eastAsia="Roboto Slab" w:hAnsi="Roboto Slab" w:cs="Roboto Slab"/>
          <w:sz w:val="20"/>
          <w:szCs w:val="20"/>
        </w:rPr>
        <w:t xml:space="preserve">Reconoce sus límites: admitió que la comunicación entre agentes no es A2A sino HTTP, que no implementó autenticación ni resiliencia, y que algunas partes del enunciado no le quedaron claras. Algunas respuestas fueron extensas y poco estructuradas, y en ocasiones necesitó repreguntas para llegar al punto (por ejemplo, al describir las capas de su arquitectura).</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4600"/>
        <w:gridCol w:w="2200"/>
        <w:gridCol w:w="2219"/>
      </w:tblGrid>
      <w:tr>
        <w:trPr>
          <w:tblHeader/>
        </w:trPr>
        <w:tc>
          <w:tcPr>
            <w:tcW w:w="46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22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Puntaje</w:t>
            </w:r>
          </w:p>
        </w:tc>
        <w:tc>
          <w:tcPr>
            <w:tcW w:w="22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Cumplimiento</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Evaluación teórica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[Por completar]</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13 / 20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65 %</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23 / 40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58 %</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24 / 40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60 %</w:t>
            </w:r>
          </w:p>
        </w:tc>
      </w:tr>
      <w:tr>
        <w:trPr>
          <w:cantSplit/>
        </w:trPr>
        <w:tc>
          <w:tcPr>
            <w:tcW w:w="46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w:t>
            </w:r>
          </w:p>
        </w:tc>
        <w:tc>
          <w:tcPr>
            <w:tcW w:w="22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60 / 100</w:t>
            </w:r>
          </w:p>
        </w:tc>
        <w:tc>
          <w:tcPr>
            <w:tcW w:w="22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60 %</w:t>
            </w:r>
          </w:p>
        </w:tc>
      </w:tr>
      <w:tr>
        <w:trPr>
          <w:cantSplit/>
        </w:trPr>
        <w:tc>
          <w:tcPr>
            <w:tcW w:w="46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(20 % teórica + 80 % práctica)</w:t>
            </w:r>
          </w:p>
        </w:tc>
        <w:tc>
          <w:tcPr>
            <w:tcW w:w="22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Pendiente</w:t>
            </w:r>
          </w:p>
        </w:tc>
        <w:tc>
          <w:tcPr>
            <w:tcW w:w="22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13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Calidad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23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24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13 / 20</w:t>
      </w:r>
    </w:p>
    <w:p>
      <w:pPr>
        <w:spacing w:before="0" w:after="120" w:line="264" w:lineRule="auto"/>
        <w:jc w:val="both"/>
      </w:pPr>
      <w:r>
        <w:rPr>
          <w:rFonts w:ascii="Roboto Slab" w:eastAsia="Roboto Slab" w:hAnsi="Roboto Slab" w:cs="Roboto Slab"/>
          <w:sz w:val="20"/>
          <w:szCs w:val="20"/>
        </w:rPr>
        <w:t xml:space="preserve">El diagrama muestra al usuario que llama a POST /onboarding, un agente orquestador que se comunica por A2A con cuatro agentes (identidad, riesgos, documentación y respuesta al cliente). Cada agente accede a sus datos mediante un servidor MCP: clientes, catálogo de listas de riesgo y una base vectorial con su flujo de ingesta. Incluye un handoff al asesor humano y un tópico de Kafka para la trazabilidad de todos los agentes.</w:t>
      </w:r>
    </w:p>
    <w:p>
      <w:pPr>
        <w:spacing w:before="0" w:after="120" w:line="264" w:lineRule="auto"/>
        <w:jc w:val="both"/>
      </w:pPr>
      <w:r>
        <w:rPr>
          <w:rFonts w:ascii="Roboto Slab" w:eastAsia="Roboto Slab" w:hAnsi="Roboto Slab" w:cs="Roboto Slab"/>
          <w:b/>
          <w:bCs/>
          <w:sz w:val="20"/>
          <w:szCs w:val="20"/>
        </w:rPr>
        <w:t xml:space="preserve">Uso de capas (3/6). </w:t>
      </w:r>
      <w:r>
        <w:rPr>
          <w:rFonts w:ascii="Roboto Slab" w:eastAsia="Roboto Slab" w:hAnsi="Roboto Slab" w:cs="Roboto Slab"/>
          <w:sz w:val="20"/>
          <w:szCs w:val="20"/>
        </w:rPr>
        <w:t xml:space="preserve">La arquitectura es simple y no representa capas ni autenticación. Al preguntarle, describió las capas que usaría: canal expuesto al usuario, dominio de negocio (un agente por dominio), datos, y observabilidad y seguridad como capas transversales. Conoce las capas pero no las llevó al diseño.</w:t>
      </w:r>
    </w:p>
    <w:p>
      <w:pPr>
        <w:spacing w:before="0" w:after="120" w:line="264" w:lineRule="auto"/>
        <w:jc w:val="both"/>
      </w:pPr>
      <w:r>
        <w:rPr>
          <w:rFonts w:ascii="Roboto Slab" w:eastAsia="Roboto Slab" w:hAnsi="Roboto Slab" w:cs="Roboto Slab"/>
          <w:b/>
          <w:bCs/>
          <w:sz w:val="20"/>
          <w:szCs w:val="20"/>
        </w:rPr>
        <w:t xml:space="preserve">Aplicabilidad al escenario (6/8). </w:t>
      </w:r>
      <w:r>
        <w:rPr>
          <w:rFonts w:ascii="Roboto Slab" w:eastAsia="Roboto Slab" w:hAnsi="Roboto Slab" w:cs="Roboto Slab"/>
          <w:sz w:val="20"/>
          <w:szCs w:val="20"/>
        </w:rPr>
        <w:t xml:space="preserve">El diseño cubre todos los requisitos del caso: los cuatro agentes, una herramienta por dominio expuesta por MCP (con patrón fachada sobre las fuentes de datos), el escalamiento al asesor y la trazabilidad. Justificó Kafka para que la observabilidad no agregue latencia al flujo, a partir de una experiencia real. Le falta mostrar dónde se guarda el estado y cómo vuelve la respuesta del asesor al proceso.</w:t>
      </w:r>
    </w:p>
    <w:p>
      <w:pPr>
        <w:spacing w:before="0" w:after="120" w:line="264" w:lineRule="auto"/>
        <w:jc w:val="both"/>
      </w:pPr>
      <w:r>
        <w:rPr>
          <w:rFonts w:ascii="Roboto Slab" w:eastAsia="Roboto Slab" w:hAnsi="Roboto Slab" w:cs="Roboto Slab"/>
          <w:b/>
          <w:bCs/>
          <w:sz w:val="20"/>
          <w:szCs w:val="20"/>
        </w:rPr>
        <w:t xml:space="preserve">Controles (4/6). </w:t>
      </w:r>
      <w:r>
        <w:rPr>
          <w:rFonts w:ascii="Roboto Slab" w:eastAsia="Roboto Slab" w:hAnsi="Roboto Slab" w:cs="Roboto Slab"/>
          <w:sz w:val="20"/>
          <w:szCs w:val="20"/>
        </w:rPr>
        <w:t xml:space="preserve">En la defensa planteó circuit breaker, fallback de modelos mediante un AI gateway, degradación (el orquestador responde aunque falle un sub-agente) y guardrails en la entrada y salida del orquestador. Ninguno de estos controles aparece en el diagrama.</w:t>
      </w:r>
    </w:p>
    <w:p>
      <w:pPr>
        <w:keepNext/>
        <w:spacing w:before="200" w:after="80" w:line="264" w:lineRule="auto"/>
        <w:jc w:val="left"/>
      </w:pPr>
      <w:r>
        <w:rPr>
          <w:rFonts w:ascii="Roboto Slab" w:eastAsia="Roboto Slab" w:hAnsi="Roboto Slab" w:cs="Roboto Slab"/>
          <w:b/>
          <w:bCs/>
          <w:color w:val="1F3864"/>
          <w:sz w:val="22"/>
          <w:szCs w:val="22"/>
        </w:rPr>
        <w:t xml:space="preserve">Implementación: 23 / 40</w:t>
      </w:r>
    </w:p>
    <w:p>
      <w:pPr>
        <w:spacing w:before="0" w:after="120" w:line="264" w:lineRule="auto"/>
        <w:jc w:val="both"/>
      </w:pPr>
      <w:r>
        <w:rPr>
          <w:rFonts w:ascii="Roboto Slab" w:eastAsia="Roboto Slab" w:hAnsi="Roboto Slab" w:cs="Roboto Slab"/>
          <w:sz w:val="20"/>
          <w:szCs w:val="20"/>
        </w:rPr>
        <w:t xml:space="preserve">La solución está organizada en siete servicios con Docker Compose (orquestador, tres agentes y tres servidores MCP), una librería común y Kafka. El repositorio tiene un solo commit.</w:t>
      </w:r>
    </w:p>
    <w:p>
      <w:pPr>
        <w:spacing w:before="0" w:after="120" w:line="264" w:lineRule="auto"/>
        <w:jc w:val="both"/>
      </w:pPr>
      <w:r>
        <w:rPr>
          <w:rFonts w:ascii="Roboto Slab" w:eastAsia="Roboto Slab" w:hAnsi="Roboto Slab" w:cs="Roboto Slab"/>
          <w:b/>
          <w:bCs/>
          <w:sz w:val="20"/>
          <w:szCs w:val="20"/>
        </w:rPr>
        <w:t xml:space="preserve">Flujo realizado (3/4). </w:t>
      </w:r>
      <w:r>
        <w:rPr>
          <w:rFonts w:ascii="Roboto Slab" w:eastAsia="Roboto Slab" w:hAnsi="Roboto Slab" w:cs="Roboto Slab"/>
          <w:sz w:val="20"/>
          <w:szCs w:val="20"/>
        </w:rPr>
        <w:t xml:space="preserve">Ejecutó el flujo completo y mostró respuestas aprobadas y escaladas, con trace_id, pasos y estado. El handoff al asesor se limita a marcar el caso como escalado con una solución propuesta; no hay cola ni canal hacia el asesor.</w:t>
      </w:r>
    </w:p>
    <w:p>
      <w:pPr>
        <w:spacing w:before="0" w:after="120" w:line="264" w:lineRule="auto"/>
        <w:jc w:val="both"/>
      </w:pPr>
      <w:r>
        <w:rPr>
          <w:rFonts w:ascii="Roboto Slab" w:eastAsia="Roboto Slab" w:hAnsi="Roboto Slab" w:cs="Roboto Slab"/>
          <w:b/>
          <w:bCs/>
          <w:sz w:val="20"/>
          <w:szCs w:val="20"/>
        </w:rPr>
        <w:t xml:space="preserve">Capa de presentación (3/6). </w:t>
      </w:r>
      <w:r>
        <w:rPr>
          <w:rFonts w:ascii="Roboto Slab" w:eastAsia="Roboto Slab" w:hAnsi="Roboto Slab" w:cs="Roboto Slab"/>
          <w:sz w:val="20"/>
          <w:szCs w:val="20"/>
        </w:rPr>
        <w:t xml:space="preserve">El endpoint valida el esquema con Pydantic (por ejemplo, document_id de 10 dígitos). No tiene autenticación ni rate limiting; mencionó JWT pero no lo implementó.</w:t>
      </w:r>
    </w:p>
    <w:p>
      <w:pPr>
        <w:spacing w:before="0" w:after="120" w:line="264" w:lineRule="auto"/>
        <w:jc w:val="both"/>
      </w:pPr>
      <w:r>
        <w:rPr>
          <w:rFonts w:ascii="Roboto Slab" w:eastAsia="Roboto Slab" w:hAnsi="Roboto Slab" w:cs="Roboto Slab"/>
          <w:b/>
          <w:bCs/>
          <w:sz w:val="20"/>
          <w:szCs w:val="20"/>
        </w:rPr>
        <w:t xml:space="preserve">Componentes y contenedores (3/4). </w:t>
      </w:r>
      <w:r>
        <w:rPr>
          <w:rFonts w:ascii="Roboto Slab" w:eastAsia="Roboto Slab" w:hAnsi="Roboto Slab" w:cs="Roboto Slab"/>
          <w:sz w:val="20"/>
          <w:szCs w:val="20"/>
        </w:rPr>
        <w:t xml:space="preserve">Separa cada agente y cada servidor MCP en su propio servicio con Dockerfile, y la librería común tiene dominio, aplicación e infraestructura. Siete servicios es una separación amplia para el tamaño del caso.</w:t>
      </w:r>
    </w:p>
    <w:p>
      <w:pPr>
        <w:spacing w:before="0" w:after="120" w:line="264" w:lineRule="auto"/>
        <w:jc w:val="both"/>
      </w:pPr>
      <w:r>
        <w:rPr>
          <w:rFonts w:ascii="Roboto Slab" w:eastAsia="Roboto Slab" w:hAnsi="Roboto Slab" w:cs="Roboto Slab"/>
          <w:b/>
          <w:bCs/>
          <w:sz w:val="20"/>
          <w:szCs w:val="20"/>
        </w:rPr>
        <w:t xml:space="preserve">Capa de agente (6/8). </w:t>
      </w:r>
      <w:r>
        <w:rPr>
          <w:rFonts w:ascii="Roboto Slab" w:eastAsia="Roboto Slab" w:hAnsi="Roboto Slab" w:cs="Roboto Slab"/>
          <w:sz w:val="20"/>
          <w:szCs w:val="20"/>
        </w:rPr>
        <w:t xml:space="preserve">Es su punto más fuerte. El orquestador es un grafo de LangGraph donde el LLM elige qué agente invocar mediante function calling, pero los datos de entrada salen del request validado y no de los argumentos del modelo. Unas precondiciones deterministas impiden saltarse pasos, y los umbrales de negocio (confianza menor a 0.8, riesgo alto) se evalúan en código. Tiene allowlist por agente en un archivo YAML, aplicada por un ToolGuard que además registra los intentos denegados, y límites de pasos y de tiempo. No guarda el estado (el grafo no tiene checkpointer), así que un caso escalado no puede retomarse. Cada sub-agente es un ciclo LLM con una sola herramienta, que en la práctica podría ser una llamada directa.</w:t>
      </w:r>
    </w:p>
    <w:p>
      <w:pPr>
        <w:spacing w:before="0" w:after="120" w:line="264" w:lineRule="auto"/>
        <w:jc w:val="both"/>
      </w:pPr>
      <w:r>
        <w:rPr>
          <w:rFonts w:ascii="Roboto Slab" w:eastAsia="Roboto Slab" w:hAnsi="Roboto Slab" w:cs="Roboto Slab"/>
          <w:b/>
          <w:bCs/>
          <w:sz w:val="20"/>
          <w:szCs w:val="20"/>
        </w:rPr>
        <w:t xml:space="preserve">Capa de integración (4/6). </w:t>
      </w:r>
      <w:r>
        <w:rPr>
          <w:rFonts w:ascii="Roboto Slab" w:eastAsia="Roboto Slab" w:hAnsi="Roboto Slab" w:cs="Roboto Slab"/>
          <w:sz w:val="20"/>
          <w:szCs w:val="20"/>
        </w:rPr>
        <w:t xml:space="preserve">Implementó servidores y clientes MCP reales sobre Streamable HTTP. El LLM (Groq) tiene temperatura 0, timeout de 20 segundos y un reintento. Las llamadas entre el orquestador y los agentes son HTTP con timeout, sin reintentos ni circuit breaker. No hay RAG: los requisitos de documentación vienen de un diccionario fijo.</w:t>
      </w:r>
    </w:p>
    <w:p>
      <w:pPr>
        <w:spacing w:before="0" w:after="120" w:line="264" w:lineRule="auto"/>
        <w:jc w:val="both"/>
      </w:pPr>
      <w:r>
        <w:rPr>
          <w:rFonts w:ascii="Roboto Slab" w:eastAsia="Roboto Slab" w:hAnsi="Roboto Slab" w:cs="Roboto Slab"/>
          <w:b/>
          <w:bCs/>
          <w:sz w:val="20"/>
          <w:szCs w:val="20"/>
        </w:rPr>
        <w:t xml:space="preserve">Despliegue en cloud (2/6). </w:t>
      </w:r>
      <w:r>
        <w:rPr>
          <w:rFonts w:ascii="Roboto Slab" w:eastAsia="Roboto Slab" w:hAnsi="Roboto Slab" w:cs="Roboto Slab"/>
          <w:sz w:val="20"/>
          <w:szCs w:val="20"/>
        </w:rPr>
        <w:t xml:space="preserve">Indicó que la solución está desplegada en una máquina privada a la que accede por SSH. No compartió una URL y el repositorio solo incluye Docker Compose.</w:t>
      </w:r>
    </w:p>
    <w:p>
      <w:pPr>
        <w:spacing w:before="0" w:after="120" w:line="264" w:lineRule="auto"/>
        <w:jc w:val="both"/>
      </w:pPr>
      <w:r>
        <w:rPr>
          <w:rFonts w:ascii="Roboto Slab" w:eastAsia="Roboto Slab" w:hAnsi="Roboto Slab" w:cs="Roboto Slab"/>
          <w:b/>
          <w:bCs/>
          <w:sz w:val="20"/>
          <w:szCs w:val="20"/>
        </w:rPr>
        <w:t xml:space="preserve">Calidad del código (2/6). </w:t>
      </w:r>
      <w:r>
        <w:rPr>
          <w:rFonts w:ascii="Roboto Slab" w:eastAsia="Roboto Slab" w:hAnsi="Roboto Slab" w:cs="Roboto Slab"/>
          <w:sz w:val="20"/>
          <w:szCs w:val="20"/>
        </w:rPr>
        <w:t xml:space="preserve">El código es claro y está bien comentado, y la planificación previa en specs/ es una buena práctica. No hay pruebas automatizadas, solo un script para verificar los servidores MCP.</w:t>
      </w:r>
    </w:p>
    <w:p>
      <w:pPr>
        <w:keepNext/>
        <w:spacing w:before="200" w:after="80" w:line="264" w:lineRule="auto"/>
        <w:jc w:val="left"/>
      </w:pPr>
      <w:r>
        <w:rPr>
          <w:rFonts w:ascii="Roboto Slab" w:eastAsia="Roboto Slab" w:hAnsi="Roboto Slab" w:cs="Roboto Slab"/>
          <w:b/>
          <w:bCs/>
          <w:color w:val="1F3864"/>
          <w:sz w:val="22"/>
          <w:szCs w:val="22"/>
        </w:rPr>
        <w:t xml:space="preserve">Defensa: 24 / 40</w:t>
      </w:r>
    </w:p>
    <w:p>
      <w:pPr>
        <w:spacing w:before="0" w:after="120" w:line="264" w:lineRule="auto"/>
        <w:jc w:val="both"/>
      </w:pPr>
      <w:r>
        <w:rPr>
          <w:rFonts w:ascii="Roboto Slab" w:eastAsia="Roboto Slab" w:hAnsi="Roboto Slab" w:cs="Roboto Slab"/>
          <w:b/>
          <w:bCs/>
          <w:sz w:val="20"/>
          <w:szCs w:val="20"/>
        </w:rPr>
        <w:t xml:space="preserve">Arquitectura (6/10). </w:t>
      </w:r>
      <w:r>
        <w:rPr>
          <w:rFonts w:ascii="Roboto Slab" w:eastAsia="Roboto Slab" w:hAnsi="Roboto Slab" w:cs="Roboto Slab"/>
          <w:sz w:val="20"/>
          <w:szCs w:val="20"/>
        </w:rPr>
        <w:t xml:space="preserve">Explicó el recorrido de la petición y justificó sus decisiones con ejemplos concretos: Kafka para no sumar latencia, MCP como fachada reutilizable de las fuentes de datos, y hexagonal o arquitectura limpia según el tamaño del proyecto. Las capas solo aparecieron al repreguntarle.</w:t>
      </w:r>
    </w:p>
    <w:p>
      <w:pPr>
        <w:spacing w:before="0" w:after="120" w:line="264" w:lineRule="auto"/>
        <w:jc w:val="both"/>
      </w:pPr>
      <w:r>
        <w:rPr>
          <w:rFonts w:ascii="Roboto Slab" w:eastAsia="Roboto Slab" w:hAnsi="Roboto Slab" w:cs="Roboto Slab"/>
          <w:b/>
          <w:bCs/>
          <w:sz w:val="20"/>
          <w:szCs w:val="20"/>
        </w:rPr>
        <w:t xml:space="preserve">Decisiones de código (5/8). </w:t>
      </w:r>
      <w:r>
        <w:rPr>
          <w:rFonts w:ascii="Roboto Slab" w:eastAsia="Roboto Slab" w:hAnsi="Roboto Slab" w:cs="Roboto Slab"/>
          <w:sz w:val="20"/>
          <w:szCs w:val="20"/>
        </w:rPr>
        <w:t xml:space="preserve">Explicó por qué reemplazó A2A por HTTP (problemas de latencia durante la prueba), cómo razona el orquestador frente a los sub-agentes y qué parámetros del LLM ajustaría (temperatura, top_p, top_k). Reconoció que el fallback ante la caída de un sub-agente no está en el código.</w:t>
      </w:r>
    </w:p>
    <w:p>
      <w:pPr>
        <w:spacing w:before="0" w:after="120" w:line="264" w:lineRule="auto"/>
        <w:jc w:val="both"/>
      </w:pPr>
      <w:r>
        <w:rPr>
          <w:rFonts w:ascii="Roboto Slab" w:eastAsia="Roboto Slab" w:hAnsi="Roboto Slab" w:cs="Roboto Slab"/>
          <w:b/>
          <w:bCs/>
          <w:sz w:val="20"/>
          <w:szCs w:val="20"/>
        </w:rPr>
        <w:t xml:space="preserve">Despliegue cloud (3/6). </w:t>
      </w:r>
      <w:r>
        <w:rPr>
          <w:rFonts w:ascii="Roboto Slab" w:eastAsia="Roboto Slab" w:hAnsi="Roboto Slab" w:cs="Roboto Slab"/>
          <w:sz w:val="20"/>
          <w:szCs w:val="20"/>
        </w:rPr>
        <w:t xml:space="preserve">Propone Kubernetes (EKS) con autoescalado por demanda (KEDA), un AI gateway para controlar invocaciones y tokens, y servicios de monitoreo como CloudWatch, Dynatrace y LangSmith. No mostró el despliegue.</w:t>
      </w:r>
    </w:p>
    <w:p>
      <w:pPr>
        <w:spacing w:before="0" w:after="120" w:line="264" w:lineRule="auto"/>
        <w:jc w:val="both"/>
      </w:pPr>
      <w:r>
        <w:rPr>
          <w:rFonts w:ascii="Roboto Slab" w:eastAsia="Roboto Slab" w:hAnsi="Roboto Slab" w:cs="Roboto Slab"/>
          <w:b/>
          <w:bCs/>
          <w:sz w:val="20"/>
          <w:szCs w:val="20"/>
        </w:rPr>
        <w:t xml:space="preserve">Seguridad (5/8). </w:t>
      </w:r>
      <w:r>
        <w:rPr>
          <w:rFonts w:ascii="Roboto Slab" w:eastAsia="Roboto Slab" w:hAnsi="Roboto Slab" w:cs="Roboto Slab"/>
          <w:sz w:val="20"/>
          <w:szCs w:val="20"/>
        </w:rPr>
        <w:t xml:space="preserve">Propone autenticar en el canal con JWT y propagar la identidad a los agentes, y resolver la autorización (qué usuario accede a qué cliente) en un componente separado del agente, por responsabilidad única. Planteó guardrails en la entrada y salida del orquestador y protección de la base vectorial contra contenido malicioso. Nada de esto está implementado.</w:t>
      </w:r>
    </w:p>
    <w:p>
      <w:pPr>
        <w:spacing w:before="0" w:after="120" w:line="264" w:lineRule="auto"/>
        <w:jc w:val="both"/>
      </w:pPr>
      <w:r>
        <w:rPr>
          <w:rFonts w:ascii="Roboto Slab" w:eastAsia="Roboto Slab" w:hAnsi="Roboto Slab" w:cs="Roboto Slab"/>
          <w:b/>
          <w:bCs/>
          <w:sz w:val="20"/>
          <w:szCs w:val="20"/>
        </w:rPr>
        <w:t xml:space="preserve">Trade-offs (5/8). </w:t>
      </w:r>
      <w:r>
        <w:rPr>
          <w:rFonts w:ascii="Roboto Slab" w:eastAsia="Roboto Slab" w:hAnsi="Roboto Slab" w:cs="Roboto Slab"/>
          <w:sz w:val="20"/>
          <w:szCs w:val="20"/>
        </w:rPr>
        <w:t xml:space="preserve">Para producción propone alinear la arquitectura con los estándares del banco, certificar los agentes con métricas de calidad, pruebas de carga y estrés, y fallback entre modelos mediante el AI gateway. Identifica sus limitaciones, pero sin priorizarlas.</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Se recomienda continuar en el proceso. Entregó un flujo funcional con decisiones de diseño acertadas en la capa de agente (reglas de negocio en código, allowlist aplicada fuera del modelo, datos de entrada que no dependen del LLM) e integró MCP de forma real. Conoce bien las herramientas del ecosistema y reconoce con honestidad lo que no implementó.</w:t>
      </w:r>
    </w:p>
    <w:p>
      <w:pPr>
        <w:spacing w:before="0" w:after="120" w:line="264" w:lineRule="auto"/>
        <w:jc w:val="both"/>
      </w:pPr>
      <w:r>
        <w:rPr>
          <w:rFonts w:ascii="Roboto Slab" w:eastAsia="Roboto Slab" w:hAnsi="Roboto Slab" w:cs="Roboto Slab"/>
          <w:sz w:val="20"/>
          <w:szCs w:val="20"/>
        </w:rPr>
        <w:t xml:space="preserve">Necesita acompañamiento en autenticación y autorización, pruebas automatizadas, resiliencia entre servicios (reintentos, circuit breaker, fallback), persistencia del estado para retomar casos escalados y despliegue verificable. También debe cuidar que el diagrama refleje lo que realmente implementa y justificar la cantidad de servicios frente al tamaño del problema.</w:t>
      </w:r>
    </w:p>
    <w:p w14:paraId="74F3755F" w14:textId="77777777" w:rsidR="008E39F4" w:rsidRDefault="008E39F4" w:rsidP="008E39F4">
      <w:pPr>
        <w:pageBreakBefore/>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Buena práctica de planificación (especificación, plan y tareas). El diagrama no coincide con el código en A2A, base vectorial y handoff, y no representa capas, autenticación ni estado.</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Sin persistencia del estado, por lo que un caso escalado no puede retomarse. Siete servicios para un caso acotado. Sub-agentes de una sola herramienta que podrían ser llamadas directas.</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Sin pruebas automatizadas de las reglas de negocio, la allowlist, los límites de pasos y tiempo ni el escalamiento. Repositorio con un solo commit.</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Docker Compose sin CI/CD ni despliegue verificable (no compartió URL). Sin reintentos ni circuit breaker entre servicios.</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Sin autenticación ni autorización en el endpoint (JWT solo mencionado). Sin guardrails implementados. La traza en Kafka incluye nombre y cédula sin enmascarar.</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