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A9D" w:rsidRPr="004D1A9D" w:rsidRDefault="004D1A9D" w:rsidP="004D1A9D">
      <w:pPr>
        <w:pStyle w:val="2"/>
        <w:jc w:val="center"/>
        <w:rPr>
          <w:rFonts w:ascii="黑体" w:hAnsi="黑体"/>
          <w:b w:val="0"/>
        </w:rPr>
      </w:pPr>
      <w:r>
        <w:rPr>
          <w:rFonts w:ascii="黑体" w:hAnsi="黑体" w:hint="eastAsia"/>
          <w:b w:val="0"/>
        </w:rPr>
        <w:t>206</w:t>
      </w:r>
      <w:r w:rsidRPr="004D1A9D">
        <w:rPr>
          <w:rFonts w:ascii="黑体" w:hAnsi="黑体" w:hint="eastAsia"/>
          <w:b w:val="0"/>
        </w:rPr>
        <w:t>灰色局势决策分析法的评价法</w:t>
      </w:r>
    </w:p>
    <w:p w:rsidR="004D1A9D" w:rsidRPr="004D1A9D" w:rsidRDefault="004D1A9D" w:rsidP="004D1A9D">
      <w:pPr>
        <w:rPr>
          <w:rFonts w:ascii="黑体" w:eastAsia="黑体" w:hAnsi="黑体" w:cs="宋体"/>
          <w:sz w:val="24"/>
          <w:szCs w:val="24"/>
        </w:rPr>
      </w:pPr>
      <w:r w:rsidRPr="004D1A9D">
        <w:rPr>
          <w:rFonts w:ascii="黑体" w:eastAsia="黑体" w:hAnsi="黑体" w:cs="宋体" w:hint="eastAsia"/>
          <w:sz w:val="24"/>
          <w:szCs w:val="24"/>
        </w:rPr>
        <w:t>（1）方法原理</w:t>
      </w:r>
    </w:p>
    <w:p w:rsidR="004D1A9D" w:rsidRDefault="004D1A9D" w:rsidP="004D1A9D">
      <w:pPr>
        <w:spacing w:line="360" w:lineRule="auto"/>
        <w:ind w:firstLineChars="200" w:firstLine="480"/>
        <w:rPr>
          <w:sz w:val="24"/>
          <w:szCs w:val="24"/>
        </w:rPr>
      </w:pPr>
      <w:r>
        <w:rPr>
          <w:rFonts w:hint="eastAsia"/>
          <w:sz w:val="24"/>
          <w:szCs w:val="24"/>
        </w:rPr>
        <w:t>灰色局势决策是指从事件、对策、效果三者统一的前提下，对明显含有灰元的系统进行决策。</w:t>
      </w:r>
      <w:r w:rsidRPr="00452389">
        <w:rPr>
          <w:rFonts w:hint="eastAsia"/>
          <w:sz w:val="24"/>
          <w:szCs w:val="24"/>
        </w:rPr>
        <w:t>环境质量评价</w:t>
      </w:r>
      <w:r>
        <w:rPr>
          <w:rFonts w:hint="eastAsia"/>
          <w:sz w:val="24"/>
          <w:szCs w:val="24"/>
        </w:rPr>
        <w:t>过程实际也是一个决策的过程，可以把评价的对象及系统视为灰色系统，用灰色局势决策方法进行环境质量评价。</w:t>
      </w:r>
    </w:p>
    <w:p w:rsidR="004D1A9D" w:rsidRPr="004D1A9D" w:rsidRDefault="004D1A9D" w:rsidP="004D1A9D">
      <w:pPr>
        <w:rPr>
          <w:rFonts w:ascii="黑体" w:eastAsia="黑体" w:hAnsi="黑体" w:cs="宋体"/>
          <w:sz w:val="24"/>
          <w:szCs w:val="24"/>
        </w:rPr>
      </w:pPr>
      <w:r w:rsidRPr="004D1A9D">
        <w:rPr>
          <w:rFonts w:ascii="黑体" w:eastAsia="黑体" w:hAnsi="黑体" w:cs="宋体" w:hint="eastAsia"/>
          <w:sz w:val="24"/>
          <w:szCs w:val="24"/>
        </w:rPr>
        <w:t>（2）评价步骤</w:t>
      </w:r>
    </w:p>
    <w:p w:rsidR="004D1A9D" w:rsidRDefault="004D1A9D" w:rsidP="004D1A9D">
      <w:pPr>
        <w:spacing w:line="360" w:lineRule="auto"/>
        <w:rPr>
          <w:sz w:val="24"/>
          <w:szCs w:val="24"/>
        </w:rPr>
      </w:pPr>
      <w:r>
        <w:rPr>
          <w:rFonts w:hint="eastAsia"/>
          <w:sz w:val="24"/>
          <w:szCs w:val="24"/>
        </w:rPr>
        <w:t>下面是利用基于灰局势的灰色综合评价法对矿山地质环境质量的评价步骤：</w:t>
      </w:r>
    </w:p>
    <w:p w:rsidR="004D1A9D" w:rsidRPr="00FC2F41" w:rsidRDefault="004D1A9D" w:rsidP="004D1A9D">
      <w:pPr>
        <w:spacing w:line="360" w:lineRule="auto"/>
        <w:rPr>
          <w:sz w:val="24"/>
          <w:szCs w:val="24"/>
          <w:u w:val="single"/>
        </w:rPr>
      </w:pPr>
      <w:r>
        <w:rPr>
          <w:rFonts w:ascii="宋体" w:hAnsi="宋体" w:cs="宋体" w:hint="eastAsia"/>
          <w:sz w:val="24"/>
          <w:szCs w:val="24"/>
        </w:rPr>
        <w:t>①</w:t>
      </w:r>
      <w:r>
        <w:rPr>
          <w:rFonts w:hint="eastAsia"/>
          <w:sz w:val="24"/>
          <w:szCs w:val="24"/>
        </w:rPr>
        <w:t xml:space="preserve"> </w:t>
      </w:r>
      <w:r>
        <w:rPr>
          <w:rFonts w:hint="eastAsia"/>
          <w:sz w:val="24"/>
          <w:szCs w:val="24"/>
        </w:rPr>
        <w:t>确定</w:t>
      </w:r>
      <w:r w:rsidRPr="00452389">
        <w:rPr>
          <w:rFonts w:hint="eastAsia"/>
          <w:sz w:val="24"/>
          <w:szCs w:val="24"/>
        </w:rPr>
        <w:t>事件、对策、局势、目标</w:t>
      </w:r>
      <w:r>
        <w:rPr>
          <w:rFonts w:hint="eastAsia"/>
          <w:sz w:val="24"/>
          <w:szCs w:val="24"/>
        </w:rPr>
        <w:t>。</w:t>
      </w:r>
    </w:p>
    <w:p w:rsidR="004D1A9D" w:rsidRDefault="004D1A9D" w:rsidP="004D1A9D">
      <w:pPr>
        <w:spacing w:line="360" w:lineRule="auto"/>
        <w:rPr>
          <w:sz w:val="24"/>
          <w:szCs w:val="24"/>
        </w:rPr>
      </w:pPr>
      <w:r>
        <w:rPr>
          <w:rFonts w:hint="eastAsia"/>
          <w:sz w:val="24"/>
          <w:szCs w:val="24"/>
        </w:rPr>
        <w:t xml:space="preserve">    </w:t>
      </w:r>
      <w:r>
        <w:rPr>
          <w:rFonts w:hint="eastAsia"/>
          <w:sz w:val="24"/>
          <w:szCs w:val="24"/>
        </w:rPr>
        <w:t>事件集</w:t>
      </w:r>
      <w:r>
        <w:rPr>
          <w:noProof/>
          <w:sz w:val="24"/>
          <w:szCs w:val="24"/>
        </w:rPr>
        <w:drawing>
          <wp:inline distT="0" distB="0" distL="0" distR="0">
            <wp:extent cx="158750" cy="2228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58750" cy="222885"/>
                    </a:xfrm>
                    <a:prstGeom prst="rect">
                      <a:avLst/>
                    </a:prstGeom>
                    <a:noFill/>
                    <a:ln w="9525">
                      <a:noFill/>
                      <a:miter lim="800000"/>
                      <a:headEnd/>
                      <a:tailEnd/>
                    </a:ln>
                  </pic:spPr>
                </pic:pic>
              </a:graphicData>
            </a:graphic>
          </wp:inline>
        </w:drawing>
      </w:r>
      <w:r>
        <w:rPr>
          <w:rFonts w:hint="eastAsia"/>
          <w:sz w:val="24"/>
          <w:szCs w:val="24"/>
        </w:rPr>
        <w:t>：事件集为</w:t>
      </w:r>
      <w:r>
        <w:rPr>
          <w:rFonts w:hint="eastAsia"/>
          <w:sz w:val="24"/>
          <w:szCs w:val="24"/>
        </w:rPr>
        <w:t xml:space="preserve">( </w:t>
      </w:r>
      <w:r>
        <w:rPr>
          <w:rFonts w:hint="eastAsia"/>
          <w:sz w:val="24"/>
          <w:szCs w:val="24"/>
        </w:rPr>
        <w:t>评价一矿地质环境质量，评价二矿地质环境质量，评价三矿地质环境质量</w:t>
      </w:r>
      <w:r>
        <w:rPr>
          <w:rFonts w:hint="eastAsia"/>
          <w:sz w:val="24"/>
          <w:szCs w:val="24"/>
        </w:rPr>
        <w:t xml:space="preserve">) </w:t>
      </w:r>
      <w:r>
        <w:rPr>
          <w:rFonts w:hint="eastAsia"/>
          <w:sz w:val="24"/>
          <w:szCs w:val="24"/>
        </w:rPr>
        <w:t>。</w:t>
      </w:r>
    </w:p>
    <w:p w:rsidR="004D1A9D" w:rsidRDefault="004D1A9D" w:rsidP="004D1A9D">
      <w:pPr>
        <w:spacing w:line="360" w:lineRule="auto"/>
        <w:ind w:firstLineChars="200" w:firstLine="480"/>
        <w:rPr>
          <w:sz w:val="24"/>
          <w:szCs w:val="24"/>
        </w:rPr>
      </w:pPr>
      <w:r>
        <w:rPr>
          <w:rFonts w:hint="eastAsia"/>
          <w:sz w:val="24"/>
          <w:szCs w:val="24"/>
        </w:rPr>
        <w:t>定对策集</w:t>
      </w:r>
      <w:r>
        <w:rPr>
          <w:noProof/>
          <w:sz w:val="24"/>
          <w:szCs w:val="24"/>
        </w:rPr>
        <w:drawing>
          <wp:inline distT="0" distB="0" distL="0" distR="0">
            <wp:extent cx="167005" cy="2387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7005" cy="238760"/>
                    </a:xfrm>
                    <a:prstGeom prst="rect">
                      <a:avLst/>
                    </a:prstGeom>
                    <a:noFill/>
                    <a:ln w="9525">
                      <a:noFill/>
                      <a:miter lim="800000"/>
                      <a:headEnd/>
                      <a:tailEnd/>
                    </a:ln>
                  </pic:spPr>
                </pic:pic>
              </a:graphicData>
            </a:graphic>
          </wp:inline>
        </w:drawing>
      </w:r>
      <w:r>
        <w:rPr>
          <w:rFonts w:hint="eastAsia"/>
          <w:sz w:val="24"/>
          <w:szCs w:val="24"/>
        </w:rPr>
        <w:t>：对策即矿山地质环境质量分级，</w:t>
      </w:r>
      <w:r>
        <w:rPr>
          <w:noProof/>
          <w:sz w:val="24"/>
          <w:szCs w:val="24"/>
        </w:rPr>
        <w:drawing>
          <wp:inline distT="0" distB="0" distL="0" distR="0">
            <wp:extent cx="1105535" cy="238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05535" cy="238760"/>
                    </a:xfrm>
                    <a:prstGeom prst="rect">
                      <a:avLst/>
                    </a:prstGeom>
                    <a:noFill/>
                    <a:ln w="9525">
                      <a:noFill/>
                      <a:miter lim="800000"/>
                      <a:headEnd/>
                      <a:tailEnd/>
                    </a:ln>
                  </pic:spPr>
                </pic:pic>
              </a:graphicData>
            </a:graphic>
          </wp:inline>
        </w:drawing>
      </w:r>
      <w:r>
        <w:rPr>
          <w:rFonts w:hint="eastAsia"/>
          <w:sz w:val="24"/>
          <w:szCs w:val="24"/>
        </w:rPr>
        <w:t>，分别代表地质环境质量属于好、较好、差、较差级别。</w:t>
      </w:r>
    </w:p>
    <w:p w:rsidR="004D1A9D" w:rsidRDefault="004D1A9D" w:rsidP="004D1A9D">
      <w:pPr>
        <w:spacing w:line="360" w:lineRule="auto"/>
        <w:rPr>
          <w:sz w:val="24"/>
          <w:szCs w:val="24"/>
        </w:rPr>
      </w:pPr>
      <w:r>
        <w:rPr>
          <w:rFonts w:hint="eastAsia"/>
          <w:sz w:val="24"/>
          <w:szCs w:val="24"/>
        </w:rPr>
        <w:t xml:space="preserve">    </w:t>
      </w:r>
      <w:r>
        <w:rPr>
          <w:rFonts w:hint="eastAsia"/>
          <w:sz w:val="24"/>
          <w:szCs w:val="24"/>
        </w:rPr>
        <w:t>定局势</w:t>
      </w:r>
      <w:r>
        <w:rPr>
          <w:noProof/>
          <w:sz w:val="24"/>
          <w:szCs w:val="24"/>
        </w:rPr>
        <w:drawing>
          <wp:inline distT="0" distB="0" distL="0" distR="0">
            <wp:extent cx="755650" cy="2387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55650" cy="238760"/>
                    </a:xfrm>
                    <a:prstGeom prst="rect">
                      <a:avLst/>
                    </a:prstGeom>
                    <a:noFill/>
                    <a:ln w="9525">
                      <a:noFill/>
                      <a:miter lim="800000"/>
                      <a:headEnd/>
                      <a:tailEnd/>
                    </a:ln>
                  </pic:spPr>
                </pic:pic>
              </a:graphicData>
            </a:graphic>
          </wp:inline>
        </w:drawing>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评价</w:t>
      </w:r>
      <w:r>
        <w:rPr>
          <w:noProof/>
          <w:sz w:val="24"/>
          <w:szCs w:val="24"/>
        </w:rPr>
        <w:drawing>
          <wp:inline distT="0" distB="0" distL="0" distR="0">
            <wp:extent cx="79375" cy="16700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9375" cy="167005"/>
                    </a:xfrm>
                    <a:prstGeom prst="rect">
                      <a:avLst/>
                    </a:prstGeom>
                    <a:noFill/>
                    <a:ln w="9525">
                      <a:noFill/>
                      <a:miter lim="800000"/>
                      <a:headEnd/>
                      <a:tailEnd/>
                    </a:ln>
                  </pic:spPr>
                </pic:pic>
              </a:graphicData>
            </a:graphic>
          </wp:inline>
        </w:drawing>
      </w:r>
      <w:r>
        <w:rPr>
          <w:rFonts w:hint="eastAsia"/>
          <w:sz w:val="24"/>
          <w:szCs w:val="24"/>
        </w:rPr>
        <w:t>矿地质环境质量，地质环境质量等级</w:t>
      </w:r>
      <w:r>
        <w:rPr>
          <w:rFonts w:hint="eastAsia"/>
          <w:sz w:val="24"/>
          <w:szCs w:val="24"/>
        </w:rPr>
        <w:t xml:space="preserve">) </w:t>
      </w:r>
      <w:r>
        <w:rPr>
          <w:rFonts w:hint="eastAsia"/>
          <w:sz w:val="24"/>
          <w:szCs w:val="24"/>
        </w:rPr>
        <w:t>。如</w:t>
      </w:r>
      <w:r>
        <w:rPr>
          <w:noProof/>
          <w:sz w:val="24"/>
          <w:szCs w:val="24"/>
        </w:rPr>
        <w:drawing>
          <wp:inline distT="0" distB="0" distL="0" distR="0">
            <wp:extent cx="214630" cy="22288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14630" cy="222885"/>
                    </a:xfrm>
                    <a:prstGeom prst="rect">
                      <a:avLst/>
                    </a:prstGeom>
                    <a:noFill/>
                    <a:ln w="9525">
                      <a:noFill/>
                      <a:miter lim="800000"/>
                      <a:headEnd/>
                      <a:tailEnd/>
                    </a:ln>
                  </pic:spPr>
                </pic:pic>
              </a:graphicData>
            </a:graphic>
          </wp:inline>
        </w:drawing>
      </w:r>
      <w:r>
        <w:rPr>
          <w:rFonts w:hint="eastAsia"/>
          <w:sz w:val="24"/>
          <w:szCs w:val="24"/>
        </w:rPr>
        <w:t>表示</w:t>
      </w:r>
      <w:r>
        <w:rPr>
          <w:rFonts w:hint="eastAsia"/>
          <w:sz w:val="24"/>
          <w:szCs w:val="24"/>
        </w:rPr>
        <w:t xml:space="preserve">( </w:t>
      </w:r>
      <w:r>
        <w:rPr>
          <w:rFonts w:hint="eastAsia"/>
          <w:sz w:val="24"/>
          <w:szCs w:val="24"/>
        </w:rPr>
        <w:t>评价一矿地质环境质量，好</w:t>
      </w:r>
      <w:r>
        <w:rPr>
          <w:rFonts w:hint="eastAsia"/>
          <w:sz w:val="24"/>
          <w:szCs w:val="24"/>
        </w:rPr>
        <w:t xml:space="preserve">) ; </w:t>
      </w:r>
      <w:r>
        <w:rPr>
          <w:noProof/>
          <w:sz w:val="24"/>
          <w:szCs w:val="24"/>
        </w:rPr>
        <w:drawing>
          <wp:inline distT="0" distB="0" distL="0" distR="0">
            <wp:extent cx="222885" cy="222885"/>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r>
        <w:rPr>
          <w:rFonts w:hint="eastAsia"/>
          <w:sz w:val="24"/>
          <w:szCs w:val="24"/>
        </w:rPr>
        <w:t>表示</w:t>
      </w:r>
      <w:r>
        <w:rPr>
          <w:rFonts w:hint="eastAsia"/>
          <w:sz w:val="24"/>
          <w:szCs w:val="24"/>
        </w:rPr>
        <w:t xml:space="preserve">( </w:t>
      </w:r>
      <w:r>
        <w:rPr>
          <w:rFonts w:hint="eastAsia"/>
          <w:sz w:val="24"/>
          <w:szCs w:val="24"/>
        </w:rPr>
        <w:t>评价一矿地质环境质量，较好</w:t>
      </w:r>
      <w:r>
        <w:rPr>
          <w:rFonts w:hint="eastAsia"/>
          <w:sz w:val="24"/>
          <w:szCs w:val="24"/>
        </w:rPr>
        <w:t xml:space="preserve">) </w:t>
      </w:r>
      <w:r>
        <w:rPr>
          <w:rFonts w:hint="eastAsia"/>
          <w:sz w:val="24"/>
          <w:szCs w:val="24"/>
        </w:rPr>
        <w:t>。</w:t>
      </w:r>
    </w:p>
    <w:p w:rsidR="004D1A9D" w:rsidRPr="004D1A9D" w:rsidRDefault="004D1A9D" w:rsidP="004D1A9D">
      <w:pPr>
        <w:spacing w:line="360" w:lineRule="auto"/>
        <w:rPr>
          <w:sz w:val="24"/>
          <w:szCs w:val="24"/>
        </w:rPr>
      </w:pPr>
      <w:r>
        <w:rPr>
          <w:rFonts w:hint="eastAsia"/>
          <w:sz w:val="24"/>
          <w:szCs w:val="24"/>
        </w:rPr>
        <w:t xml:space="preserve">    </w:t>
      </w:r>
      <w:r w:rsidRPr="00452389">
        <w:rPr>
          <w:rFonts w:hint="eastAsia"/>
          <w:sz w:val="24"/>
          <w:szCs w:val="24"/>
        </w:rPr>
        <w:t>确定目标集：</w:t>
      </w:r>
      <w:r>
        <w:rPr>
          <w:rFonts w:hint="eastAsia"/>
          <w:sz w:val="24"/>
          <w:szCs w:val="24"/>
        </w:rPr>
        <w:t>目标集</w:t>
      </w:r>
      <w:r>
        <w:rPr>
          <w:rFonts w:hint="eastAsia"/>
          <w:sz w:val="24"/>
          <w:szCs w:val="24"/>
        </w:rPr>
        <w:t xml:space="preserve"> = ( </w:t>
      </w:r>
      <w:r>
        <w:rPr>
          <w:rFonts w:hint="eastAsia"/>
          <w:sz w:val="24"/>
          <w:szCs w:val="24"/>
        </w:rPr>
        <w:t>指标</w:t>
      </w:r>
      <w:r>
        <w:rPr>
          <w:rFonts w:hint="eastAsia"/>
          <w:sz w:val="24"/>
          <w:szCs w:val="24"/>
        </w:rPr>
        <w:t xml:space="preserve"> 1</w:t>
      </w:r>
      <w:r>
        <w:rPr>
          <w:rFonts w:hint="eastAsia"/>
          <w:sz w:val="24"/>
          <w:szCs w:val="24"/>
        </w:rPr>
        <w:t>，指标</w:t>
      </w:r>
      <w:r>
        <w:rPr>
          <w:rFonts w:hint="eastAsia"/>
          <w:sz w:val="24"/>
          <w:szCs w:val="24"/>
        </w:rPr>
        <w:t xml:space="preserve"> 2</w:t>
      </w:r>
      <w:r>
        <w:rPr>
          <w:rFonts w:hint="eastAsia"/>
          <w:sz w:val="24"/>
          <w:szCs w:val="24"/>
        </w:rPr>
        <w:t>，…指标</w:t>
      </w:r>
      <w:r>
        <w:rPr>
          <w:rFonts w:hint="eastAsia"/>
          <w:sz w:val="24"/>
          <w:szCs w:val="24"/>
        </w:rPr>
        <w:t xml:space="preserve"> 11) = ( </w:t>
      </w:r>
      <w:r>
        <w:rPr>
          <w:rFonts w:hint="eastAsia"/>
          <w:sz w:val="24"/>
          <w:szCs w:val="24"/>
        </w:rPr>
        <w:t>气田排水采气破坏与浪费，土地压占与破坏，…空气污染</w:t>
      </w:r>
      <w:r>
        <w:rPr>
          <w:rFonts w:hint="eastAsia"/>
          <w:sz w:val="24"/>
          <w:szCs w:val="24"/>
        </w:rPr>
        <w:t xml:space="preserve">) </w:t>
      </w:r>
      <w:r>
        <w:rPr>
          <w:rFonts w:hint="eastAsia"/>
          <w:sz w:val="24"/>
          <w:szCs w:val="24"/>
        </w:rPr>
        <w:t>。</w:t>
      </w:r>
    </w:p>
    <w:p w:rsidR="004D1A9D" w:rsidRDefault="004D1A9D" w:rsidP="004D1A9D">
      <w:pPr>
        <w:spacing w:line="360" w:lineRule="auto"/>
        <w:rPr>
          <w:sz w:val="24"/>
          <w:szCs w:val="24"/>
        </w:rPr>
      </w:pPr>
      <w:r>
        <w:rPr>
          <w:rFonts w:ascii="宋体" w:hAnsi="宋体" w:cs="宋体" w:hint="eastAsia"/>
          <w:sz w:val="24"/>
          <w:szCs w:val="24"/>
        </w:rPr>
        <w:t>②</w:t>
      </w:r>
      <w:r>
        <w:rPr>
          <w:rFonts w:hint="eastAsia"/>
          <w:sz w:val="24"/>
          <w:szCs w:val="24"/>
        </w:rPr>
        <w:t xml:space="preserve"> </w:t>
      </w:r>
      <w:r>
        <w:rPr>
          <w:rFonts w:hint="eastAsia"/>
          <w:sz w:val="24"/>
          <w:szCs w:val="24"/>
        </w:rPr>
        <w:t>求各个事件对不同决策的效果测度，写出</w:t>
      </w:r>
      <w:r w:rsidRPr="00452389">
        <w:rPr>
          <w:rFonts w:hint="eastAsia"/>
          <w:sz w:val="24"/>
          <w:szCs w:val="24"/>
        </w:rPr>
        <w:t>决策矩阵</w:t>
      </w:r>
      <w:r>
        <w:rPr>
          <w:rFonts w:hint="eastAsia"/>
          <w:sz w:val="24"/>
          <w:szCs w:val="24"/>
        </w:rPr>
        <w:t>。</w:t>
      </w:r>
    </w:p>
    <w:p w:rsidR="004D1A9D" w:rsidRDefault="004D1A9D" w:rsidP="004D1A9D">
      <w:pPr>
        <w:spacing w:line="360" w:lineRule="auto"/>
        <w:rPr>
          <w:sz w:val="24"/>
          <w:szCs w:val="24"/>
        </w:rPr>
      </w:pPr>
      <w:r>
        <w:rPr>
          <w:rFonts w:ascii="宋体" w:hAnsi="宋体" w:cs="宋体" w:hint="eastAsia"/>
          <w:sz w:val="24"/>
          <w:szCs w:val="24"/>
        </w:rPr>
        <w:t xml:space="preserve">③ </w:t>
      </w:r>
      <w:r>
        <w:rPr>
          <w:rFonts w:hint="eastAsia"/>
          <w:sz w:val="24"/>
          <w:szCs w:val="24"/>
        </w:rPr>
        <w:t>计算多目标的局势综合效果测度，写出</w:t>
      </w:r>
      <w:r w:rsidRPr="00452389">
        <w:rPr>
          <w:rFonts w:hint="eastAsia"/>
          <w:sz w:val="24"/>
          <w:szCs w:val="24"/>
        </w:rPr>
        <w:t>综合决策矩阵</w:t>
      </w:r>
      <w:r>
        <w:rPr>
          <w:rFonts w:hint="eastAsia"/>
          <w:sz w:val="24"/>
          <w:szCs w:val="24"/>
        </w:rPr>
        <w:t>。</w:t>
      </w:r>
      <w:r>
        <w:rPr>
          <w:rFonts w:hint="eastAsia"/>
          <w:sz w:val="24"/>
          <w:szCs w:val="24"/>
        </w:rPr>
        <w:t xml:space="preserve">  </w:t>
      </w:r>
    </w:p>
    <w:p w:rsidR="004D1A9D" w:rsidRDefault="004D1A9D" w:rsidP="004D1A9D">
      <w:pPr>
        <w:spacing w:line="360" w:lineRule="auto"/>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sz w:val="24"/>
          <w:szCs w:val="24"/>
        </w:rPr>
        <w:t>④</w:t>
      </w:r>
      <w:r>
        <w:rPr>
          <w:sz w:val="24"/>
          <w:szCs w:val="24"/>
        </w:rPr>
        <w:fldChar w:fldCharType="end"/>
      </w:r>
      <w:r>
        <w:rPr>
          <w:rFonts w:hint="eastAsia"/>
          <w:sz w:val="24"/>
          <w:szCs w:val="24"/>
        </w:rPr>
        <w:t xml:space="preserve"> </w:t>
      </w:r>
      <w:r>
        <w:rPr>
          <w:rFonts w:hint="eastAsia"/>
          <w:sz w:val="24"/>
          <w:szCs w:val="24"/>
        </w:rPr>
        <w:t>按决策准则进行决策。</w:t>
      </w:r>
    </w:p>
    <w:p w:rsidR="004D1A9D" w:rsidRDefault="004D1A9D" w:rsidP="004D1A9D">
      <w:pPr>
        <w:spacing w:line="360" w:lineRule="auto"/>
        <w:rPr>
          <w:sz w:val="24"/>
          <w:szCs w:val="24"/>
        </w:rPr>
      </w:pPr>
      <w:r>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sz w:val="24"/>
          <w:szCs w:val="24"/>
        </w:rPr>
        <w:t>⑤</w:t>
      </w:r>
      <w:r>
        <w:rPr>
          <w:sz w:val="24"/>
          <w:szCs w:val="24"/>
        </w:rPr>
        <w:fldChar w:fldCharType="end"/>
      </w:r>
      <w:r>
        <w:rPr>
          <w:rFonts w:hint="eastAsia"/>
          <w:sz w:val="24"/>
          <w:szCs w:val="24"/>
        </w:rPr>
        <w:t xml:space="preserve"> </w:t>
      </w:r>
      <w:r>
        <w:rPr>
          <w:rFonts w:hint="eastAsia"/>
          <w:sz w:val="24"/>
          <w:szCs w:val="24"/>
        </w:rPr>
        <w:t>根据综合效果测度值进行排序将各矿的综合效果测度值进行相加即可得到各矿的相对排序，所得</w:t>
      </w:r>
      <w:r w:rsidRPr="00452389">
        <w:rPr>
          <w:rFonts w:hint="eastAsia"/>
          <w:sz w:val="24"/>
          <w:szCs w:val="24"/>
        </w:rPr>
        <w:t>数值越大其地质环境质量越差</w:t>
      </w:r>
      <w:r>
        <w:rPr>
          <w:rFonts w:hint="eastAsia"/>
          <w:sz w:val="24"/>
          <w:szCs w:val="24"/>
        </w:rPr>
        <w:t>。</w:t>
      </w:r>
    </w:p>
    <w:p w:rsidR="004D1A9D" w:rsidRPr="004D1A9D" w:rsidRDefault="004D1A9D" w:rsidP="004D1A9D">
      <w:pPr>
        <w:rPr>
          <w:rFonts w:ascii="黑体" w:eastAsia="黑体" w:hAnsi="黑体" w:cs="宋体"/>
          <w:sz w:val="24"/>
          <w:szCs w:val="24"/>
        </w:rPr>
      </w:pPr>
      <w:r w:rsidRPr="004D1A9D">
        <w:rPr>
          <w:rFonts w:ascii="黑体" w:eastAsia="黑体" w:hAnsi="黑体" w:cs="宋体" w:hint="eastAsia"/>
          <w:sz w:val="24"/>
          <w:szCs w:val="24"/>
        </w:rPr>
        <w:t>（3）应用及效果分析</w:t>
      </w:r>
    </w:p>
    <w:p w:rsidR="004D1A9D" w:rsidRDefault="004D1A9D" w:rsidP="004D1A9D">
      <w:pPr>
        <w:spacing w:line="360" w:lineRule="auto"/>
        <w:rPr>
          <w:sz w:val="24"/>
          <w:szCs w:val="24"/>
        </w:rPr>
      </w:pPr>
      <w:r>
        <w:rPr>
          <w:rFonts w:hint="eastAsia"/>
          <w:sz w:val="24"/>
          <w:szCs w:val="24"/>
        </w:rPr>
        <w:t xml:space="preserve">     </w:t>
      </w:r>
      <w:r>
        <w:rPr>
          <w:rFonts w:hint="eastAsia"/>
          <w:sz w:val="24"/>
          <w:szCs w:val="24"/>
        </w:rPr>
        <w:t>基于灰局势的灰色综合评价法被较为常见地应用于矿山地质环境质量的评价，如刘金涛，冯文凯等学者在对矿山地质环境质量评价数学模型研究综述中介绍到了灰局势这种常用方法，同时，张旭光，吴圣林等学者利用基于灰局势的灰色综合评价法对山西煤矿矿山地质环境进行了评价分析，其模型原理简单、算法简捷，具有强的使用性；黄栋良，万益宏也用灰局势方法对湖南常州市矿山地质环境进行评价。基于灰局势决策分析的灰色综合评价法省去了繁琐的权值计算，</w:t>
      </w:r>
      <w:r>
        <w:rPr>
          <w:rFonts w:hint="eastAsia"/>
          <w:sz w:val="24"/>
          <w:szCs w:val="24"/>
        </w:rPr>
        <w:lastRenderedPageBreak/>
        <w:t>大大减少了评价过程的复杂性，但由于其不区分不同指标的重要性，完全根据所给数值进行评价，但对于内容复杂或不能只依靠定量数据进行评价的对象来说可能会使评价结果与实际情况有一定的偏离。</w:t>
      </w:r>
    </w:p>
    <w:sectPr w:rsidR="004D1A9D"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1A9D"/>
    <w:rsid w:val="002360C8"/>
    <w:rsid w:val="004D1A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A9D"/>
    <w:pPr>
      <w:widowControl w:val="0"/>
      <w:jc w:val="both"/>
    </w:pPr>
    <w:rPr>
      <w:rFonts w:ascii="Times New Roman" w:eastAsia="宋体" w:hAnsi="Times New Roman" w:cs="Times New Roman"/>
      <w:szCs w:val="20"/>
    </w:rPr>
  </w:style>
  <w:style w:type="paragraph" w:styleId="2">
    <w:name w:val="heading 2"/>
    <w:basedOn w:val="a"/>
    <w:next w:val="a"/>
    <w:link w:val="2Char"/>
    <w:qFormat/>
    <w:rsid w:val="004D1A9D"/>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D1A9D"/>
    <w:rPr>
      <w:rFonts w:ascii="Arial" w:eastAsia="黑体" w:hAnsi="Arial" w:cs="Times New Roman"/>
      <w:b/>
      <w:bCs/>
      <w:sz w:val="28"/>
      <w:szCs w:val="32"/>
    </w:rPr>
  </w:style>
  <w:style w:type="paragraph" w:styleId="a3">
    <w:name w:val="Balloon Text"/>
    <w:basedOn w:val="a"/>
    <w:link w:val="Char"/>
    <w:uiPriority w:val="99"/>
    <w:semiHidden/>
    <w:unhideWhenUsed/>
    <w:rsid w:val="004D1A9D"/>
    <w:rPr>
      <w:sz w:val="18"/>
      <w:szCs w:val="18"/>
    </w:rPr>
  </w:style>
  <w:style w:type="character" w:customStyle="1" w:styleId="Char">
    <w:name w:val="批注框文本 Char"/>
    <w:basedOn w:val="a0"/>
    <w:link w:val="a3"/>
    <w:uiPriority w:val="99"/>
    <w:semiHidden/>
    <w:rsid w:val="004D1A9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Words>
  <Characters>764</Characters>
  <Application>Microsoft Office Word</Application>
  <DocSecurity>0</DocSecurity>
  <Lines>6</Lines>
  <Paragraphs>1</Paragraphs>
  <ScaleCrop>false</ScaleCrop>
  <Company>CHINA</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2015-10-30T05:16:00Z</dcterms:created>
  <dcterms:modified xsi:type="dcterms:W3CDTF">2015-10-30T05:17:00Z</dcterms:modified>
</cp:coreProperties>
</file>