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50" w:rsidRPr="00896C50" w:rsidRDefault="00896C50" w:rsidP="00896C50">
      <w:pPr>
        <w:pStyle w:val="2"/>
        <w:jc w:val="center"/>
        <w:rPr>
          <w:rFonts w:ascii="黑体" w:hAnsi="黑体"/>
          <w:b w:val="0"/>
          <w:kern w:val="0"/>
        </w:rPr>
      </w:pPr>
      <w:bookmarkStart w:id="0" w:name="_Toc374214953"/>
      <w:r w:rsidRPr="00896C50">
        <w:rPr>
          <w:rFonts w:ascii="黑体" w:hAnsi="黑体" w:hint="eastAsia"/>
          <w:b w:val="0"/>
          <w:kern w:val="0"/>
        </w:rPr>
        <w:t>213层次模糊综合评价法</w:t>
      </w:r>
      <w:bookmarkEnd w:id="0"/>
    </w:p>
    <w:p w:rsidR="00896C50" w:rsidRPr="00896C50" w:rsidRDefault="00896C50" w:rsidP="00896C50">
      <w:pPr>
        <w:rPr>
          <w:rFonts w:ascii="黑体" w:eastAsia="黑体" w:hAnsi="黑体"/>
          <w:sz w:val="24"/>
          <w:szCs w:val="24"/>
        </w:rPr>
      </w:pPr>
      <w:bookmarkStart w:id="1" w:name="_Toc246686289"/>
      <w:bookmarkStart w:id="2" w:name="_Toc248505376"/>
      <w:r w:rsidRPr="00896C50">
        <w:rPr>
          <w:rFonts w:ascii="黑体" w:eastAsia="黑体" w:hAnsi="黑体" w:hint="eastAsia"/>
          <w:sz w:val="24"/>
          <w:szCs w:val="24"/>
        </w:rPr>
        <w:t>1.确定因素集与评判集</w:t>
      </w:r>
      <w:bookmarkEnd w:id="1"/>
      <w:bookmarkEnd w:id="2"/>
    </w:p>
    <w:p w:rsidR="00896C50" w:rsidRPr="00452389" w:rsidRDefault="00896C50" w:rsidP="00896C50">
      <w:pPr>
        <w:spacing w:line="300" w:lineRule="auto"/>
        <w:ind w:firstLineChars="203" w:firstLine="487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设有</w:t>
      </w:r>
      <w:r w:rsidRPr="00452389">
        <w:rPr>
          <w:rFonts w:ascii="宋体" w:hAnsi="宋体"/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4" o:title=""/>
          </v:shape>
          <o:OLEObject Type="Embed" ProgID="Equation.3" ShapeID="_x0000_i1025" DrawAspect="Content" ObjectID="_1507723634" r:id="rId5"/>
        </w:object>
      </w:r>
      <w:proofErr w:type="gramStart"/>
      <w:r w:rsidRPr="00452389">
        <w:rPr>
          <w:rFonts w:ascii="宋体" w:hAnsi="宋体" w:hint="eastAsia"/>
          <w:sz w:val="24"/>
        </w:rPr>
        <w:t>个</w:t>
      </w:r>
      <w:proofErr w:type="gramEnd"/>
      <w:r w:rsidRPr="00452389">
        <w:rPr>
          <w:rFonts w:ascii="宋体" w:hAnsi="宋体" w:hint="eastAsia"/>
          <w:sz w:val="24"/>
        </w:rPr>
        <w:t>待决策的创新方案组成的对象集：</w:t>
      </w:r>
      <w:r w:rsidRPr="00452389">
        <w:rPr>
          <w:rFonts w:ascii="宋体" w:hAnsi="宋体"/>
          <w:sz w:val="24"/>
        </w:rPr>
        <w:t>B=</w:t>
      </w:r>
      <w:r w:rsidRPr="00452389">
        <w:rPr>
          <w:rFonts w:ascii="宋体" w:hAnsi="宋体"/>
          <w:position w:val="-12"/>
          <w:sz w:val="24"/>
        </w:rPr>
        <w:object w:dxaOrig="1820" w:dyaOrig="360">
          <v:shape id="_x0000_i1026" type="#_x0000_t75" style="width:78pt;height:18pt" o:ole="">
            <v:imagedata r:id="rId6" o:title=""/>
          </v:shape>
          <o:OLEObject Type="Embed" ProgID="Equation.3" ShapeID="_x0000_i1026" DrawAspect="Content" ObjectID="_1507723635" r:id="rId7"/>
        </w:object>
      </w:r>
      <w:r w:rsidRPr="00452389">
        <w:rPr>
          <w:rFonts w:ascii="宋体" w:hAnsi="宋体" w:hint="eastAsia"/>
          <w:sz w:val="24"/>
        </w:rPr>
        <w:t>，每个决策优化对象有</w:t>
      </w:r>
      <w:r w:rsidRPr="00452389">
        <w:rPr>
          <w:rFonts w:ascii="宋体" w:hAnsi="宋体"/>
          <w:position w:val="-6"/>
          <w:sz w:val="24"/>
        </w:rPr>
        <w:object w:dxaOrig="260" w:dyaOrig="220">
          <v:shape id="_x0000_i1027" type="#_x0000_t75" style="width:13.5pt;height:11.25pt" o:ole="">
            <v:imagedata r:id="rId8" o:title=""/>
          </v:shape>
          <o:OLEObject Type="Embed" ProgID="Equation.3" ShapeID="_x0000_i1027" DrawAspect="Content" ObjectID="_1507723636" r:id="rId9"/>
        </w:object>
      </w:r>
      <w:proofErr w:type="gramStart"/>
      <w:r w:rsidRPr="00452389">
        <w:rPr>
          <w:rFonts w:ascii="宋体" w:hAnsi="宋体" w:hint="eastAsia"/>
          <w:sz w:val="24"/>
        </w:rPr>
        <w:t>个</w:t>
      </w:r>
      <w:proofErr w:type="gramEnd"/>
      <w:r w:rsidRPr="00452389">
        <w:rPr>
          <w:rFonts w:ascii="宋体" w:hAnsi="宋体" w:hint="eastAsia"/>
          <w:sz w:val="24"/>
        </w:rPr>
        <w:t>评价指标组成的因素集：U=</w:t>
      </w:r>
      <w:r w:rsidRPr="00452389">
        <w:rPr>
          <w:rFonts w:ascii="宋体" w:hAnsi="宋体"/>
          <w:position w:val="-12"/>
          <w:sz w:val="24"/>
        </w:rPr>
        <w:object w:dxaOrig="1380" w:dyaOrig="360">
          <v:shape id="_x0000_i1028" type="#_x0000_t75" style="width:69pt;height:18pt" o:ole="">
            <v:imagedata r:id="rId10" o:title=""/>
          </v:shape>
          <o:OLEObject Type="Embed" ProgID="Equation.3" ShapeID="_x0000_i1028" DrawAspect="Content" ObjectID="_1507723637" r:id="rId11"/>
        </w:object>
      </w:r>
      <w:r w:rsidRPr="00452389">
        <w:rPr>
          <w:rFonts w:ascii="宋体" w:hAnsi="宋体" w:hint="eastAsia"/>
          <w:sz w:val="24"/>
        </w:rPr>
        <w:t>，诸因素的</w:t>
      </w:r>
      <w:r w:rsidRPr="00452389">
        <w:rPr>
          <w:rFonts w:ascii="宋体" w:hAnsi="宋体"/>
          <w:position w:val="-6"/>
          <w:sz w:val="24"/>
        </w:rPr>
        <w:object w:dxaOrig="260" w:dyaOrig="220">
          <v:shape id="_x0000_i1029" type="#_x0000_t75" style="width:13.5pt;height:11.25pt" o:ole="">
            <v:imagedata r:id="rId12" o:title=""/>
          </v:shape>
          <o:OLEObject Type="Embed" ProgID="Equation.3" ShapeID="_x0000_i1029" DrawAspect="Content" ObjectID="_1507723638" r:id="rId13"/>
        </w:object>
      </w:r>
      <w:proofErr w:type="gramStart"/>
      <w:r w:rsidRPr="00452389">
        <w:rPr>
          <w:rFonts w:ascii="宋体" w:hAnsi="宋体" w:hint="eastAsia"/>
          <w:sz w:val="24"/>
        </w:rPr>
        <w:t>种评价</w:t>
      </w:r>
      <w:proofErr w:type="gramEnd"/>
      <w:r w:rsidRPr="00452389">
        <w:rPr>
          <w:rFonts w:ascii="宋体" w:hAnsi="宋体" w:hint="eastAsia"/>
          <w:sz w:val="24"/>
        </w:rPr>
        <w:t>所构成的评价集：V=</w:t>
      </w:r>
      <w:r w:rsidRPr="00452389">
        <w:rPr>
          <w:rFonts w:ascii="宋体" w:hAnsi="宋体"/>
          <w:position w:val="-12"/>
          <w:sz w:val="24"/>
        </w:rPr>
        <w:object w:dxaOrig="1300" w:dyaOrig="360">
          <v:shape id="_x0000_i1030" type="#_x0000_t75" style="width:74.25pt;height:18pt" o:ole="">
            <v:imagedata r:id="rId14" o:title=""/>
          </v:shape>
          <o:OLEObject Type="Embed" ProgID="Equation.3" ShapeID="_x0000_i1030" DrawAspect="Content" ObjectID="_1507723639" r:id="rId15"/>
        </w:object>
      </w:r>
      <w:r w:rsidRPr="00452389">
        <w:rPr>
          <w:rFonts w:ascii="宋体" w:hAnsi="宋体" w:hint="eastAsia"/>
          <w:sz w:val="24"/>
        </w:rPr>
        <w:t>。</w:t>
      </w:r>
    </w:p>
    <w:p w:rsidR="00896C50" w:rsidRPr="00896C50" w:rsidRDefault="00896C50" w:rsidP="00896C50">
      <w:pPr>
        <w:rPr>
          <w:rFonts w:ascii="黑体" w:eastAsia="黑体" w:hAnsi="黑体"/>
          <w:sz w:val="24"/>
          <w:szCs w:val="24"/>
        </w:rPr>
      </w:pPr>
      <w:bookmarkStart w:id="3" w:name="_Toc246686290"/>
      <w:bookmarkStart w:id="4" w:name="_Toc248505377"/>
      <w:r w:rsidRPr="00896C50">
        <w:rPr>
          <w:rFonts w:ascii="黑体" w:eastAsia="黑体" w:hAnsi="黑体" w:hint="eastAsia"/>
          <w:sz w:val="24"/>
          <w:szCs w:val="24"/>
        </w:rPr>
        <w:t>2.权重系数的确定</w:t>
      </w:r>
      <w:bookmarkEnd w:id="3"/>
      <w:bookmarkEnd w:id="4"/>
    </w:p>
    <w:p w:rsidR="00896C50" w:rsidRPr="00452389" w:rsidRDefault="00896C50" w:rsidP="00896C50">
      <w:pPr>
        <w:spacing w:line="300" w:lineRule="auto"/>
        <w:ind w:firstLineChars="203" w:firstLine="487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由于对U中各因素有不同的侧重，因此需要对每个因素赋予不同的权重。权重集W中权重分量具体如何分配可以采用</w:t>
      </w:r>
      <w:proofErr w:type="spellStart"/>
      <w:r w:rsidRPr="00452389">
        <w:rPr>
          <w:rFonts w:ascii="宋体" w:hAnsi="宋体" w:hint="eastAsia"/>
          <w:sz w:val="24"/>
        </w:rPr>
        <w:t>Saaty</w:t>
      </w:r>
      <w:proofErr w:type="spellEnd"/>
      <w:r w:rsidRPr="00452389">
        <w:rPr>
          <w:rFonts w:ascii="宋体" w:hAnsi="宋体" w:hint="eastAsia"/>
          <w:sz w:val="24"/>
        </w:rPr>
        <w:t>等人提出的层次分析方法计算得出特征向量作为权向量（此步骤方法如上述层次分析法），也可采用一般的专家意见法对各级</w:t>
      </w:r>
      <w:proofErr w:type="gramStart"/>
      <w:r w:rsidRPr="00452389">
        <w:rPr>
          <w:rFonts w:ascii="宋体" w:hAnsi="宋体" w:hint="eastAsia"/>
          <w:sz w:val="24"/>
        </w:rPr>
        <w:t>子因素</w:t>
      </w:r>
      <w:proofErr w:type="gramEnd"/>
      <w:r w:rsidRPr="00452389">
        <w:rPr>
          <w:rFonts w:ascii="宋体" w:hAnsi="宋体" w:hint="eastAsia"/>
          <w:sz w:val="24"/>
        </w:rPr>
        <w:t>的权重进行分配。若根据后者，则对几个因素进行权重分配时，根据实际需要，确定当前评估权重，最终确定综合评判依赖于各因素的权重</w:t>
      </w:r>
      <w:proofErr w:type="gramStart"/>
      <w:r w:rsidRPr="00452389">
        <w:rPr>
          <w:rFonts w:ascii="宋体" w:hAnsi="宋体" w:hint="eastAsia"/>
          <w:sz w:val="24"/>
        </w:rPr>
        <w:t>集形式</w:t>
      </w:r>
      <w:proofErr w:type="gramEnd"/>
      <w:r w:rsidRPr="00452389">
        <w:rPr>
          <w:rFonts w:ascii="宋体" w:hAnsi="宋体" w:hint="eastAsia"/>
          <w:sz w:val="24"/>
        </w:rPr>
        <w:t>为</w:t>
      </w:r>
      <w:r w:rsidRPr="00452389">
        <w:rPr>
          <w:rFonts w:ascii="宋体" w:hAnsi="宋体"/>
          <w:sz w:val="24"/>
        </w:rPr>
        <w:t>W=</w:t>
      </w:r>
      <w:r w:rsidRPr="00452389">
        <w:rPr>
          <w:rFonts w:ascii="宋体" w:hAnsi="宋体"/>
          <w:position w:val="-12"/>
          <w:sz w:val="24"/>
        </w:rPr>
        <w:object w:dxaOrig="1400" w:dyaOrig="360">
          <v:shape id="_x0000_i1031" type="#_x0000_t75" style="width:69.75pt;height:18pt" o:ole="">
            <v:imagedata r:id="rId16" o:title=""/>
          </v:shape>
          <o:OLEObject Type="Embed" ProgID="Equation.3" ShapeID="_x0000_i1031" DrawAspect="Content" ObjectID="_1507723640" r:id="rId17"/>
        </w:object>
      </w:r>
      <w:r w:rsidRPr="00452389">
        <w:rPr>
          <w:rFonts w:ascii="宋体" w:hAnsi="宋体"/>
          <w:position w:val="-4"/>
          <w:sz w:val="24"/>
        </w:rPr>
        <w:object w:dxaOrig="200" w:dyaOrig="200">
          <v:shape id="_x0000_i1032" type="#_x0000_t75" style="width:9.75pt;height:9.75pt" o:ole="">
            <v:imagedata r:id="rId18" o:title=""/>
          </v:shape>
          <o:OLEObject Type="Embed" ProgID="Equation.3" ShapeID="_x0000_i1032" DrawAspect="Content" ObjectID="_1507723641" r:id="rId19"/>
        </w:object>
      </w:r>
      <w:r w:rsidRPr="00452389">
        <w:rPr>
          <w:rFonts w:ascii="宋体" w:hAnsi="宋体"/>
          <w:sz w:val="24"/>
        </w:rPr>
        <w:t>Ｆ(V)，且</w:t>
      </w:r>
      <w:r w:rsidRPr="00452389">
        <w:rPr>
          <w:rFonts w:ascii="宋体" w:hAnsi="宋体"/>
          <w:position w:val="-28"/>
          <w:sz w:val="24"/>
        </w:rPr>
        <w:object w:dxaOrig="920" w:dyaOrig="680">
          <v:shape id="_x0000_i1033" type="#_x0000_t75" style="width:45.75pt;height:33.75pt" o:ole="">
            <v:imagedata r:id="rId20" o:title=""/>
          </v:shape>
          <o:OLEObject Type="Embed" ProgID="Equation.3" ShapeID="_x0000_i1033" DrawAspect="Content" ObjectID="_1507723642" r:id="rId21"/>
        </w:object>
      </w:r>
      <w:r w:rsidRPr="00452389">
        <w:rPr>
          <w:rFonts w:ascii="宋体" w:hAnsi="宋体" w:hint="eastAsia"/>
          <w:sz w:val="24"/>
        </w:rPr>
        <w:t>，其中</w:t>
      </w:r>
      <w:r w:rsidRPr="00452389">
        <w:rPr>
          <w:rFonts w:ascii="宋体" w:hAnsi="宋体"/>
          <w:position w:val="-12"/>
          <w:sz w:val="24"/>
        </w:rPr>
        <w:object w:dxaOrig="279" w:dyaOrig="360">
          <v:shape id="_x0000_i1034" type="#_x0000_t75" style="width:15pt;height:18pt" o:ole="">
            <v:imagedata r:id="rId22" o:title=""/>
          </v:shape>
          <o:OLEObject Type="Embed" ProgID="Equation.3" ShapeID="_x0000_i1034" DrawAspect="Content" ObjectID="_1507723643" r:id="rId23"/>
        </w:object>
      </w:r>
      <w:r w:rsidRPr="00452389">
        <w:rPr>
          <w:rFonts w:ascii="宋体" w:hAnsi="宋体" w:hint="eastAsia"/>
          <w:sz w:val="24"/>
        </w:rPr>
        <w:t>表示第</w:t>
      </w:r>
      <w:r w:rsidRPr="00452389">
        <w:rPr>
          <w:rFonts w:ascii="宋体" w:hAnsi="宋体"/>
          <w:position w:val="-6"/>
          <w:sz w:val="24"/>
        </w:rPr>
        <w:object w:dxaOrig="139" w:dyaOrig="260">
          <v:shape id="_x0000_i1035" type="#_x0000_t75" style="width:6.75pt;height:13.5pt" o:ole="">
            <v:imagedata r:id="rId24" o:title=""/>
          </v:shape>
          <o:OLEObject Type="Embed" ProgID="Equation.3" ShapeID="_x0000_i1035" DrawAspect="Content" ObjectID="_1507723644" r:id="rId25"/>
        </w:object>
      </w:r>
      <w:r w:rsidRPr="00452389">
        <w:rPr>
          <w:rFonts w:ascii="宋体" w:hAnsi="宋体" w:hint="eastAsia"/>
          <w:sz w:val="24"/>
        </w:rPr>
        <w:t>种因素的权重，最后从备选方案中选择模糊综合评判相对较高的方案。</w:t>
      </w:r>
    </w:p>
    <w:p w:rsidR="00896C50" w:rsidRPr="00896C50" w:rsidRDefault="00896C50" w:rsidP="00896C50">
      <w:pPr>
        <w:rPr>
          <w:rFonts w:ascii="黑体" w:eastAsia="黑体" w:hAnsi="黑体"/>
          <w:sz w:val="24"/>
          <w:szCs w:val="24"/>
        </w:rPr>
      </w:pPr>
      <w:bookmarkStart w:id="5" w:name="_Toc246686291"/>
      <w:bookmarkStart w:id="6" w:name="_Toc248505378"/>
      <w:r w:rsidRPr="00896C50">
        <w:rPr>
          <w:rFonts w:ascii="黑体" w:eastAsia="黑体" w:hAnsi="黑体" w:hint="eastAsia"/>
          <w:sz w:val="24"/>
          <w:szCs w:val="24"/>
        </w:rPr>
        <w:t>3．模型的建立及其算法</w:t>
      </w:r>
      <w:bookmarkEnd w:id="5"/>
      <w:bookmarkEnd w:id="6"/>
    </w:p>
    <w:p w:rsidR="00896C50" w:rsidRPr="00452389" w:rsidRDefault="00896C50" w:rsidP="00896C5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在对象集B中，可以建立对象集B中的相对</w:t>
      </w:r>
      <w:proofErr w:type="gramStart"/>
      <w:r w:rsidRPr="00452389">
        <w:rPr>
          <w:rFonts w:ascii="宋体" w:hAnsi="宋体" w:hint="eastAsia"/>
          <w:sz w:val="24"/>
        </w:rPr>
        <w:t>优决策</w:t>
      </w:r>
      <w:proofErr w:type="gramEnd"/>
      <w:r w:rsidRPr="00452389">
        <w:rPr>
          <w:rFonts w:ascii="宋体" w:hAnsi="宋体" w:hint="eastAsia"/>
          <w:sz w:val="24"/>
        </w:rPr>
        <w:t>作为相对</w:t>
      </w:r>
      <w:proofErr w:type="gramStart"/>
      <w:r w:rsidRPr="00452389">
        <w:rPr>
          <w:rFonts w:ascii="宋体" w:hAnsi="宋体" w:hint="eastAsia"/>
          <w:sz w:val="24"/>
        </w:rPr>
        <w:t>优比较</w:t>
      </w:r>
      <w:proofErr w:type="gramEnd"/>
      <w:r w:rsidRPr="00452389">
        <w:rPr>
          <w:rFonts w:ascii="宋体" w:hAnsi="宋体" w:hint="eastAsia"/>
          <w:sz w:val="24"/>
        </w:rPr>
        <w:t>的标准，以</w:t>
      </w:r>
      <w:r w:rsidRPr="00452389">
        <w:rPr>
          <w:rFonts w:ascii="宋体" w:hAnsi="宋体"/>
          <w:position w:val="-14"/>
          <w:sz w:val="24"/>
        </w:rPr>
        <w:object w:dxaOrig="1320" w:dyaOrig="380">
          <v:shape id="_x0000_i1036" type="#_x0000_t75" style="width:66pt;height:18.75pt" o:ole="">
            <v:imagedata r:id="rId26" o:title=""/>
          </v:shape>
          <o:OLEObject Type="Embed" ProgID="Equation.3" ShapeID="_x0000_i1036" DrawAspect="Content" ObjectID="_1507723645" r:id="rId27"/>
        </w:object>
      </w:r>
      <w:r w:rsidRPr="00452389">
        <w:rPr>
          <w:rFonts w:ascii="宋体" w:hAnsi="宋体" w:hint="eastAsia"/>
          <w:sz w:val="24"/>
        </w:rPr>
        <w:t>表示因素</w:t>
      </w:r>
      <w:r w:rsidRPr="00452389">
        <w:rPr>
          <w:rFonts w:ascii="宋体" w:hAnsi="宋体"/>
          <w:position w:val="-12"/>
          <w:sz w:val="24"/>
        </w:rPr>
        <w:object w:dxaOrig="240" w:dyaOrig="360">
          <v:shape id="_x0000_i1037" type="#_x0000_t75" style="width:12pt;height:18pt" o:ole="">
            <v:imagedata r:id="rId28" o:title=""/>
          </v:shape>
          <o:OLEObject Type="Embed" ProgID="Equation.3" ShapeID="_x0000_i1037" DrawAspect="Content" ObjectID="_1507723646" r:id="rId29"/>
        </w:object>
      </w:r>
      <w:r w:rsidRPr="00452389">
        <w:rPr>
          <w:rFonts w:ascii="宋体" w:hAnsi="宋体" w:hint="eastAsia"/>
          <w:sz w:val="24"/>
        </w:rPr>
        <w:t>到评判</w:t>
      </w:r>
      <w:r w:rsidRPr="00452389">
        <w:rPr>
          <w:rFonts w:ascii="宋体" w:hAnsi="宋体"/>
          <w:position w:val="-14"/>
          <w:sz w:val="24"/>
        </w:rPr>
        <w:object w:dxaOrig="260" w:dyaOrig="380">
          <v:shape id="_x0000_i1038" type="#_x0000_t75" style="width:13.5pt;height:18.75pt" o:ole="">
            <v:imagedata r:id="rId30" o:title=""/>
          </v:shape>
          <o:OLEObject Type="Embed" ProgID="Equation.3" ShapeID="_x0000_i1038" DrawAspect="Content" ObjectID="_1507723647" r:id="rId31"/>
        </w:object>
      </w:r>
      <w:r w:rsidRPr="00452389">
        <w:rPr>
          <w:rFonts w:ascii="宋体" w:hAnsi="宋体" w:hint="eastAsia"/>
          <w:sz w:val="24"/>
        </w:rPr>
        <w:t>的模糊映射，于是得到模糊评价矩阵为                                                                             R=</w:t>
      </w:r>
      <w:r w:rsidRPr="00452389">
        <w:rPr>
          <w:rFonts w:ascii="宋体" w:hAnsi="宋体"/>
          <w:position w:val="-16"/>
          <w:sz w:val="24"/>
        </w:rPr>
        <w:object w:dxaOrig="680" w:dyaOrig="400">
          <v:shape id="_x0000_i1039" type="#_x0000_t75" style="width:33.75pt;height:21pt" o:ole="">
            <v:imagedata r:id="rId32" o:title=""/>
          </v:shape>
          <o:OLEObject Type="Embed" ProgID="Equation.3" ShapeID="_x0000_i1039" DrawAspect="Content" ObjectID="_1507723648" r:id="rId33"/>
        </w:object>
      </w:r>
      <w:r w:rsidRPr="00452389">
        <w:rPr>
          <w:rFonts w:ascii="宋体" w:hAnsi="宋体" w:hint="eastAsia"/>
          <w:sz w:val="24"/>
        </w:rPr>
        <w:t>=</w:t>
      </w:r>
      <w:r w:rsidRPr="00452389">
        <w:rPr>
          <w:rFonts w:ascii="宋体" w:hAnsi="宋体"/>
          <w:position w:val="-68"/>
          <w:sz w:val="24"/>
        </w:rPr>
        <w:object w:dxaOrig="2020" w:dyaOrig="1480">
          <v:shape id="_x0000_i1040" type="#_x0000_t75" style="width:100.5pt;height:74.25pt" o:ole="">
            <v:imagedata r:id="rId34" o:title=""/>
          </v:shape>
          <o:OLEObject Type="Embed" ProgID="Equation.3" ShapeID="_x0000_i1040" DrawAspect="Content" ObjectID="_1507723649" r:id="rId35"/>
        </w:object>
      </w:r>
      <w:r w:rsidRPr="00452389">
        <w:rPr>
          <w:rFonts w:ascii="宋体" w:hAnsi="宋体" w:hint="eastAsia"/>
          <w:sz w:val="24"/>
        </w:rPr>
        <w:t xml:space="preserve">                                     （6-1）</w:t>
      </w:r>
    </w:p>
    <w:p w:rsidR="00896C50" w:rsidRPr="00452389" w:rsidRDefault="00896C50" w:rsidP="00896C50">
      <w:pPr>
        <w:spacing w:line="300" w:lineRule="auto"/>
        <w:jc w:val="left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称(U，V，R)为模糊综合评价模型。利用隶属度概念一般情况下它具有两种类型：</w:t>
      </w:r>
    </w:p>
    <w:p w:rsidR="00896C50" w:rsidRPr="00452389" w:rsidRDefault="00896C50" w:rsidP="00896C50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Pr="00452389">
        <w:rPr>
          <w:rFonts w:ascii="宋体" w:hAnsi="宋体" w:hint="eastAsia"/>
          <w:sz w:val="24"/>
        </w:rPr>
        <w:t>“越大越优”型，其隶属度计算式为：</w:t>
      </w:r>
    </w:p>
    <w:p w:rsidR="00896C50" w:rsidRPr="00452389" w:rsidRDefault="00896C50" w:rsidP="00896C50">
      <w:pPr>
        <w:spacing w:line="300" w:lineRule="auto"/>
        <w:jc w:val="center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 xml:space="preserve">                              </w:t>
      </w:r>
      <w:r w:rsidRPr="00452389">
        <w:rPr>
          <w:rFonts w:ascii="宋体" w:hAnsi="宋体"/>
          <w:position w:val="-14"/>
          <w:sz w:val="24"/>
        </w:rPr>
        <w:object w:dxaOrig="300" w:dyaOrig="380">
          <v:shape id="_x0000_i1041" type="#_x0000_t75" style="width:15pt;height:18.75pt" o:ole="">
            <v:imagedata r:id="rId36" o:title=""/>
          </v:shape>
          <o:OLEObject Type="Embed" ProgID="Equation.3" ShapeID="_x0000_i1041" DrawAspect="Content" ObjectID="_1507723650" r:id="rId37"/>
        </w:object>
      </w:r>
      <w:r w:rsidRPr="00452389">
        <w:rPr>
          <w:rFonts w:ascii="宋体" w:hAnsi="宋体"/>
          <w:sz w:val="24"/>
        </w:rPr>
        <w:t>=</w:t>
      </w:r>
      <w:r w:rsidRPr="00452389">
        <w:rPr>
          <w:rFonts w:ascii="宋体" w:hAnsi="宋体"/>
          <w:position w:val="-30"/>
          <w:sz w:val="24"/>
        </w:rPr>
        <w:object w:dxaOrig="480" w:dyaOrig="720">
          <v:shape id="_x0000_i1042" type="#_x0000_t75" style="width:24.75pt;height:36pt" o:ole="">
            <v:imagedata r:id="rId38" o:title=""/>
          </v:shape>
          <o:OLEObject Type="Embed" ProgID="Equation.3" ShapeID="_x0000_i1042" DrawAspect="Content" ObjectID="_1507723651" r:id="rId39"/>
        </w:object>
      </w:r>
      <w:r w:rsidRPr="00452389">
        <w:rPr>
          <w:rFonts w:ascii="宋体" w:hAnsi="宋体"/>
          <w:sz w:val="24"/>
        </w:rPr>
        <w:t xml:space="preserve"> </w:t>
      </w:r>
      <w:r w:rsidRPr="00452389">
        <w:rPr>
          <w:rFonts w:ascii="宋体" w:hAnsi="宋体" w:hint="eastAsia"/>
          <w:sz w:val="24"/>
        </w:rPr>
        <w:t xml:space="preserve">                        </w:t>
      </w:r>
      <w:r>
        <w:rPr>
          <w:rFonts w:ascii="宋体" w:hAnsi="宋体" w:hint="eastAsia"/>
          <w:sz w:val="24"/>
        </w:rPr>
        <w:t xml:space="preserve">  （1）</w:t>
      </w:r>
    </w:p>
    <w:p w:rsidR="00896C50" w:rsidRPr="00452389" w:rsidRDefault="00896C50" w:rsidP="00896C50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452389">
        <w:rPr>
          <w:rFonts w:ascii="宋体" w:hAnsi="宋体"/>
          <w:sz w:val="24"/>
        </w:rPr>
        <w:t>式中</w:t>
      </w:r>
      <w:r w:rsidRPr="00452389">
        <w:rPr>
          <w:rFonts w:ascii="宋体" w:hAnsi="宋体"/>
          <w:position w:val="-12"/>
          <w:sz w:val="24"/>
        </w:rPr>
        <w:object w:dxaOrig="400" w:dyaOrig="360">
          <v:shape id="_x0000_i1043" type="#_x0000_t75" style="width:21pt;height:18pt" o:ole="">
            <v:imagedata r:id="rId40" o:title=""/>
          </v:shape>
          <o:OLEObject Type="Embed" ProgID="Equation.3" ShapeID="_x0000_i1043" DrawAspect="Content" ObjectID="_1507723652" r:id="rId41"/>
        </w:object>
      </w:r>
      <w:r w:rsidRPr="00452389">
        <w:rPr>
          <w:rFonts w:ascii="宋体" w:hAnsi="宋体"/>
          <w:sz w:val="24"/>
        </w:rPr>
        <w:t>为</w:t>
      </w:r>
      <w:r w:rsidRPr="00452389">
        <w:rPr>
          <w:rFonts w:ascii="宋体" w:hAnsi="宋体"/>
          <w:position w:val="-14"/>
          <w:sz w:val="24"/>
        </w:rPr>
        <w:object w:dxaOrig="240" w:dyaOrig="380">
          <v:shape id="_x0000_i1044" type="#_x0000_t75" style="width:12pt;height:18.75pt" o:ole="">
            <v:imagedata r:id="rId42" o:title=""/>
          </v:shape>
          <o:OLEObject Type="Embed" ProgID="Equation.3" ShapeID="_x0000_i1044" DrawAspect="Content" ObjectID="_1507723653" r:id="rId43"/>
        </w:object>
      </w:r>
      <w:r w:rsidRPr="00452389">
        <w:rPr>
          <w:rFonts w:ascii="宋体" w:hAnsi="宋体" w:hint="eastAsia"/>
          <w:sz w:val="24"/>
        </w:rPr>
        <w:t>中的最大值。</w:t>
      </w:r>
    </w:p>
    <w:p w:rsidR="00896C50" w:rsidRPr="00452389" w:rsidRDefault="00896C50" w:rsidP="00896C50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 w:rsidRPr="00452389">
        <w:rPr>
          <w:rFonts w:ascii="宋体" w:hAnsi="宋体" w:hint="eastAsia"/>
          <w:sz w:val="24"/>
        </w:rPr>
        <w:t>“越小越优”型，其隶属度计算式为：</w:t>
      </w:r>
    </w:p>
    <w:p w:rsidR="00896C50" w:rsidRPr="00452389" w:rsidRDefault="00896C50" w:rsidP="00896C50">
      <w:pPr>
        <w:spacing w:line="300" w:lineRule="auto"/>
        <w:ind w:firstLineChars="1550" w:firstLine="3720"/>
        <w:jc w:val="left"/>
        <w:rPr>
          <w:rFonts w:ascii="宋体" w:hAnsi="宋体"/>
          <w:sz w:val="24"/>
        </w:rPr>
      </w:pPr>
      <w:r w:rsidRPr="00452389">
        <w:rPr>
          <w:rFonts w:ascii="宋体" w:hAnsi="宋体"/>
          <w:position w:val="-14"/>
          <w:sz w:val="24"/>
        </w:rPr>
        <w:object w:dxaOrig="300" w:dyaOrig="380">
          <v:shape id="_x0000_i1045" type="#_x0000_t75" style="width:15pt;height:18.75pt" o:ole="">
            <v:imagedata r:id="rId36" o:title=""/>
          </v:shape>
          <o:OLEObject Type="Embed" ProgID="Equation.3" ShapeID="_x0000_i1045" DrawAspect="Content" ObjectID="_1507723654" r:id="rId44"/>
        </w:object>
      </w:r>
      <w:r w:rsidRPr="00452389">
        <w:rPr>
          <w:rFonts w:ascii="宋体" w:hAnsi="宋体"/>
          <w:sz w:val="24"/>
        </w:rPr>
        <w:t>=</w:t>
      </w:r>
      <w:r w:rsidRPr="00452389">
        <w:rPr>
          <w:rFonts w:ascii="宋体" w:hAnsi="宋体"/>
          <w:position w:val="-32"/>
          <w:sz w:val="24"/>
        </w:rPr>
        <w:object w:dxaOrig="460" w:dyaOrig="720">
          <v:shape id="_x0000_i1046" type="#_x0000_t75" style="width:23.25pt;height:36pt" o:ole="">
            <v:imagedata r:id="rId45" o:title=""/>
          </v:shape>
          <o:OLEObject Type="Embed" ProgID="Equation.3" ShapeID="_x0000_i1046" DrawAspect="Content" ObjectID="_1507723655" r:id="rId46"/>
        </w:object>
      </w:r>
      <w:r>
        <w:rPr>
          <w:rFonts w:ascii="宋体" w:hAnsi="宋体" w:hint="eastAsia"/>
          <w:sz w:val="24"/>
        </w:rPr>
        <w:t xml:space="preserve">                           （2）</w:t>
      </w:r>
    </w:p>
    <w:p w:rsidR="00896C50" w:rsidRPr="00452389" w:rsidRDefault="00896C50" w:rsidP="00896C50">
      <w:pPr>
        <w:spacing w:line="300" w:lineRule="auto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452389">
        <w:rPr>
          <w:rFonts w:ascii="宋体" w:hAnsi="宋体"/>
          <w:sz w:val="24"/>
        </w:rPr>
        <w:t>式中</w:t>
      </w:r>
      <w:r w:rsidRPr="00452389">
        <w:rPr>
          <w:rFonts w:ascii="宋体" w:hAnsi="宋体"/>
          <w:position w:val="-10"/>
          <w:sz w:val="24"/>
        </w:rPr>
        <w:object w:dxaOrig="380" w:dyaOrig="340">
          <v:shape id="_x0000_i1047" type="#_x0000_t75" style="width:18.75pt;height:17.25pt" o:ole="">
            <v:imagedata r:id="rId47" o:title=""/>
          </v:shape>
          <o:OLEObject Type="Embed" ProgID="Equation.3" ShapeID="_x0000_i1047" DrawAspect="Content" ObjectID="_1507723656" r:id="rId48"/>
        </w:object>
      </w:r>
      <w:r w:rsidRPr="00452389">
        <w:rPr>
          <w:rFonts w:ascii="宋体" w:hAnsi="宋体"/>
          <w:sz w:val="24"/>
        </w:rPr>
        <w:t>为</w:t>
      </w:r>
      <w:r w:rsidRPr="00452389">
        <w:rPr>
          <w:rFonts w:ascii="宋体" w:hAnsi="宋体"/>
          <w:position w:val="-14"/>
          <w:sz w:val="24"/>
        </w:rPr>
        <w:object w:dxaOrig="240" w:dyaOrig="380">
          <v:shape id="_x0000_i1048" type="#_x0000_t75" style="width:12pt;height:18.75pt" o:ole="">
            <v:imagedata r:id="rId49" o:title=""/>
          </v:shape>
          <o:OLEObject Type="Embed" ProgID="Equation.3" ShapeID="_x0000_i1048" DrawAspect="Content" ObjectID="_1507723657" r:id="rId50"/>
        </w:object>
      </w:r>
      <w:r w:rsidRPr="00452389">
        <w:rPr>
          <w:rFonts w:ascii="宋体" w:hAnsi="宋体" w:hint="eastAsia"/>
          <w:sz w:val="24"/>
        </w:rPr>
        <w:t xml:space="preserve">中的最小值。于是得到指标隶属度矩阵为      </w:t>
      </w:r>
      <w:r w:rsidRPr="00452389">
        <w:rPr>
          <w:rFonts w:ascii="宋体" w:hAnsi="宋体"/>
          <w:position w:val="-68"/>
          <w:sz w:val="24"/>
        </w:rPr>
        <w:object w:dxaOrig="3680" w:dyaOrig="1480">
          <v:shape id="_x0000_i1049" type="#_x0000_t75" style="width:183.75pt;height:74.25pt" o:ole="">
            <v:imagedata r:id="rId51" o:title=""/>
          </v:shape>
          <o:OLEObject Type="Embed" ProgID="Equation.3" ShapeID="_x0000_i1049" DrawAspect="Content" ObjectID="_1507723658" r:id="rId52"/>
        </w:object>
      </w:r>
      <w:r w:rsidRPr="00452389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                     </w:t>
      </w:r>
      <w:r w:rsidRPr="00452389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452389">
        <w:rPr>
          <w:rFonts w:ascii="宋体" w:hAnsi="宋体" w:hint="eastAsia"/>
          <w:sz w:val="24"/>
        </w:rPr>
        <w:t>）</w:t>
      </w:r>
    </w:p>
    <w:p w:rsidR="00896C50" w:rsidRPr="00452389" w:rsidRDefault="00896C50" w:rsidP="00896C50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上述提到的最优决策的相对性，可由矩阵（</w:t>
      </w:r>
      <w:r>
        <w:rPr>
          <w:rFonts w:ascii="宋体" w:hAnsi="宋体" w:hint="eastAsia"/>
          <w:sz w:val="24"/>
        </w:rPr>
        <w:t>3</w:t>
      </w:r>
      <w:r w:rsidRPr="00452389">
        <w:rPr>
          <w:rFonts w:ascii="宋体" w:hAnsi="宋体" w:hint="eastAsia"/>
          <w:sz w:val="24"/>
        </w:rPr>
        <w:t>）建立标准优等方案的模糊集，作为优选比较的相对标准,根据最大隶属度原理，可按下</w:t>
      </w:r>
      <w:proofErr w:type="gramStart"/>
      <w:r w:rsidRPr="00452389">
        <w:rPr>
          <w:rFonts w:ascii="宋体" w:hAnsi="宋体" w:hint="eastAsia"/>
          <w:sz w:val="24"/>
        </w:rPr>
        <w:t>式建立</w:t>
      </w:r>
      <w:proofErr w:type="gramEnd"/>
      <w:r w:rsidRPr="00452389">
        <w:rPr>
          <w:rFonts w:ascii="宋体" w:hAnsi="宋体" w:hint="eastAsia"/>
          <w:sz w:val="24"/>
        </w:rPr>
        <w:t>优等方案G的模糊集：</w:t>
      </w:r>
    </w:p>
    <w:p w:rsidR="00896C50" w:rsidRPr="00452389" w:rsidRDefault="00896C50" w:rsidP="00896C50">
      <w:pPr>
        <w:spacing w:line="300" w:lineRule="auto"/>
        <w:jc w:val="left"/>
        <w:rPr>
          <w:rFonts w:ascii="宋体" w:hAnsi="宋体"/>
          <w:sz w:val="24"/>
        </w:rPr>
      </w:pPr>
      <w:r w:rsidRPr="00452389">
        <w:rPr>
          <w:rFonts w:ascii="宋体" w:hAnsi="宋体"/>
          <w:position w:val="-18"/>
          <w:sz w:val="24"/>
        </w:rPr>
        <w:object w:dxaOrig="400" w:dyaOrig="440">
          <v:shape id="_x0000_i1050" type="#_x0000_t75" style="width:21pt;height:21pt" o:ole="">
            <v:imagedata r:id="rId53" o:title=""/>
          </v:shape>
          <o:OLEObject Type="Embed" ProgID="Equation.3" ShapeID="_x0000_i1050" DrawAspect="Content" ObjectID="_1507723659" r:id="rId54"/>
        </w:object>
      </w:r>
      <w:r w:rsidRPr="00452389">
        <w:rPr>
          <w:rFonts w:ascii="宋体" w:hAnsi="宋体"/>
          <w:sz w:val="24"/>
        </w:rPr>
        <w:t>=</w:t>
      </w:r>
      <w:r w:rsidRPr="00452389">
        <w:rPr>
          <w:rFonts w:ascii="宋体" w:hAnsi="宋体"/>
          <w:position w:val="-12"/>
          <w:sz w:val="24"/>
        </w:rPr>
        <w:object w:dxaOrig="1560" w:dyaOrig="400">
          <v:shape id="_x0000_i1051" type="#_x0000_t75" style="width:93pt;height:21pt" o:ole="">
            <v:imagedata r:id="rId55" o:title=""/>
          </v:shape>
          <o:OLEObject Type="Embed" ProgID="Equation.3" ShapeID="_x0000_i1051" DrawAspect="Content" ObjectID="_1507723660" r:id="rId56"/>
        </w:object>
      </w:r>
      <w:r w:rsidRPr="00452389">
        <w:rPr>
          <w:rFonts w:ascii="宋体" w:hAnsi="宋体"/>
          <w:sz w:val="24"/>
        </w:rPr>
        <w:t>=</w:t>
      </w:r>
      <w:r w:rsidRPr="00452389">
        <w:rPr>
          <w:rFonts w:ascii="宋体" w:hAnsi="宋体"/>
          <w:position w:val="-12"/>
          <w:sz w:val="24"/>
        </w:rPr>
        <w:object w:dxaOrig="5539" w:dyaOrig="400">
          <v:shape id="_x0000_i1052" type="#_x0000_t75" style="width:254.25pt;height:21pt" o:ole="">
            <v:imagedata r:id="rId57" o:title=""/>
          </v:shape>
          <o:OLEObject Type="Embed" ProgID="Equation.3" ShapeID="_x0000_i1052" DrawAspect="Content" ObjectID="_1507723661" r:id="rId58"/>
        </w:object>
      </w:r>
      <w:r w:rsidRPr="00452389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 w:rsidRPr="00452389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452389">
        <w:rPr>
          <w:rFonts w:ascii="宋体" w:hAnsi="宋体" w:hint="eastAsia"/>
          <w:sz w:val="24"/>
        </w:rPr>
        <w:t>）</w:t>
      </w:r>
      <w:r w:rsidRPr="00452389">
        <w:rPr>
          <w:rFonts w:ascii="宋体" w:hAnsi="宋体"/>
          <w:position w:val="-18"/>
          <w:sz w:val="24"/>
        </w:rPr>
        <w:object w:dxaOrig="360" w:dyaOrig="440">
          <v:shape id="_x0000_i1053" type="#_x0000_t75" style="width:12pt;height:21pt" o:ole="">
            <v:imagedata r:id="rId59" o:title=""/>
          </v:shape>
          <o:OLEObject Type="Embed" ProgID="Equation.3" ShapeID="_x0000_i1053" DrawAspect="Content" ObjectID="_1507723662" r:id="rId60"/>
        </w:object>
      </w:r>
      <w:r w:rsidRPr="00452389">
        <w:rPr>
          <w:rFonts w:ascii="宋体" w:hAnsi="宋体"/>
          <w:sz w:val="24"/>
        </w:rPr>
        <w:t>=</w:t>
      </w:r>
      <w:r w:rsidRPr="00452389">
        <w:rPr>
          <w:rFonts w:ascii="宋体" w:hAnsi="宋体"/>
          <w:position w:val="-12"/>
          <w:sz w:val="24"/>
        </w:rPr>
        <w:object w:dxaOrig="1359" w:dyaOrig="400">
          <v:shape id="_x0000_i1054" type="#_x0000_t75" style="width:68.25pt;height:21pt" o:ole="">
            <v:imagedata r:id="rId61" o:title=""/>
          </v:shape>
          <o:OLEObject Type="Embed" ProgID="Equation.3" ShapeID="_x0000_i1054" DrawAspect="Content" ObjectID="_1507723663" r:id="rId62"/>
        </w:object>
      </w:r>
      <w:r w:rsidRPr="00452389">
        <w:rPr>
          <w:rFonts w:ascii="宋体" w:hAnsi="宋体"/>
          <w:sz w:val="24"/>
        </w:rPr>
        <w:t>=</w:t>
      </w:r>
      <w:r w:rsidRPr="00452389">
        <w:rPr>
          <w:rFonts w:ascii="宋体" w:hAnsi="宋体"/>
          <w:position w:val="-12"/>
          <w:sz w:val="24"/>
        </w:rPr>
        <w:object w:dxaOrig="5620" w:dyaOrig="400">
          <v:shape id="_x0000_i1055" type="#_x0000_t75" style="width:281.25pt;height:21pt" o:ole="">
            <v:imagedata r:id="rId63" o:title=""/>
          </v:shape>
          <o:OLEObject Type="Embed" ProgID="Equation.3" ShapeID="_x0000_i1055" DrawAspect="Content" ObjectID="_1507723664" r:id="rId64"/>
        </w:object>
      </w:r>
      <w:r w:rsidRPr="00452389">
        <w:rPr>
          <w:rFonts w:ascii="宋体" w:hAnsi="宋体" w:hint="eastAsia"/>
          <w:sz w:val="24"/>
        </w:rPr>
        <w:t xml:space="preserve">   （</w:t>
      </w:r>
      <w:r>
        <w:rPr>
          <w:rFonts w:ascii="宋体" w:hAnsi="宋体" w:hint="eastAsia"/>
          <w:sz w:val="24"/>
        </w:rPr>
        <w:t>5</w:t>
      </w:r>
      <w:r w:rsidRPr="00452389">
        <w:rPr>
          <w:rFonts w:ascii="宋体" w:hAnsi="宋体" w:hint="eastAsia"/>
          <w:sz w:val="24"/>
        </w:rPr>
        <w:t>）</w:t>
      </w:r>
    </w:p>
    <w:p w:rsidR="00896C50" w:rsidRPr="00452389" w:rsidRDefault="00896C50" w:rsidP="00896C5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>式中</w:t>
      </w:r>
      <w:r w:rsidRPr="00452389">
        <w:rPr>
          <w:rFonts w:ascii="宋体" w:hAnsi="宋体"/>
          <w:position w:val="-4"/>
          <w:sz w:val="24"/>
        </w:rPr>
        <w:object w:dxaOrig="220" w:dyaOrig="200">
          <v:shape id="_x0000_i1056" type="#_x0000_t75" style="width:11.25pt;height:9.75pt" o:ole="">
            <v:imagedata r:id="rId65" o:title=""/>
          </v:shape>
          <o:OLEObject Type="Embed" ProgID="Equation.3" ShapeID="_x0000_i1056" DrawAspect="Content" ObjectID="_1507723665" r:id="rId66"/>
        </w:object>
      </w:r>
      <w:r w:rsidRPr="00452389">
        <w:rPr>
          <w:rFonts w:ascii="宋体" w:hAnsi="宋体" w:hint="eastAsia"/>
          <w:sz w:val="24"/>
        </w:rPr>
        <w:t>为取大运算，</w:t>
      </w:r>
      <w:r w:rsidRPr="00452389">
        <w:rPr>
          <w:rFonts w:ascii="宋体" w:hAnsi="宋体"/>
          <w:position w:val="-4"/>
          <w:sz w:val="24"/>
        </w:rPr>
        <w:object w:dxaOrig="220" w:dyaOrig="200">
          <v:shape id="_x0000_i1057" type="#_x0000_t75" style="width:11.25pt;height:9.75pt" o:ole="">
            <v:imagedata r:id="rId67" o:title=""/>
          </v:shape>
          <o:OLEObject Type="Embed" ProgID="Equation.3" ShapeID="_x0000_i1057" DrawAspect="Content" ObjectID="_1507723666" r:id="rId68"/>
        </w:object>
      </w:r>
      <w:r w:rsidRPr="00452389">
        <w:rPr>
          <w:rFonts w:ascii="宋体" w:hAnsi="宋体" w:hint="eastAsia"/>
          <w:sz w:val="24"/>
        </w:rPr>
        <w:t>为取小运算。通过最小二乘法准则构造目标函数，并且令其导数等于零，求得系统的模糊优化理论模型为：</w:t>
      </w:r>
    </w:p>
    <w:p w:rsidR="00896C50" w:rsidRPr="00452389" w:rsidRDefault="00896C50" w:rsidP="00896C50">
      <w:pPr>
        <w:spacing w:line="300" w:lineRule="auto"/>
        <w:jc w:val="center"/>
        <w:rPr>
          <w:rFonts w:ascii="宋体" w:hAnsi="宋体"/>
          <w:sz w:val="24"/>
        </w:rPr>
      </w:pPr>
      <w:r w:rsidRPr="00452389">
        <w:rPr>
          <w:rFonts w:ascii="宋体" w:hAnsi="宋体" w:hint="eastAsia"/>
          <w:sz w:val="24"/>
        </w:rPr>
        <w:t xml:space="preserve">      </w:t>
      </w:r>
      <w:r w:rsidRPr="00452389">
        <w:rPr>
          <w:rFonts w:ascii="宋体" w:hAnsi="宋体"/>
          <w:position w:val="-14"/>
          <w:sz w:val="24"/>
        </w:rPr>
        <w:object w:dxaOrig="300" w:dyaOrig="380">
          <v:shape id="_x0000_i1058" type="#_x0000_t75" style="width:15pt;height:18.75pt" o:ole="">
            <v:imagedata r:id="rId69" o:title=""/>
          </v:shape>
          <o:OLEObject Type="Embed" ProgID="Equation.3" ShapeID="_x0000_i1058" DrawAspect="Content" ObjectID="_1507723667" r:id="rId70"/>
        </w:object>
      </w:r>
      <w:r w:rsidRPr="00452389">
        <w:rPr>
          <w:rFonts w:ascii="宋体" w:hAnsi="宋体" w:hint="eastAsia"/>
          <w:sz w:val="24"/>
        </w:rPr>
        <w:t>=</w:t>
      </w:r>
      <w:r w:rsidRPr="00452389">
        <w:rPr>
          <w:rFonts w:ascii="宋体" w:hAnsi="宋体"/>
          <w:position w:val="-136"/>
          <w:sz w:val="24"/>
        </w:rPr>
        <w:object w:dxaOrig="2500" w:dyaOrig="1740">
          <v:shape id="_x0000_i1059" type="#_x0000_t75" style="width:126pt;height:87pt" o:ole="">
            <v:imagedata r:id="rId71" o:title=""/>
          </v:shape>
          <o:OLEObject Type="Embed" ProgID="Equation.3" ShapeID="_x0000_i1059" DrawAspect="Content" ObjectID="_1507723668" r:id="rId72"/>
        </w:object>
      </w:r>
      <w:r w:rsidRPr="00452389">
        <w:rPr>
          <w:rFonts w:ascii="宋体" w:hAnsi="宋体" w:hint="eastAsia"/>
          <w:sz w:val="24"/>
        </w:rPr>
        <w:t>，</w:t>
      </w:r>
      <w:r w:rsidRPr="00452389">
        <w:rPr>
          <w:rFonts w:ascii="宋体" w:hAnsi="宋体"/>
          <w:position w:val="-10"/>
          <w:sz w:val="24"/>
        </w:rPr>
        <w:object w:dxaOrig="200" w:dyaOrig="300">
          <v:shape id="_x0000_i1060" type="#_x0000_t75" style="width:9.75pt;height:15pt" o:ole="">
            <v:imagedata r:id="rId73" o:title=""/>
          </v:shape>
          <o:OLEObject Type="Embed" ProgID="Equation.3" ShapeID="_x0000_i1060" DrawAspect="Content" ObjectID="_1507723669" r:id="rId74"/>
        </w:object>
      </w:r>
      <w:r w:rsidRPr="00452389">
        <w:rPr>
          <w:rFonts w:ascii="宋体" w:hAnsi="宋体" w:hint="eastAsia"/>
          <w:sz w:val="24"/>
        </w:rPr>
        <w:t>=1,2,</w:t>
      </w:r>
      <w:r w:rsidRPr="00452389">
        <w:rPr>
          <w:rFonts w:ascii="宋体" w:hAnsi="宋体"/>
          <w:sz w:val="24"/>
        </w:rPr>
        <w:t>…</w:t>
      </w:r>
      <w:r w:rsidRPr="00452389">
        <w:rPr>
          <w:rFonts w:ascii="宋体" w:hAnsi="宋体" w:hint="eastAsia"/>
          <w:sz w:val="24"/>
        </w:rPr>
        <w:t xml:space="preserve">,n                     </w:t>
      </w:r>
      <w:r>
        <w:rPr>
          <w:rFonts w:ascii="宋体" w:hAnsi="宋体" w:hint="eastAsia"/>
          <w:sz w:val="24"/>
        </w:rPr>
        <w:t xml:space="preserve">   </w:t>
      </w:r>
      <w:r w:rsidRPr="00452389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6</w:t>
      </w:r>
      <w:r w:rsidRPr="00452389">
        <w:rPr>
          <w:rFonts w:ascii="宋体" w:hAnsi="宋体" w:hint="eastAsia"/>
          <w:sz w:val="24"/>
        </w:rPr>
        <w:t>）</w:t>
      </w:r>
    </w:p>
    <w:p w:rsidR="002360C8" w:rsidRDefault="00896C50" w:rsidP="00896C50">
      <w:pPr>
        <w:ind w:firstLineChars="200" w:firstLine="480"/>
        <w:rPr>
          <w:rFonts w:hint="eastAsia"/>
        </w:rPr>
      </w:pPr>
      <w:r w:rsidRPr="00452389">
        <w:rPr>
          <w:rFonts w:ascii="宋体" w:hAnsi="宋体" w:hint="eastAsia"/>
          <w:sz w:val="24"/>
        </w:rPr>
        <w:t>式中</w:t>
      </w:r>
      <w:r w:rsidRPr="00452389">
        <w:rPr>
          <w:rFonts w:ascii="宋体" w:hAnsi="宋体"/>
          <w:position w:val="-12"/>
          <w:sz w:val="24"/>
        </w:rPr>
        <w:object w:dxaOrig="279" w:dyaOrig="360">
          <v:shape id="_x0000_i1061" type="#_x0000_t75" style="width:15pt;height:18pt" o:ole="">
            <v:imagedata r:id="rId75" o:title=""/>
          </v:shape>
          <o:OLEObject Type="Embed" ProgID="Equation.3" ShapeID="_x0000_i1061" DrawAspect="Content" ObjectID="_1507723670" r:id="rId76"/>
        </w:object>
      </w:r>
      <w:r w:rsidRPr="00452389">
        <w:rPr>
          <w:rFonts w:ascii="宋体" w:hAnsi="宋体" w:hint="eastAsia"/>
          <w:sz w:val="24"/>
        </w:rPr>
        <w:t>为评价指标的权重；</w:t>
      </w:r>
      <w:r w:rsidRPr="00452389">
        <w:rPr>
          <w:rFonts w:ascii="宋体" w:hAnsi="宋体"/>
          <w:position w:val="-10"/>
          <w:sz w:val="24"/>
        </w:rPr>
        <w:object w:dxaOrig="240" w:dyaOrig="260">
          <v:shape id="_x0000_i1062" type="#_x0000_t75" style="width:12pt;height:13.5pt" o:ole="">
            <v:imagedata r:id="rId77" o:title=""/>
          </v:shape>
          <o:OLEObject Type="Embed" ProgID="Equation.3" ShapeID="_x0000_i1062" DrawAspect="Content" ObjectID="_1507723671" r:id="rId78"/>
        </w:object>
      </w:r>
      <w:r w:rsidRPr="00452389">
        <w:rPr>
          <w:rFonts w:ascii="宋体" w:hAnsi="宋体" w:hint="eastAsia"/>
          <w:sz w:val="24"/>
        </w:rPr>
        <w:t>为距离系数，若当</w:t>
      </w:r>
      <w:r w:rsidRPr="00452389">
        <w:rPr>
          <w:rFonts w:ascii="宋体" w:hAnsi="宋体"/>
          <w:position w:val="-10"/>
          <w:sz w:val="24"/>
        </w:rPr>
        <w:object w:dxaOrig="240" w:dyaOrig="260">
          <v:shape id="_x0000_i1063" type="#_x0000_t75" style="width:12pt;height:13.5pt" o:ole="">
            <v:imagedata r:id="rId77" o:title=""/>
          </v:shape>
          <o:OLEObject Type="Embed" ProgID="Equation.3" ShapeID="_x0000_i1063" DrawAspect="Content" ObjectID="_1507723672" r:id="rId79"/>
        </w:object>
      </w:r>
      <w:r w:rsidRPr="00452389">
        <w:rPr>
          <w:rFonts w:ascii="宋体" w:hAnsi="宋体" w:hint="eastAsia"/>
          <w:sz w:val="24"/>
        </w:rPr>
        <w:t>=1时，为海明距离；当</w:t>
      </w:r>
      <w:r w:rsidRPr="00452389">
        <w:rPr>
          <w:rFonts w:ascii="宋体" w:hAnsi="宋体"/>
          <w:position w:val="-10"/>
          <w:sz w:val="24"/>
        </w:rPr>
        <w:object w:dxaOrig="240" w:dyaOrig="260">
          <v:shape id="_x0000_i1064" type="#_x0000_t75" style="width:12pt;height:13.5pt" o:ole="">
            <v:imagedata r:id="rId77" o:title=""/>
          </v:shape>
          <o:OLEObject Type="Embed" ProgID="Equation.3" ShapeID="_x0000_i1064" DrawAspect="Content" ObjectID="_1507723673" r:id="rId80"/>
        </w:object>
      </w:r>
      <w:r w:rsidRPr="00452389">
        <w:rPr>
          <w:rFonts w:ascii="宋体" w:hAnsi="宋体" w:hint="eastAsia"/>
          <w:sz w:val="24"/>
        </w:rPr>
        <w:t>=2时，为欧氏距离。两种距离计算所得的结论通常是一致的。根据模糊优化理论模型⑤计算出</w:t>
      </w:r>
      <w:r w:rsidRPr="00452389">
        <w:rPr>
          <w:rFonts w:ascii="宋体" w:hAnsi="宋体"/>
          <w:position w:val="-6"/>
          <w:sz w:val="24"/>
        </w:rPr>
        <w:object w:dxaOrig="200" w:dyaOrig="220">
          <v:shape id="_x0000_i1065" type="#_x0000_t75" style="width:9.75pt;height:11.25pt" o:ole="">
            <v:imagedata r:id="rId81" o:title=""/>
          </v:shape>
          <o:OLEObject Type="Embed" ProgID="Equation.3" ShapeID="_x0000_i1065" DrawAspect="Content" ObjectID="_1507723674" r:id="rId82"/>
        </w:object>
      </w:r>
      <w:proofErr w:type="gramStart"/>
      <w:r w:rsidRPr="00452389">
        <w:rPr>
          <w:rFonts w:ascii="宋体" w:hAnsi="宋体" w:hint="eastAsia"/>
          <w:sz w:val="24"/>
        </w:rPr>
        <w:t>个</w:t>
      </w:r>
      <w:proofErr w:type="gramEnd"/>
      <w:r w:rsidRPr="00452389">
        <w:rPr>
          <w:rFonts w:ascii="宋体" w:hAnsi="宋体" w:hint="eastAsia"/>
          <w:sz w:val="24"/>
        </w:rPr>
        <w:t>备选对象的隶属度，根据最大隶属度原理，把计算得到的隶属度由大到小排序，即得到对应备选方案B=</w:t>
      </w:r>
      <w:r w:rsidRPr="00452389">
        <w:rPr>
          <w:rFonts w:ascii="宋体" w:hAnsi="宋体"/>
          <w:position w:val="-12"/>
          <w:sz w:val="24"/>
        </w:rPr>
        <w:object w:dxaOrig="1640" w:dyaOrig="360">
          <v:shape id="_x0000_i1066" type="#_x0000_t75" style="width:81.75pt;height:18pt" o:ole="">
            <v:imagedata r:id="rId83" o:title=""/>
          </v:shape>
          <o:OLEObject Type="Embed" ProgID="Equation.3" ShapeID="_x0000_i1066" DrawAspect="Content" ObjectID="_1507723675" r:id="rId84"/>
        </w:object>
      </w:r>
      <w:r w:rsidRPr="00452389">
        <w:rPr>
          <w:rFonts w:ascii="宋体" w:hAnsi="宋体" w:hint="eastAsia"/>
          <w:sz w:val="24"/>
        </w:rPr>
        <w:t>的综合优劣排序。隶属度最大者对应的备选方案即为综合评价相对较高的决策方案。以上的讨论是取优方案B作为相对标准，在具体的运用过程中也可根据实际需要选取最劣方案作为相对标准，隶属度最小者对应的备选方案即为综合评价相对较高的方案。</w:t>
      </w:r>
    </w:p>
    <w:sectPr w:rsidR="002360C8" w:rsidSect="0023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6C50"/>
    <w:rsid w:val="002360C8"/>
    <w:rsid w:val="0089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896C50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96C50"/>
    <w:rPr>
      <w:rFonts w:ascii="Arial" w:eastAsia="黑体" w:hAnsi="Arial" w:cs="Times New Roman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3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1798</Characters>
  <Application>Microsoft Office Word</Application>
  <DocSecurity>0</DocSecurity>
  <Lines>14</Lines>
  <Paragraphs>4</Paragraphs>
  <ScaleCrop>false</ScaleCrop>
  <Company>CHINA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2015-10-30T06:38:00Z</dcterms:created>
  <dcterms:modified xsi:type="dcterms:W3CDTF">2015-10-30T06:52:00Z</dcterms:modified>
</cp:coreProperties>
</file>