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C3DBE1" w14:textId="77777777" w:rsidR="003C3A93" w:rsidRDefault="00392AA5">
      <w:pPr>
        <w:pStyle w:val="Title"/>
        <w:jc w:val="center"/>
        <w:rPr>
          <w:rFonts w:ascii="Lato" w:eastAsia="Lato" w:hAnsi="Lato" w:cs="Lato"/>
          <w:b/>
          <w:sz w:val="36"/>
          <w:szCs w:val="36"/>
        </w:rPr>
      </w:pPr>
      <w:bookmarkStart w:id="0" w:name="_9p5zyhqkqskt" w:colFirst="0" w:colLast="0"/>
      <w:bookmarkEnd w:id="0"/>
      <w:r>
        <w:rPr>
          <w:rFonts w:ascii="Lato" w:eastAsia="Lato" w:hAnsi="Lato" w:cs="Lato"/>
          <w:b/>
          <w:sz w:val="36"/>
          <w:szCs w:val="36"/>
        </w:rPr>
        <w:t>Project proposal: Effect of Clothing Display on Consumer Online Shopping Behavior</w:t>
      </w:r>
    </w:p>
    <w:p w14:paraId="40D70D19" w14:textId="297444ED" w:rsidR="003C3A93" w:rsidRDefault="00392AA5">
      <w:pPr>
        <w:pStyle w:val="Subtitle"/>
        <w:jc w:val="center"/>
        <w:rPr>
          <w:rFonts w:ascii="Lato" w:eastAsia="Lato" w:hAnsi="Lato" w:cs="Lato"/>
          <w:color w:val="000000"/>
          <w:sz w:val="24"/>
          <w:szCs w:val="24"/>
        </w:rPr>
      </w:pPr>
      <w:bookmarkStart w:id="1" w:name="_cakbb81zlrje" w:colFirst="0" w:colLast="0"/>
      <w:bookmarkEnd w:id="1"/>
      <w:r>
        <w:rPr>
          <w:rFonts w:ascii="Lato" w:eastAsia="Lato" w:hAnsi="Lato" w:cs="Lato"/>
          <w:color w:val="000000"/>
          <w:sz w:val="24"/>
          <w:szCs w:val="24"/>
        </w:rPr>
        <w:t xml:space="preserve">Team 10: Ling </w:t>
      </w:r>
      <w:proofErr w:type="gramStart"/>
      <w:r>
        <w:rPr>
          <w:rFonts w:ascii="Lato" w:eastAsia="Lato" w:hAnsi="Lato" w:cs="Lato"/>
          <w:color w:val="000000"/>
          <w:sz w:val="24"/>
          <w:szCs w:val="24"/>
        </w:rPr>
        <w:t>Hong ,</w:t>
      </w:r>
      <w:proofErr w:type="gramEnd"/>
      <w:r>
        <w:rPr>
          <w:rFonts w:ascii="Lato" w:eastAsia="Lato" w:hAnsi="Lato" w:cs="Lato"/>
          <w:color w:val="000000"/>
          <w:sz w:val="24"/>
          <w:szCs w:val="24"/>
        </w:rPr>
        <w:t xml:space="preserve"> </w:t>
      </w:r>
      <w:proofErr w:type="spellStart"/>
      <w:r>
        <w:rPr>
          <w:rFonts w:ascii="Lato" w:eastAsia="Lato" w:hAnsi="Lato" w:cs="Lato"/>
          <w:color w:val="000000"/>
          <w:sz w:val="24"/>
          <w:szCs w:val="24"/>
        </w:rPr>
        <w:t>Erezi</w:t>
      </w:r>
      <w:proofErr w:type="spellEnd"/>
      <w:r>
        <w:rPr>
          <w:rFonts w:ascii="Lato" w:eastAsia="Lato" w:hAnsi="Lato" w:cs="Lato"/>
          <w:color w:val="000000"/>
          <w:sz w:val="24"/>
          <w:szCs w:val="24"/>
        </w:rPr>
        <w:t xml:space="preserve"> </w:t>
      </w:r>
      <w:proofErr w:type="spellStart"/>
      <w:r>
        <w:rPr>
          <w:rFonts w:ascii="Lato" w:eastAsia="Lato" w:hAnsi="Lato" w:cs="Lato"/>
          <w:color w:val="000000"/>
          <w:sz w:val="24"/>
          <w:szCs w:val="24"/>
        </w:rPr>
        <w:t>Ogbo</w:t>
      </w:r>
      <w:proofErr w:type="spellEnd"/>
      <w:r>
        <w:rPr>
          <w:rFonts w:ascii="Lato" w:eastAsia="Lato" w:hAnsi="Lato" w:cs="Lato"/>
          <w:color w:val="000000"/>
          <w:sz w:val="24"/>
          <w:szCs w:val="24"/>
        </w:rPr>
        <w:t xml:space="preserve"> , </w:t>
      </w:r>
      <w:proofErr w:type="spellStart"/>
      <w:r>
        <w:rPr>
          <w:rFonts w:ascii="Lato" w:eastAsia="Lato" w:hAnsi="Lato" w:cs="Lato"/>
          <w:color w:val="000000"/>
          <w:sz w:val="24"/>
          <w:szCs w:val="24"/>
        </w:rPr>
        <w:t>Oluwatobi</w:t>
      </w:r>
      <w:proofErr w:type="spellEnd"/>
      <w:r>
        <w:rPr>
          <w:rFonts w:ascii="Lato" w:eastAsia="Lato" w:hAnsi="Lato" w:cs="Lato"/>
          <w:color w:val="000000"/>
          <w:sz w:val="24"/>
          <w:szCs w:val="24"/>
        </w:rPr>
        <w:t xml:space="preserve"> </w:t>
      </w:r>
      <w:proofErr w:type="spellStart"/>
      <w:r>
        <w:rPr>
          <w:rFonts w:ascii="Lato" w:eastAsia="Lato" w:hAnsi="Lato" w:cs="Lato"/>
          <w:color w:val="000000"/>
          <w:sz w:val="24"/>
          <w:szCs w:val="24"/>
        </w:rPr>
        <w:t>Oladiran</w:t>
      </w:r>
      <w:proofErr w:type="spellEnd"/>
      <w:r>
        <w:rPr>
          <w:rFonts w:ascii="Lato" w:eastAsia="Lato" w:hAnsi="Lato" w:cs="Lato"/>
          <w:color w:val="000000"/>
          <w:sz w:val="24"/>
          <w:szCs w:val="24"/>
        </w:rPr>
        <w:t xml:space="preserve"> , </w:t>
      </w:r>
      <w:proofErr w:type="spellStart"/>
      <w:r>
        <w:rPr>
          <w:rFonts w:ascii="Lato" w:eastAsia="Lato" w:hAnsi="Lato" w:cs="Lato"/>
          <w:color w:val="000000"/>
          <w:sz w:val="24"/>
          <w:szCs w:val="24"/>
        </w:rPr>
        <w:t>Xinlu</w:t>
      </w:r>
      <w:proofErr w:type="spellEnd"/>
      <w:r>
        <w:rPr>
          <w:rFonts w:ascii="Lato" w:eastAsia="Lato" w:hAnsi="Lato" w:cs="Lato"/>
          <w:color w:val="000000"/>
          <w:sz w:val="24"/>
          <w:szCs w:val="24"/>
        </w:rPr>
        <w:t xml:space="preserve"> Yao, </w:t>
      </w:r>
      <w:proofErr w:type="spellStart"/>
      <w:r>
        <w:rPr>
          <w:rFonts w:ascii="Lato" w:eastAsia="Lato" w:hAnsi="Lato" w:cs="Lato"/>
          <w:color w:val="000000"/>
          <w:sz w:val="24"/>
          <w:szCs w:val="24"/>
        </w:rPr>
        <w:t>Mingjia</w:t>
      </w:r>
      <w:proofErr w:type="spellEnd"/>
      <w:r>
        <w:rPr>
          <w:rFonts w:ascii="Lato" w:eastAsia="Lato" w:hAnsi="Lato" w:cs="Lato"/>
          <w:color w:val="000000"/>
          <w:sz w:val="24"/>
          <w:szCs w:val="24"/>
        </w:rPr>
        <w:t xml:space="preserve"> Yuan </w:t>
      </w:r>
    </w:p>
    <w:p w14:paraId="151E4111" w14:textId="77777777" w:rsidR="003C3A93" w:rsidRDefault="00392AA5">
      <w:pPr>
        <w:pStyle w:val="Heading3"/>
        <w:rPr>
          <w:rFonts w:ascii="Lato" w:eastAsia="Lato" w:hAnsi="Lato" w:cs="Lato"/>
          <w:color w:val="000000"/>
        </w:rPr>
      </w:pPr>
      <w:bookmarkStart w:id="2" w:name="_yei3yf9m2yfu" w:colFirst="0" w:colLast="0"/>
      <w:bookmarkEnd w:id="2"/>
      <w:r>
        <w:rPr>
          <w:rFonts w:ascii="Lato" w:eastAsia="Lato" w:hAnsi="Lato" w:cs="Lato"/>
          <w:b/>
          <w:color w:val="000000"/>
        </w:rPr>
        <w:t xml:space="preserve">1. Introduction </w:t>
      </w:r>
    </w:p>
    <w:p w14:paraId="44B2D981" w14:textId="77777777" w:rsidR="003C3A93" w:rsidRDefault="00392AA5">
      <w:pPr>
        <w:pBdr>
          <w:top w:val="nil"/>
          <w:left w:val="nil"/>
          <w:bottom w:val="nil"/>
          <w:right w:val="nil"/>
          <w:between w:val="nil"/>
        </w:pBdr>
        <w:rPr>
          <w:rFonts w:ascii="Lato" w:eastAsia="Lato" w:hAnsi="Lato" w:cs="Lato"/>
        </w:rPr>
      </w:pPr>
      <w:r>
        <w:rPr>
          <w:rFonts w:ascii="Lato" w:eastAsia="Lato" w:hAnsi="Lato" w:cs="Lato"/>
        </w:rPr>
        <w:t xml:space="preserve"> A good display makes people walk into the store </w:t>
      </w:r>
      <w:proofErr w:type="gramStart"/>
      <w:r>
        <w:rPr>
          <w:rFonts w:ascii="Lato" w:eastAsia="Lato" w:hAnsi="Lato" w:cs="Lato"/>
        </w:rPr>
        <w:t>and also</w:t>
      </w:r>
      <w:proofErr w:type="gramEnd"/>
      <w:r>
        <w:rPr>
          <w:rFonts w:ascii="Lato" w:eastAsia="Lato" w:hAnsi="Lato" w:cs="Lato"/>
        </w:rPr>
        <w:t xml:space="preserve"> helps in making them feel like taking a look around (</w:t>
      </w:r>
      <w:proofErr w:type="spellStart"/>
      <w:r>
        <w:rPr>
          <w:rFonts w:ascii="Lato" w:eastAsia="Lato" w:hAnsi="Lato" w:cs="Lato"/>
        </w:rPr>
        <w:t>Jamnani</w:t>
      </w:r>
      <w:proofErr w:type="spellEnd"/>
      <w:r>
        <w:rPr>
          <w:rFonts w:ascii="Lato" w:eastAsia="Lato" w:hAnsi="Lato" w:cs="Lato"/>
        </w:rPr>
        <w:t xml:space="preserve"> &amp; </w:t>
      </w:r>
      <w:proofErr w:type="spellStart"/>
      <w:r>
        <w:rPr>
          <w:rFonts w:ascii="Lato" w:eastAsia="Lato" w:hAnsi="Lato" w:cs="Lato"/>
        </w:rPr>
        <w:t>Daddikar</w:t>
      </w:r>
      <w:proofErr w:type="spellEnd"/>
      <w:r>
        <w:rPr>
          <w:rFonts w:ascii="Lato" w:eastAsia="Lato" w:hAnsi="Lato" w:cs="Lato"/>
        </w:rPr>
        <w:t>, 2015). However, the shopping industry has been revolutionized by the success of online shopping. According to the Fortune magazine, shoppers are buying more things online than in stores and in 2016, shoppers completed more than half of their shopping online for the first time. Reports show that in 2017, the shopping giant, Amazon, was responsible for 4% of all retail sales in the US. As Amazon launches Prime Wardrobe, a feature that allows consumers to buy clothes and try at home, online shopping of clothing items is expected to increase significantly. As customers seek to purchase more clothing items online, shops are employing various ways to display these items to increase customer engagement and ultimately drive sales.</w:t>
      </w:r>
    </w:p>
    <w:p w14:paraId="1C4F09C6" w14:textId="77777777" w:rsidR="003C3A93" w:rsidRDefault="00392AA5">
      <w:pPr>
        <w:pBdr>
          <w:top w:val="nil"/>
          <w:left w:val="nil"/>
          <w:bottom w:val="nil"/>
          <w:right w:val="nil"/>
          <w:between w:val="nil"/>
        </w:pBdr>
        <w:rPr>
          <w:rFonts w:ascii="Lato" w:eastAsia="Lato" w:hAnsi="Lato" w:cs="Lato"/>
        </w:rPr>
      </w:pPr>
      <w:r>
        <w:rPr>
          <w:rFonts w:ascii="Lato" w:eastAsia="Lato" w:hAnsi="Lato" w:cs="Lato"/>
        </w:rPr>
        <w:t>This project seeks to understand to what extent clothing merchandise display influence consumer buying behavior from an online retailer such as Amazon.</w:t>
      </w:r>
    </w:p>
    <w:p w14:paraId="1F36B797" w14:textId="77777777" w:rsidR="003C3A93" w:rsidRDefault="00392AA5">
      <w:pPr>
        <w:pStyle w:val="Heading4"/>
        <w:rPr>
          <w:rFonts w:ascii="Lato" w:eastAsia="Lato" w:hAnsi="Lato" w:cs="Lato"/>
          <w:b/>
          <w:color w:val="000000"/>
        </w:rPr>
      </w:pPr>
      <w:bookmarkStart w:id="3" w:name="_7t92fzwch030" w:colFirst="0" w:colLast="0"/>
      <w:bookmarkEnd w:id="3"/>
      <w:r>
        <w:rPr>
          <w:rFonts w:ascii="Lato" w:eastAsia="Lato" w:hAnsi="Lato" w:cs="Lato"/>
          <w:b/>
          <w:color w:val="000000"/>
        </w:rPr>
        <w:t>Research question</w:t>
      </w:r>
    </w:p>
    <w:p w14:paraId="112DDA59" w14:textId="77777777" w:rsidR="003C3A93" w:rsidRDefault="00392AA5">
      <w:pPr>
        <w:rPr>
          <w:rFonts w:ascii="Lato" w:eastAsia="Lato" w:hAnsi="Lato" w:cs="Lato"/>
        </w:rPr>
      </w:pPr>
      <w:r>
        <w:rPr>
          <w:rFonts w:ascii="Lato" w:eastAsia="Lato" w:hAnsi="Lato" w:cs="Lato"/>
        </w:rPr>
        <w:t>How does the use of a mannequin or model to display a clothing item in an online marketplace affect consumer purchase?</w:t>
      </w:r>
    </w:p>
    <w:p w14:paraId="271E4E8B" w14:textId="77777777" w:rsidR="003C3A93" w:rsidRDefault="00392AA5">
      <w:pPr>
        <w:rPr>
          <w:rFonts w:ascii="Lato" w:eastAsia="Lato" w:hAnsi="Lato" w:cs="Lato"/>
        </w:rPr>
      </w:pPr>
      <w:r>
        <w:rPr>
          <w:rFonts w:ascii="Lato" w:eastAsia="Lato" w:hAnsi="Lato" w:cs="Lato"/>
          <w:noProof/>
        </w:rPr>
        <w:drawing>
          <wp:inline distT="114300" distB="114300" distL="114300" distR="114300" wp14:anchorId="254FE06E" wp14:editId="046190F0">
            <wp:extent cx="2130847" cy="11858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130847" cy="1185863"/>
                    </a:xfrm>
                    <a:prstGeom prst="rect">
                      <a:avLst/>
                    </a:prstGeom>
                    <a:ln/>
                  </pic:spPr>
                </pic:pic>
              </a:graphicData>
            </a:graphic>
          </wp:inline>
        </w:drawing>
      </w:r>
      <w:r>
        <w:rPr>
          <w:rFonts w:ascii="Lato" w:eastAsia="Lato" w:hAnsi="Lato" w:cs="Lato"/>
          <w:noProof/>
        </w:rPr>
        <w:drawing>
          <wp:inline distT="114300" distB="114300" distL="114300" distR="114300" wp14:anchorId="2E020AC6" wp14:editId="1F6421A0">
            <wp:extent cx="2232653" cy="1404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32653" cy="1404938"/>
                    </a:xfrm>
                    <a:prstGeom prst="rect">
                      <a:avLst/>
                    </a:prstGeom>
                    <a:ln/>
                  </pic:spPr>
                </pic:pic>
              </a:graphicData>
            </a:graphic>
          </wp:inline>
        </w:drawing>
      </w:r>
      <w:r>
        <w:rPr>
          <w:rFonts w:ascii="Lato" w:eastAsia="Lato" w:hAnsi="Lato" w:cs="Lato"/>
          <w:noProof/>
        </w:rPr>
        <w:drawing>
          <wp:inline distT="114300" distB="114300" distL="114300" distR="114300" wp14:anchorId="5F6ACCD7" wp14:editId="1F414C84">
            <wp:extent cx="1433513" cy="14640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33513" cy="1464013"/>
                    </a:xfrm>
                    <a:prstGeom prst="rect">
                      <a:avLst/>
                    </a:prstGeom>
                    <a:ln/>
                  </pic:spPr>
                </pic:pic>
              </a:graphicData>
            </a:graphic>
          </wp:inline>
        </w:drawing>
      </w:r>
    </w:p>
    <w:p w14:paraId="50B7E58A" w14:textId="77777777" w:rsidR="003C3A93" w:rsidRDefault="00392AA5">
      <w:pPr>
        <w:pStyle w:val="Heading4"/>
        <w:rPr>
          <w:rFonts w:ascii="Lato" w:eastAsia="Lato" w:hAnsi="Lato" w:cs="Lato"/>
          <w:b/>
          <w:color w:val="000000"/>
        </w:rPr>
      </w:pPr>
      <w:bookmarkStart w:id="4" w:name="_5e3577f07b1o" w:colFirst="0" w:colLast="0"/>
      <w:bookmarkEnd w:id="4"/>
      <w:r>
        <w:rPr>
          <w:rFonts w:ascii="Lato" w:eastAsia="Lato" w:hAnsi="Lato" w:cs="Lato"/>
          <w:b/>
          <w:color w:val="000000"/>
        </w:rPr>
        <w:t>Benefits of the project</w:t>
      </w:r>
    </w:p>
    <w:p w14:paraId="39EDBE11" w14:textId="77777777" w:rsidR="003C3A93" w:rsidRDefault="00392AA5">
      <w:pPr>
        <w:rPr>
          <w:rFonts w:ascii="Lato" w:eastAsia="Lato" w:hAnsi="Lato" w:cs="Lato"/>
        </w:rPr>
      </w:pPr>
      <w:r>
        <w:rPr>
          <w:rFonts w:ascii="Lato" w:eastAsia="Lato" w:hAnsi="Lato" w:cs="Lato"/>
        </w:rPr>
        <w:t>The findings from this project can be used by online retailers to guide the display of clothing items, thereby influencing the buying behavior of potential consumers and increasing sales.</w:t>
      </w:r>
    </w:p>
    <w:p w14:paraId="70A17155" w14:textId="77777777" w:rsidR="003C3A93" w:rsidRDefault="00392AA5">
      <w:pPr>
        <w:pStyle w:val="Heading3"/>
        <w:rPr>
          <w:rFonts w:ascii="Lato" w:eastAsia="Lato" w:hAnsi="Lato" w:cs="Lato"/>
          <w:b/>
          <w:color w:val="000000"/>
        </w:rPr>
      </w:pPr>
      <w:bookmarkStart w:id="5" w:name="_svwcpl1iori1" w:colFirst="0" w:colLast="0"/>
      <w:bookmarkEnd w:id="5"/>
      <w:r>
        <w:rPr>
          <w:rFonts w:ascii="Lato" w:eastAsia="Lato" w:hAnsi="Lato" w:cs="Lato"/>
          <w:b/>
          <w:color w:val="000000"/>
        </w:rPr>
        <w:t>2. Experiment design</w:t>
      </w:r>
    </w:p>
    <w:p w14:paraId="7C85BDF1" w14:textId="77777777" w:rsidR="003C3A93" w:rsidRDefault="00392AA5">
      <w:pPr>
        <w:numPr>
          <w:ilvl w:val="0"/>
          <w:numId w:val="1"/>
        </w:numPr>
        <w:rPr>
          <w:rFonts w:ascii="Lato" w:eastAsia="Lato" w:hAnsi="Lato" w:cs="Lato"/>
        </w:rPr>
      </w:pPr>
      <w:r>
        <w:rPr>
          <w:rFonts w:ascii="Lato" w:eastAsia="Lato" w:hAnsi="Lato" w:cs="Lato"/>
          <w:b/>
        </w:rPr>
        <w:t xml:space="preserve">Dependent variable Y: </w:t>
      </w:r>
      <w:r>
        <w:rPr>
          <w:rFonts w:ascii="Lato" w:eastAsia="Lato" w:hAnsi="Lato" w:cs="Lato"/>
        </w:rPr>
        <w:t>whether the customer clicks to buy or not.</w:t>
      </w:r>
    </w:p>
    <w:p w14:paraId="31D4AE54" w14:textId="77777777" w:rsidR="003C3A93" w:rsidRDefault="00392AA5">
      <w:pPr>
        <w:numPr>
          <w:ilvl w:val="0"/>
          <w:numId w:val="1"/>
        </w:numPr>
        <w:rPr>
          <w:rFonts w:ascii="Lato" w:eastAsia="Lato" w:hAnsi="Lato" w:cs="Lato"/>
        </w:rPr>
      </w:pPr>
      <w:r>
        <w:rPr>
          <w:rFonts w:ascii="Lato" w:eastAsia="Lato" w:hAnsi="Lato" w:cs="Lato"/>
          <w:b/>
        </w:rPr>
        <w:lastRenderedPageBreak/>
        <w:t>Treatments X:</w:t>
      </w:r>
      <w:r>
        <w:rPr>
          <w:rFonts w:ascii="Lato" w:eastAsia="Lato" w:hAnsi="Lato" w:cs="Lato"/>
        </w:rPr>
        <w:t xml:space="preserve"> </w:t>
      </w:r>
    </w:p>
    <w:p w14:paraId="47309605" w14:textId="77777777" w:rsidR="003C3A93" w:rsidRDefault="00392AA5">
      <w:pPr>
        <w:ind w:left="720"/>
        <w:rPr>
          <w:rFonts w:ascii="Lato" w:eastAsia="Lato" w:hAnsi="Lato" w:cs="Lato"/>
        </w:rPr>
      </w:pPr>
      <w:r>
        <w:rPr>
          <w:rFonts w:ascii="Lato" w:eastAsia="Lato" w:hAnsi="Lato" w:cs="Lato"/>
        </w:rPr>
        <w:t xml:space="preserve">there will be two treatments - 1) use people to display </w:t>
      </w:r>
      <w:proofErr w:type="gramStart"/>
      <w:r>
        <w:rPr>
          <w:rFonts w:ascii="Lato" w:eastAsia="Lato" w:hAnsi="Lato" w:cs="Lato"/>
        </w:rPr>
        <w:t>clothing  2</w:t>
      </w:r>
      <w:proofErr w:type="gramEnd"/>
      <w:r>
        <w:rPr>
          <w:rFonts w:ascii="Lato" w:eastAsia="Lato" w:hAnsi="Lato" w:cs="Lato"/>
        </w:rPr>
        <w:t>) use mannequin to display clothing.  The control group will only see the clothes displaying without a model.</w:t>
      </w:r>
    </w:p>
    <w:p w14:paraId="2DF81EED" w14:textId="77777777" w:rsidR="003C3A93" w:rsidRDefault="00392AA5">
      <w:pPr>
        <w:numPr>
          <w:ilvl w:val="0"/>
          <w:numId w:val="1"/>
        </w:numPr>
        <w:rPr>
          <w:rFonts w:ascii="Lato" w:eastAsia="Lato" w:hAnsi="Lato" w:cs="Lato"/>
          <w:b/>
        </w:rPr>
      </w:pPr>
      <w:r>
        <w:rPr>
          <w:rFonts w:ascii="Lato" w:eastAsia="Lato" w:hAnsi="Lato" w:cs="Lato"/>
          <w:b/>
        </w:rPr>
        <w:t xml:space="preserve">Variables to control </w:t>
      </w:r>
      <w:r>
        <w:rPr>
          <w:rFonts w:ascii="Andika" w:eastAsia="Andika" w:hAnsi="Andika" w:cs="Andika"/>
          <w:b/>
        </w:rPr>
        <w:t xml:space="preserve">ɛ: </w:t>
      </w:r>
    </w:p>
    <w:p w14:paraId="22C72D29" w14:textId="77777777" w:rsidR="003C3A93" w:rsidRDefault="00392AA5">
      <w:pPr>
        <w:ind w:left="720"/>
        <w:rPr>
          <w:rFonts w:ascii="Lato" w:eastAsia="Lato" w:hAnsi="Lato" w:cs="Lato"/>
        </w:rPr>
      </w:pPr>
      <w:r>
        <w:rPr>
          <w:rFonts w:ascii="Lato" w:eastAsia="Lato" w:hAnsi="Lato" w:cs="Lato"/>
          <w:sz w:val="24"/>
          <w:szCs w:val="24"/>
          <w:highlight w:val="white"/>
        </w:rPr>
        <w:t>demographic variables (age, gender, race, education, income, nationality), shopping frequency, price, clothing style.</w:t>
      </w:r>
    </w:p>
    <w:p w14:paraId="4E1C472D" w14:textId="77777777" w:rsidR="003C3A93" w:rsidRDefault="00392AA5">
      <w:pPr>
        <w:numPr>
          <w:ilvl w:val="0"/>
          <w:numId w:val="1"/>
        </w:numPr>
        <w:rPr>
          <w:rFonts w:ascii="Lato" w:eastAsia="Lato" w:hAnsi="Lato" w:cs="Lato"/>
          <w:b/>
        </w:rPr>
      </w:pPr>
      <w:r>
        <w:rPr>
          <w:rFonts w:ascii="Lato" w:eastAsia="Lato" w:hAnsi="Lato" w:cs="Lato"/>
          <w:b/>
        </w:rPr>
        <w:t xml:space="preserve"> Ways to control: </w:t>
      </w:r>
    </w:p>
    <w:p w14:paraId="2DE3558D" w14:textId="77777777" w:rsidR="003C3A93" w:rsidRDefault="00392AA5">
      <w:pPr>
        <w:ind w:left="720"/>
        <w:rPr>
          <w:rFonts w:ascii="Lato" w:eastAsia="Lato" w:hAnsi="Lato" w:cs="Lato"/>
        </w:rPr>
      </w:pPr>
      <w:r>
        <w:rPr>
          <w:rFonts w:ascii="Lato" w:eastAsia="Lato" w:hAnsi="Lato" w:cs="Lato"/>
        </w:rPr>
        <w:t>Randomized control trial:  randomly assign individuals to treatment.</w:t>
      </w:r>
    </w:p>
    <w:p w14:paraId="0555D1A7" w14:textId="77777777" w:rsidR="003C3A93" w:rsidRDefault="00392AA5">
      <w:pPr>
        <w:ind w:left="720"/>
        <w:rPr>
          <w:rFonts w:ascii="Lato" w:eastAsia="Lato" w:hAnsi="Lato" w:cs="Lato"/>
        </w:rPr>
      </w:pPr>
      <w:r>
        <w:rPr>
          <w:rFonts w:ascii="Lato" w:eastAsia="Lato" w:hAnsi="Lato" w:cs="Lato"/>
        </w:rPr>
        <w:t>Keep the price and clothes style be the same in two versions.</w:t>
      </w:r>
    </w:p>
    <w:p w14:paraId="48589576" w14:textId="77777777" w:rsidR="003C3A93" w:rsidRDefault="00392AA5">
      <w:pPr>
        <w:numPr>
          <w:ilvl w:val="0"/>
          <w:numId w:val="1"/>
        </w:numPr>
        <w:rPr>
          <w:rFonts w:ascii="Lato" w:eastAsia="Lato" w:hAnsi="Lato" w:cs="Lato"/>
          <w:b/>
        </w:rPr>
      </w:pPr>
      <w:r>
        <w:rPr>
          <w:rFonts w:ascii="Lato" w:eastAsia="Lato" w:hAnsi="Lato" w:cs="Lato"/>
          <w:b/>
        </w:rPr>
        <w:t xml:space="preserve">Models and statistical techniques involved: </w:t>
      </w:r>
      <w:r>
        <w:rPr>
          <w:rFonts w:ascii="Lato" w:eastAsia="Lato" w:hAnsi="Lato" w:cs="Lato"/>
        </w:rPr>
        <w:t>the statistic model we are going to use is Regression. We will also include interactions between the treatment and some of the control variables; we are going to use the Chi-squared test to ensure that selection is avoided. Below is the workflow for our project.</w:t>
      </w:r>
    </w:p>
    <w:p w14:paraId="096AA6A3" w14:textId="77777777" w:rsidR="003C3A93" w:rsidRDefault="003C3A93">
      <w:pPr>
        <w:rPr>
          <w:rFonts w:ascii="Lato" w:eastAsia="Lato" w:hAnsi="Lato" w:cs="Lato"/>
          <w:sz w:val="20"/>
          <w:szCs w:val="20"/>
        </w:rPr>
      </w:pPr>
    </w:p>
    <w:p w14:paraId="5B877BBA" w14:textId="77777777" w:rsidR="003C3A93" w:rsidRDefault="00392AA5">
      <w:pPr>
        <w:rPr>
          <w:rFonts w:ascii="Lato" w:eastAsia="Lato" w:hAnsi="Lato" w:cs="Lato"/>
        </w:rPr>
      </w:pPr>
      <w:r>
        <w:rPr>
          <w:rFonts w:ascii="Lato" w:eastAsia="Lato" w:hAnsi="Lato" w:cs="Lato"/>
          <w:noProof/>
        </w:rPr>
        <w:drawing>
          <wp:inline distT="114300" distB="114300" distL="114300" distR="114300" wp14:anchorId="272139D3" wp14:editId="40B40D46">
            <wp:extent cx="5943600" cy="1104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1104900"/>
                    </a:xfrm>
                    <a:prstGeom prst="rect">
                      <a:avLst/>
                    </a:prstGeom>
                    <a:ln/>
                  </pic:spPr>
                </pic:pic>
              </a:graphicData>
            </a:graphic>
          </wp:inline>
        </w:drawing>
      </w:r>
    </w:p>
    <w:p w14:paraId="77A27778" w14:textId="77777777" w:rsidR="003C3A93" w:rsidRDefault="00392AA5">
      <w:pPr>
        <w:jc w:val="center"/>
        <w:rPr>
          <w:rFonts w:ascii="Lato" w:eastAsia="Lato" w:hAnsi="Lato" w:cs="Lato"/>
          <w:color w:val="999999"/>
          <w:sz w:val="18"/>
          <w:szCs w:val="18"/>
        </w:rPr>
      </w:pPr>
      <w:r>
        <w:rPr>
          <w:rFonts w:ascii="Lato" w:eastAsia="Lato" w:hAnsi="Lato" w:cs="Lato"/>
          <w:color w:val="999999"/>
          <w:sz w:val="18"/>
          <w:szCs w:val="18"/>
        </w:rPr>
        <w:t xml:space="preserve">Workflow </w:t>
      </w:r>
    </w:p>
    <w:p w14:paraId="152F77F8" w14:textId="7C831C62" w:rsidR="00FE075C" w:rsidRPr="003C045C" w:rsidRDefault="001748E9" w:rsidP="00FE075C">
      <w:pPr>
        <w:pStyle w:val="Heading3"/>
        <w:rPr>
          <w:rFonts w:ascii="Lato" w:eastAsia="Arial" w:hAnsi="Lato"/>
          <w:color w:val="auto"/>
          <w:sz w:val="22"/>
          <w:szCs w:val="22"/>
        </w:rPr>
      </w:pPr>
      <w:bookmarkStart w:id="6" w:name="_o6nriwwitcqt" w:colFirst="0" w:colLast="0"/>
      <w:bookmarkEnd w:id="6"/>
      <w:r w:rsidRPr="003C045C">
        <w:rPr>
          <w:rFonts w:ascii="Lato" w:eastAsia="Lato" w:hAnsi="Lato" w:cs="Lato"/>
          <w:b/>
          <w:bCs/>
          <w:color w:val="000000"/>
        </w:rPr>
        <w:t>3. Survey Design</w:t>
      </w:r>
    </w:p>
    <w:p w14:paraId="4CE4E40C" w14:textId="785A569D" w:rsidR="00FE075C" w:rsidRPr="003C045C" w:rsidRDefault="00FE075C" w:rsidP="00FE075C">
      <w:pPr>
        <w:rPr>
          <w:rFonts w:ascii="Lato" w:hAnsi="Lato"/>
        </w:rPr>
      </w:pPr>
      <w:r w:rsidRPr="003C045C">
        <w:rPr>
          <w:rFonts w:ascii="Lato" w:hAnsi="Lato"/>
        </w:rPr>
        <w:t xml:space="preserve">We </w:t>
      </w:r>
      <w:r w:rsidR="00180573" w:rsidRPr="003C045C">
        <w:rPr>
          <w:rFonts w:ascii="Lato" w:hAnsi="Lato"/>
        </w:rPr>
        <w:t xml:space="preserve">simulate the shopping scenario </w:t>
      </w:r>
      <w:r w:rsidR="00622D7D" w:rsidRPr="003C045C">
        <w:rPr>
          <w:rFonts w:ascii="Lato" w:hAnsi="Lato"/>
        </w:rPr>
        <w:t>by distributing</w:t>
      </w:r>
      <w:r w:rsidRPr="003C045C">
        <w:rPr>
          <w:rFonts w:ascii="Lato" w:hAnsi="Lato"/>
        </w:rPr>
        <w:t xml:space="preserve"> </w:t>
      </w:r>
      <w:r w:rsidR="00622D7D" w:rsidRPr="003C045C">
        <w:rPr>
          <w:rFonts w:ascii="Lato" w:hAnsi="Lato"/>
        </w:rPr>
        <w:t xml:space="preserve">online </w:t>
      </w:r>
      <w:r w:rsidRPr="003C045C">
        <w:rPr>
          <w:rFonts w:ascii="Lato" w:hAnsi="Lato"/>
        </w:rPr>
        <w:t>survey</w:t>
      </w:r>
      <w:r w:rsidR="00622D7D" w:rsidRPr="003C045C">
        <w:rPr>
          <w:rFonts w:ascii="Lato" w:hAnsi="Lato"/>
        </w:rPr>
        <w:t>s randomly</w:t>
      </w:r>
      <w:r w:rsidRPr="003C045C">
        <w:rPr>
          <w:rFonts w:ascii="Lato" w:hAnsi="Lato"/>
        </w:rPr>
        <w:t xml:space="preserve">. The platform we use to design </w:t>
      </w:r>
      <w:r w:rsidR="00622D7D" w:rsidRPr="003C045C">
        <w:rPr>
          <w:rFonts w:ascii="Lato" w:hAnsi="Lato"/>
        </w:rPr>
        <w:t xml:space="preserve">and distribute </w:t>
      </w:r>
      <w:r w:rsidRPr="003C045C">
        <w:rPr>
          <w:rFonts w:ascii="Lato" w:hAnsi="Lato"/>
        </w:rPr>
        <w:t xml:space="preserve">the survey is Qualtrics. </w:t>
      </w:r>
    </w:p>
    <w:p w14:paraId="3CB9ADB6" w14:textId="74716BB2" w:rsidR="00AE3730" w:rsidRPr="003C045C" w:rsidRDefault="00AE3730" w:rsidP="00FE075C">
      <w:pPr>
        <w:rPr>
          <w:rFonts w:ascii="Lato" w:hAnsi="Lato"/>
        </w:rPr>
      </w:pPr>
      <w:r w:rsidRPr="003C045C">
        <w:rPr>
          <w:rFonts w:ascii="Lato" w:hAnsi="Lato"/>
        </w:rPr>
        <w:t xml:space="preserve">The survey can be accessed through this link: </w:t>
      </w:r>
      <w:hyperlink r:id="rId11" w:history="1">
        <w:r w:rsidRPr="003C045C">
          <w:rPr>
            <w:rStyle w:val="Hyperlink"/>
            <w:rFonts w:ascii="Lato" w:hAnsi="Lato"/>
          </w:rPr>
          <w:t>https://cmu.ca1.qualtrics.com/jfe/form/SV_3pVSoYZwq9iB19H</w:t>
        </w:r>
      </w:hyperlink>
    </w:p>
    <w:p w14:paraId="08BEDAB1" w14:textId="2EA49578" w:rsidR="0099727C" w:rsidRPr="003C045C" w:rsidRDefault="001748E9" w:rsidP="0099727C">
      <w:pPr>
        <w:pStyle w:val="ListParagraph"/>
        <w:numPr>
          <w:ilvl w:val="0"/>
          <w:numId w:val="3"/>
        </w:numPr>
        <w:rPr>
          <w:rFonts w:ascii="Lato" w:hAnsi="Lato"/>
          <w:b/>
          <w:bCs/>
        </w:rPr>
      </w:pPr>
      <w:r w:rsidRPr="003C045C">
        <w:rPr>
          <w:rFonts w:ascii="Lato" w:hAnsi="Lato"/>
          <w:b/>
          <w:bCs/>
        </w:rPr>
        <w:t>Introduction</w:t>
      </w:r>
    </w:p>
    <w:p w14:paraId="756296A7" w14:textId="7AD2C7CA" w:rsidR="009257AF" w:rsidRPr="003C045C" w:rsidRDefault="00360BF7" w:rsidP="00360BF7">
      <w:pPr>
        <w:pStyle w:val="ListParagraph"/>
        <w:rPr>
          <w:rFonts w:ascii="Lato" w:hAnsi="Lato"/>
        </w:rPr>
      </w:pPr>
      <w:r w:rsidRPr="003C045C">
        <w:rPr>
          <w:rFonts w:ascii="Lato" w:hAnsi="Lato"/>
        </w:rPr>
        <w:t>In the introduction</w:t>
      </w:r>
      <w:r w:rsidR="00322670" w:rsidRPr="003C045C">
        <w:rPr>
          <w:rFonts w:ascii="Lato" w:hAnsi="Lato"/>
        </w:rPr>
        <w:t xml:space="preserve"> of the survey, </w:t>
      </w:r>
      <w:r w:rsidR="003C045C" w:rsidRPr="003C045C">
        <w:rPr>
          <w:rFonts w:ascii="Lato" w:hAnsi="Lato"/>
        </w:rPr>
        <w:t xml:space="preserve">we </w:t>
      </w:r>
      <w:r w:rsidR="00240DCE" w:rsidRPr="003C045C">
        <w:rPr>
          <w:rFonts w:ascii="Lato" w:hAnsi="Lato"/>
        </w:rPr>
        <w:t xml:space="preserve">eliminate </w:t>
      </w:r>
      <w:r w:rsidR="00113528" w:rsidRPr="003C045C">
        <w:rPr>
          <w:rFonts w:ascii="Lato" w:hAnsi="Lato"/>
        </w:rPr>
        <w:t>potential</w:t>
      </w:r>
      <w:r w:rsidR="00240DCE" w:rsidRPr="003C045C">
        <w:rPr>
          <w:rFonts w:ascii="Lato" w:hAnsi="Lato"/>
        </w:rPr>
        <w:t xml:space="preserve"> bias </w:t>
      </w:r>
      <w:r w:rsidR="00113528" w:rsidRPr="003C045C">
        <w:rPr>
          <w:rFonts w:ascii="Lato" w:hAnsi="Lato"/>
        </w:rPr>
        <w:t>caused</w:t>
      </w:r>
      <w:r w:rsidR="00240DCE" w:rsidRPr="003C045C">
        <w:rPr>
          <w:rFonts w:ascii="Lato" w:hAnsi="Lato"/>
        </w:rPr>
        <w:t xml:space="preserve"> by gender and size.</w:t>
      </w:r>
    </w:p>
    <w:p w14:paraId="010D0FC9" w14:textId="6FB8F25D" w:rsidR="009257AF" w:rsidRPr="003C045C" w:rsidRDefault="009257AF" w:rsidP="00DD692F">
      <w:pPr>
        <w:pStyle w:val="ListParagraph"/>
        <w:jc w:val="center"/>
        <w:rPr>
          <w:rFonts w:ascii="Lato" w:hAnsi="Lato"/>
          <w:i/>
          <w:iCs/>
          <w:lang w:val="en-US"/>
        </w:rPr>
      </w:pPr>
      <w:r w:rsidRPr="003C045C">
        <w:rPr>
          <w:rFonts w:ascii="Lato" w:hAnsi="Lato"/>
          <w:i/>
          <w:iCs/>
          <w:lang w:val="en-US"/>
        </w:rPr>
        <w:t>In this section, imagine you are shopping online for clothes for yourself.</w:t>
      </w:r>
    </w:p>
    <w:p w14:paraId="6D234D6F" w14:textId="2536DAD0" w:rsidR="009257AF" w:rsidRPr="003C045C" w:rsidRDefault="009257AF" w:rsidP="00DD692F">
      <w:pPr>
        <w:pStyle w:val="ListParagraph"/>
        <w:jc w:val="center"/>
        <w:rPr>
          <w:rFonts w:ascii="Lato" w:hAnsi="Lato"/>
          <w:i/>
          <w:iCs/>
          <w:lang w:val="en-US"/>
        </w:rPr>
      </w:pPr>
      <w:r w:rsidRPr="003C045C">
        <w:rPr>
          <w:rFonts w:ascii="Lato" w:hAnsi="Lato"/>
          <w:i/>
          <w:iCs/>
          <w:lang w:val="en-US"/>
        </w:rPr>
        <w:t>You can also shop for a family member or friend of either gender.</w:t>
      </w:r>
    </w:p>
    <w:p w14:paraId="7B06E38C" w14:textId="7E5E9D19" w:rsidR="00360BF7" w:rsidRPr="003C045C" w:rsidRDefault="009257AF" w:rsidP="00DD692F">
      <w:pPr>
        <w:pStyle w:val="ListParagraph"/>
        <w:jc w:val="center"/>
        <w:rPr>
          <w:rFonts w:ascii="Lato" w:hAnsi="Lato"/>
          <w:i/>
          <w:iCs/>
          <w:lang w:val="en-US"/>
        </w:rPr>
      </w:pPr>
      <w:r w:rsidRPr="003C045C">
        <w:rPr>
          <w:rFonts w:ascii="Lato" w:hAnsi="Lato"/>
          <w:i/>
          <w:iCs/>
          <w:lang w:val="en-US"/>
        </w:rPr>
        <w:t>Assume that the clothes shown are in the desired sizes.</w:t>
      </w:r>
    </w:p>
    <w:p w14:paraId="264BB8CD" w14:textId="4674CCFB" w:rsidR="001748E9" w:rsidRPr="003C045C" w:rsidRDefault="001748E9" w:rsidP="0099727C">
      <w:pPr>
        <w:pStyle w:val="ListParagraph"/>
        <w:numPr>
          <w:ilvl w:val="0"/>
          <w:numId w:val="3"/>
        </w:numPr>
        <w:rPr>
          <w:rFonts w:ascii="Lato" w:hAnsi="Lato"/>
          <w:b/>
          <w:bCs/>
        </w:rPr>
      </w:pPr>
      <w:r w:rsidRPr="003C045C">
        <w:rPr>
          <w:rFonts w:ascii="Lato" w:hAnsi="Lato"/>
          <w:b/>
          <w:bCs/>
        </w:rPr>
        <w:t>The choice of clothing items</w:t>
      </w:r>
    </w:p>
    <w:p w14:paraId="71A89A41" w14:textId="345F119F" w:rsidR="00293F9E" w:rsidRPr="003C045C" w:rsidRDefault="00293F9E" w:rsidP="00293F9E">
      <w:pPr>
        <w:pStyle w:val="ListParagraph"/>
        <w:rPr>
          <w:rFonts w:ascii="Lato" w:hAnsi="Lato"/>
        </w:rPr>
      </w:pPr>
      <w:r w:rsidRPr="003C045C">
        <w:rPr>
          <w:rFonts w:ascii="Lato" w:hAnsi="Lato"/>
        </w:rPr>
        <w:t xml:space="preserve">We include different types of clothing items e.g. tops, pants, jackets … to </w:t>
      </w:r>
      <w:r w:rsidR="003C045C" w:rsidRPr="003C045C">
        <w:rPr>
          <w:rFonts w:ascii="Lato" w:hAnsi="Lato"/>
        </w:rPr>
        <w:t>meet the need of</w:t>
      </w:r>
      <w:r w:rsidRPr="003C045C">
        <w:rPr>
          <w:rFonts w:ascii="Lato" w:hAnsi="Lato"/>
        </w:rPr>
        <w:t xml:space="preserve"> as many participants as possible. </w:t>
      </w:r>
      <w:r w:rsidR="006012CD" w:rsidRPr="003C045C">
        <w:rPr>
          <w:rFonts w:ascii="Lato" w:hAnsi="Lato"/>
        </w:rPr>
        <w:t>In consideration of</w:t>
      </w:r>
      <w:r w:rsidRPr="003C045C">
        <w:rPr>
          <w:rFonts w:ascii="Lato" w:hAnsi="Lato"/>
        </w:rPr>
        <w:t xml:space="preserve"> gender, we have 5 items for female and 5 items for male</w:t>
      </w:r>
      <w:r w:rsidR="00240DCE" w:rsidRPr="003C045C">
        <w:rPr>
          <w:rFonts w:ascii="Lato" w:hAnsi="Lato"/>
        </w:rPr>
        <w:t xml:space="preserve"> equally</w:t>
      </w:r>
      <w:r w:rsidRPr="003C045C">
        <w:rPr>
          <w:rFonts w:ascii="Lato" w:hAnsi="Lato"/>
        </w:rPr>
        <w:t>.</w:t>
      </w:r>
    </w:p>
    <w:p w14:paraId="6331B09A" w14:textId="33B4CAFF" w:rsidR="00DF78AD" w:rsidRPr="003C045C" w:rsidRDefault="00DF78AD" w:rsidP="00293F9E">
      <w:pPr>
        <w:pStyle w:val="ListParagraph"/>
        <w:rPr>
          <w:rFonts w:ascii="Lato" w:hAnsi="Lato"/>
        </w:rPr>
      </w:pPr>
      <w:r w:rsidRPr="003C045C">
        <w:rPr>
          <w:rFonts w:ascii="Lato" w:hAnsi="Lato"/>
          <w:noProof/>
        </w:rPr>
        <w:lastRenderedPageBreak/>
        <w:drawing>
          <wp:inline distT="0" distB="0" distL="0" distR="0" wp14:anchorId="49D39598" wp14:editId="77C64DDD">
            <wp:extent cx="2325609" cy="1749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1964" cy="1761728"/>
                    </a:xfrm>
                    <a:prstGeom prst="rect">
                      <a:avLst/>
                    </a:prstGeom>
                  </pic:spPr>
                </pic:pic>
              </a:graphicData>
            </a:graphic>
          </wp:inline>
        </w:drawing>
      </w:r>
      <w:r w:rsidR="00BE4F4F" w:rsidRPr="003C045C">
        <w:rPr>
          <w:rFonts w:ascii="Lato" w:hAnsi="Lato"/>
          <w:noProof/>
        </w:rPr>
        <w:t xml:space="preserve"> </w:t>
      </w:r>
      <w:r w:rsidR="00BE4F4F" w:rsidRPr="003C045C">
        <w:rPr>
          <w:rFonts w:ascii="Lato" w:hAnsi="Lato"/>
          <w:noProof/>
        </w:rPr>
        <w:drawing>
          <wp:inline distT="0" distB="0" distL="0" distR="0" wp14:anchorId="1EAF201B" wp14:editId="3D11BD98">
            <wp:extent cx="2454982" cy="173973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1176" cy="1751208"/>
                    </a:xfrm>
                    <a:prstGeom prst="rect">
                      <a:avLst/>
                    </a:prstGeom>
                  </pic:spPr>
                </pic:pic>
              </a:graphicData>
            </a:graphic>
          </wp:inline>
        </w:drawing>
      </w:r>
    </w:p>
    <w:p w14:paraId="27D01D5F" w14:textId="28D7962A" w:rsidR="00293F9E" w:rsidRPr="003C045C" w:rsidRDefault="00293F9E" w:rsidP="00293F9E">
      <w:pPr>
        <w:pStyle w:val="ListParagraph"/>
        <w:rPr>
          <w:rFonts w:ascii="Lato" w:hAnsi="Lato"/>
        </w:rPr>
      </w:pPr>
    </w:p>
    <w:p w14:paraId="41866014" w14:textId="084AC648" w:rsidR="001748E9" w:rsidRPr="003C045C" w:rsidRDefault="001748E9" w:rsidP="0099727C">
      <w:pPr>
        <w:pStyle w:val="ListParagraph"/>
        <w:numPr>
          <w:ilvl w:val="0"/>
          <w:numId w:val="3"/>
        </w:numPr>
        <w:rPr>
          <w:rFonts w:ascii="Lato" w:hAnsi="Lato"/>
          <w:b/>
          <w:bCs/>
        </w:rPr>
      </w:pPr>
      <w:bookmarkStart w:id="7" w:name="_GoBack"/>
      <w:r w:rsidRPr="003C045C">
        <w:rPr>
          <w:rFonts w:ascii="Lato" w:hAnsi="Lato"/>
          <w:b/>
          <w:bCs/>
        </w:rPr>
        <w:t xml:space="preserve">Attention </w:t>
      </w:r>
      <w:r w:rsidR="0099727C" w:rsidRPr="003C045C">
        <w:rPr>
          <w:rFonts w:ascii="Lato" w:hAnsi="Lato"/>
          <w:b/>
          <w:bCs/>
        </w:rPr>
        <w:t>check question</w:t>
      </w:r>
    </w:p>
    <w:bookmarkEnd w:id="7"/>
    <w:p w14:paraId="37A5621E" w14:textId="607EAF19" w:rsidR="00DF78AD" w:rsidRPr="003C045C" w:rsidRDefault="00DF78AD" w:rsidP="00DF78AD">
      <w:pPr>
        <w:pStyle w:val="ListParagraph"/>
        <w:rPr>
          <w:rFonts w:ascii="Lato" w:hAnsi="Lato"/>
        </w:rPr>
      </w:pPr>
      <w:r w:rsidRPr="003C045C">
        <w:rPr>
          <w:rFonts w:ascii="Lato" w:hAnsi="Lato"/>
        </w:rPr>
        <w:t>We design an attention check question to ensure the quality of the response. For item 7, all participants should click “buy”</w:t>
      </w:r>
      <w:r w:rsidR="00984E30" w:rsidRPr="003C045C">
        <w:rPr>
          <w:rFonts w:ascii="Lato" w:hAnsi="Lato"/>
        </w:rPr>
        <w:t>.</w:t>
      </w:r>
    </w:p>
    <w:p w14:paraId="6A1C20F4" w14:textId="3CF4CA70" w:rsidR="00DF78AD" w:rsidRPr="001748E9" w:rsidRDefault="00DF78AD" w:rsidP="00DF78AD">
      <w:pPr>
        <w:pStyle w:val="ListParagraph"/>
      </w:pPr>
      <w:r>
        <w:rPr>
          <w:noProof/>
        </w:rPr>
        <w:drawing>
          <wp:inline distT="0" distB="0" distL="0" distR="0" wp14:anchorId="1606F372" wp14:editId="55D80636">
            <wp:extent cx="5943600" cy="1959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9610"/>
                    </a:xfrm>
                    <a:prstGeom prst="rect">
                      <a:avLst/>
                    </a:prstGeom>
                  </pic:spPr>
                </pic:pic>
              </a:graphicData>
            </a:graphic>
          </wp:inline>
        </w:drawing>
      </w:r>
    </w:p>
    <w:p w14:paraId="2ECE1BD3" w14:textId="753083D6" w:rsidR="003C3A93" w:rsidRPr="00FE075C" w:rsidRDefault="00392AA5">
      <w:pPr>
        <w:pStyle w:val="Heading3"/>
        <w:rPr>
          <w:rFonts w:ascii="Lato" w:eastAsia="Lato" w:hAnsi="Lato" w:cs="Lato"/>
          <w:b/>
          <w:bCs/>
          <w:color w:val="000000"/>
        </w:rPr>
      </w:pPr>
      <w:r w:rsidRPr="00FE075C">
        <w:rPr>
          <w:rFonts w:ascii="Lato" w:eastAsia="Lato" w:hAnsi="Lato" w:cs="Lato"/>
          <w:b/>
          <w:bCs/>
          <w:color w:val="000000"/>
        </w:rPr>
        <w:t>References</w:t>
      </w:r>
    </w:p>
    <w:p w14:paraId="340E306A" w14:textId="77777777" w:rsidR="003C3A93" w:rsidRDefault="00392AA5">
      <w:pPr>
        <w:numPr>
          <w:ilvl w:val="0"/>
          <w:numId w:val="2"/>
        </w:numPr>
        <w:rPr>
          <w:rFonts w:ascii="Lato" w:eastAsia="Lato" w:hAnsi="Lato" w:cs="Lato"/>
        </w:rPr>
      </w:pPr>
      <w:r>
        <w:rPr>
          <w:rFonts w:ascii="Lato" w:eastAsia="Lato" w:hAnsi="Lato" w:cs="Lato"/>
          <w:i/>
        </w:rPr>
        <w:t>Chi-Square Goodness of Fit Test.</w:t>
      </w:r>
      <w:r>
        <w:rPr>
          <w:rFonts w:ascii="Lato" w:eastAsia="Lato" w:hAnsi="Lato" w:cs="Lato"/>
        </w:rPr>
        <w:t xml:space="preserve"> (2018). </w:t>
      </w:r>
      <w:r>
        <w:rPr>
          <w:rFonts w:ascii="Lato" w:eastAsia="Lato" w:hAnsi="Lato" w:cs="Lato"/>
          <w:i/>
        </w:rPr>
        <w:t>Stattrek.com</w:t>
      </w:r>
      <w:r>
        <w:rPr>
          <w:rFonts w:ascii="Lato" w:eastAsia="Lato" w:hAnsi="Lato" w:cs="Lato"/>
        </w:rPr>
        <w:t xml:space="preserve">. Retrieved 3 November 2018, from </w:t>
      </w:r>
      <w:hyperlink r:id="rId15">
        <w:r>
          <w:rPr>
            <w:rFonts w:ascii="Lato" w:eastAsia="Lato" w:hAnsi="Lato" w:cs="Lato"/>
            <w:u w:val="single"/>
          </w:rPr>
          <w:t>https://stattrek.com/chi-square-test/goodness-of-fit.aspx</w:t>
        </w:r>
      </w:hyperlink>
    </w:p>
    <w:p w14:paraId="1F642648" w14:textId="77777777" w:rsidR="003C3A93" w:rsidRDefault="00392AA5">
      <w:pPr>
        <w:numPr>
          <w:ilvl w:val="0"/>
          <w:numId w:val="2"/>
        </w:numPr>
        <w:rPr>
          <w:rFonts w:ascii="Lato" w:eastAsia="Lato" w:hAnsi="Lato" w:cs="Lato"/>
        </w:rPr>
      </w:pPr>
      <w:r>
        <w:rPr>
          <w:rFonts w:ascii="Lato" w:eastAsia="Lato" w:hAnsi="Lato" w:cs="Lato"/>
          <w:i/>
        </w:rPr>
        <w:t>6 A/B testing ideas for your Product Pages</w:t>
      </w:r>
      <w:r>
        <w:rPr>
          <w:rFonts w:ascii="Lato" w:eastAsia="Lato" w:hAnsi="Lato" w:cs="Lato"/>
        </w:rPr>
        <w:t xml:space="preserve">. (2017). </w:t>
      </w:r>
      <w:r>
        <w:rPr>
          <w:rFonts w:ascii="Lato" w:eastAsia="Lato" w:hAnsi="Lato" w:cs="Lato"/>
          <w:i/>
        </w:rPr>
        <w:t>Mockingfish.com</w:t>
      </w:r>
      <w:r>
        <w:rPr>
          <w:rFonts w:ascii="Lato" w:eastAsia="Lato" w:hAnsi="Lato" w:cs="Lato"/>
        </w:rPr>
        <w:t xml:space="preserve">. Retrieved 4 November 2018, from </w:t>
      </w:r>
      <w:hyperlink r:id="rId16">
        <w:r>
          <w:rPr>
            <w:rFonts w:ascii="Lato" w:eastAsia="Lato" w:hAnsi="Lato" w:cs="Lato"/>
            <w:color w:val="1155CC"/>
            <w:u w:val="single"/>
          </w:rPr>
          <w:t>https://www.mockingfish.com/blog/6-ab-testing-ideas-for-your-product-pages/</w:t>
        </w:r>
      </w:hyperlink>
    </w:p>
    <w:p w14:paraId="601D4E7A" w14:textId="77777777" w:rsidR="003C3A93" w:rsidRDefault="00392AA5">
      <w:pPr>
        <w:numPr>
          <w:ilvl w:val="0"/>
          <w:numId w:val="2"/>
        </w:numPr>
        <w:rPr>
          <w:rFonts w:ascii="Lato" w:eastAsia="Lato" w:hAnsi="Lato" w:cs="Lato"/>
        </w:rPr>
      </w:pPr>
      <w:proofErr w:type="spellStart"/>
      <w:r>
        <w:rPr>
          <w:rFonts w:ascii="Lato" w:eastAsia="Lato" w:hAnsi="Lato" w:cs="Lato"/>
        </w:rPr>
        <w:t>Jamnani</w:t>
      </w:r>
      <w:proofErr w:type="spellEnd"/>
      <w:r>
        <w:rPr>
          <w:rFonts w:ascii="Lato" w:eastAsia="Lato" w:hAnsi="Lato" w:cs="Lato"/>
        </w:rPr>
        <w:t xml:space="preserve">, M. A., &amp; </w:t>
      </w:r>
      <w:proofErr w:type="spellStart"/>
      <w:r>
        <w:rPr>
          <w:rFonts w:ascii="Lato" w:eastAsia="Lato" w:hAnsi="Lato" w:cs="Lato"/>
        </w:rPr>
        <w:t>Daddikar</w:t>
      </w:r>
      <w:proofErr w:type="spellEnd"/>
      <w:r>
        <w:rPr>
          <w:rFonts w:ascii="Lato" w:eastAsia="Lato" w:hAnsi="Lato" w:cs="Lato"/>
        </w:rPr>
        <w:t xml:space="preserve">, M. P. (2015). Influence of visual merchandising on customer buying decision- a study of </w:t>
      </w:r>
      <w:proofErr w:type="spellStart"/>
      <w:r>
        <w:rPr>
          <w:rFonts w:ascii="Lato" w:eastAsia="Lato" w:hAnsi="Lato" w:cs="Lato"/>
        </w:rPr>
        <w:t>Inmark</w:t>
      </w:r>
      <w:proofErr w:type="spellEnd"/>
      <w:r>
        <w:rPr>
          <w:rFonts w:ascii="Lato" w:eastAsia="Lato" w:hAnsi="Lato" w:cs="Lato"/>
        </w:rPr>
        <w:t xml:space="preserve"> retail store. Retrieved 4 November 2018, </w:t>
      </w:r>
      <w:proofErr w:type="gramStart"/>
      <w:r>
        <w:rPr>
          <w:rFonts w:ascii="Lato" w:eastAsia="Lato" w:hAnsi="Lato" w:cs="Lato"/>
        </w:rPr>
        <w:t xml:space="preserve">from  </w:t>
      </w:r>
      <w:r>
        <w:rPr>
          <w:rFonts w:ascii="Lato" w:eastAsia="Lato" w:hAnsi="Lato" w:cs="Lato"/>
          <w:i/>
        </w:rPr>
        <w:t>Asia</w:t>
      </w:r>
      <w:proofErr w:type="gramEnd"/>
      <w:r>
        <w:rPr>
          <w:rFonts w:ascii="Lato" w:eastAsia="Lato" w:hAnsi="Lato" w:cs="Lato"/>
          <w:i/>
        </w:rPr>
        <w:t xml:space="preserve"> Pacific Journal of Research Vol: I.</w:t>
      </w:r>
      <w:r>
        <w:rPr>
          <w:rFonts w:ascii="Lato" w:eastAsia="Lato" w:hAnsi="Lato" w:cs="Lato"/>
        </w:rPr>
        <w:t xml:space="preserve"> Issue XXX</w:t>
      </w:r>
    </w:p>
    <w:p w14:paraId="5F58929C" w14:textId="77777777" w:rsidR="003C3A93" w:rsidRDefault="00392AA5">
      <w:pPr>
        <w:pStyle w:val="Heading4"/>
        <w:keepNext w:val="0"/>
        <w:keepLines w:val="0"/>
        <w:numPr>
          <w:ilvl w:val="0"/>
          <w:numId w:val="2"/>
        </w:numPr>
        <w:spacing w:before="0" w:after="0"/>
        <w:rPr>
          <w:rFonts w:ascii="Lato" w:eastAsia="Lato" w:hAnsi="Lato" w:cs="Lato"/>
        </w:rPr>
      </w:pPr>
      <w:bookmarkStart w:id="8" w:name="_9qbl7acljd2" w:colFirst="0" w:colLast="0"/>
      <w:bookmarkEnd w:id="8"/>
      <w:r>
        <w:rPr>
          <w:rFonts w:ascii="Lato" w:eastAsia="Lato" w:hAnsi="Lato" w:cs="Lato"/>
          <w:i/>
          <w:color w:val="000000"/>
          <w:sz w:val="22"/>
          <w:szCs w:val="22"/>
        </w:rPr>
        <w:t>Fortune.com</w:t>
      </w:r>
      <w:r>
        <w:rPr>
          <w:rFonts w:ascii="Lato" w:eastAsia="Lato" w:hAnsi="Lato" w:cs="Lato"/>
          <w:color w:val="000000"/>
          <w:sz w:val="22"/>
          <w:szCs w:val="22"/>
        </w:rPr>
        <w:t xml:space="preserve">. (2018). </w:t>
      </w:r>
      <w:r>
        <w:rPr>
          <w:rFonts w:ascii="Lato" w:eastAsia="Lato" w:hAnsi="Lato" w:cs="Lato"/>
          <w:i/>
          <w:color w:val="000000"/>
          <w:sz w:val="22"/>
          <w:szCs w:val="22"/>
        </w:rPr>
        <w:t>Fortune</w:t>
      </w:r>
      <w:r>
        <w:rPr>
          <w:rFonts w:ascii="Lato" w:eastAsia="Lato" w:hAnsi="Lato" w:cs="Lato"/>
          <w:color w:val="000000"/>
          <w:sz w:val="22"/>
          <w:szCs w:val="22"/>
        </w:rPr>
        <w:t xml:space="preserve">. Retrieved 4 November 2018, from </w:t>
      </w:r>
      <w:hyperlink r:id="rId17">
        <w:r>
          <w:rPr>
            <w:rFonts w:ascii="Lato" w:eastAsia="Lato" w:hAnsi="Lato" w:cs="Lato"/>
            <w:color w:val="1155CC"/>
            <w:sz w:val="22"/>
            <w:szCs w:val="22"/>
            <w:u w:val="single"/>
          </w:rPr>
          <w:t>http://fortune.com/2016/06/08/online-shopping-increases</w:t>
        </w:r>
      </w:hyperlink>
      <w:hyperlink r:id="rId18">
        <w:r>
          <w:rPr>
            <w:rFonts w:ascii="Lato" w:eastAsia="Lato" w:hAnsi="Lato" w:cs="Lato"/>
            <w:color w:val="1155CC"/>
            <w:sz w:val="21"/>
            <w:szCs w:val="21"/>
            <w:u w:val="single"/>
          </w:rPr>
          <w:t>/</w:t>
        </w:r>
      </w:hyperlink>
    </w:p>
    <w:p w14:paraId="63FD40EA" w14:textId="77777777" w:rsidR="003C3A93" w:rsidRDefault="003C3A93">
      <w:pPr>
        <w:ind w:left="720"/>
        <w:rPr>
          <w:rFonts w:ascii="Lato" w:eastAsia="Lato" w:hAnsi="Lato" w:cs="Lato"/>
        </w:rPr>
      </w:pPr>
    </w:p>
    <w:p w14:paraId="05B02D79" w14:textId="77777777" w:rsidR="003C3A93" w:rsidRDefault="003C3A93">
      <w:pPr>
        <w:rPr>
          <w:rFonts w:ascii="Lato" w:eastAsia="Lato" w:hAnsi="Lato" w:cs="Lato"/>
        </w:rPr>
      </w:pPr>
    </w:p>
    <w:p w14:paraId="52CD33FA" w14:textId="77777777" w:rsidR="003C3A93" w:rsidRDefault="003C3A93">
      <w:pPr>
        <w:rPr>
          <w:rFonts w:ascii="Lato" w:eastAsia="Lato" w:hAnsi="Lato" w:cs="Lato"/>
        </w:rPr>
      </w:pPr>
    </w:p>
    <w:sectPr w:rsidR="003C3A93">
      <w:headerReference w:type="default" r:id="rId1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1B0B08" w14:textId="77777777" w:rsidR="007630E9" w:rsidRDefault="007630E9">
      <w:pPr>
        <w:spacing w:line="240" w:lineRule="auto"/>
      </w:pPr>
      <w:r>
        <w:separator/>
      </w:r>
    </w:p>
  </w:endnote>
  <w:endnote w:type="continuationSeparator" w:id="0">
    <w:p w14:paraId="5F4D3F43" w14:textId="77777777" w:rsidR="007630E9" w:rsidRDefault="007630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o">
    <w:altName w:val="Segoe UI"/>
    <w:charset w:val="00"/>
    <w:family w:val="auto"/>
    <w:pitch w:val="default"/>
  </w:font>
  <w:font w:name="Andika">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A11A9" w14:textId="77777777" w:rsidR="007630E9" w:rsidRDefault="007630E9">
      <w:pPr>
        <w:spacing w:line="240" w:lineRule="auto"/>
      </w:pPr>
      <w:r>
        <w:separator/>
      </w:r>
    </w:p>
  </w:footnote>
  <w:footnote w:type="continuationSeparator" w:id="0">
    <w:p w14:paraId="091A55D9" w14:textId="77777777" w:rsidR="007630E9" w:rsidRDefault="007630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90CE1" w14:textId="77777777" w:rsidR="003C3A93" w:rsidRDefault="003C3A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6D5ACC"/>
    <w:multiLevelType w:val="hybridMultilevel"/>
    <w:tmpl w:val="263E89EC"/>
    <w:lvl w:ilvl="0" w:tplc="967CBF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E558DA"/>
    <w:multiLevelType w:val="multilevel"/>
    <w:tmpl w:val="B3A65F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34B650B"/>
    <w:multiLevelType w:val="multilevel"/>
    <w:tmpl w:val="6848F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ExMDE3NDMxNjcxNbdQ0lEKTi0uzszPAykwrAUAIKwA5iwAAAA="/>
  </w:docVars>
  <w:rsids>
    <w:rsidRoot w:val="003C3A93"/>
    <w:rsid w:val="00113528"/>
    <w:rsid w:val="001748E9"/>
    <w:rsid w:val="00180573"/>
    <w:rsid w:val="00240DCE"/>
    <w:rsid w:val="00293F9E"/>
    <w:rsid w:val="00322670"/>
    <w:rsid w:val="00360BF7"/>
    <w:rsid w:val="00392AA5"/>
    <w:rsid w:val="003C045C"/>
    <w:rsid w:val="003C3A93"/>
    <w:rsid w:val="006012CD"/>
    <w:rsid w:val="00622D7D"/>
    <w:rsid w:val="007630E9"/>
    <w:rsid w:val="007F20CE"/>
    <w:rsid w:val="009257AF"/>
    <w:rsid w:val="00984E30"/>
    <w:rsid w:val="0099727C"/>
    <w:rsid w:val="00AE3730"/>
    <w:rsid w:val="00BE4F4F"/>
    <w:rsid w:val="00C825F9"/>
    <w:rsid w:val="00DD692F"/>
    <w:rsid w:val="00DF78AD"/>
    <w:rsid w:val="00FE0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44F94"/>
  <w15:docId w15:val="{8EAC2168-2E04-460F-8C75-D976AD948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ListParagraph">
    <w:name w:val="List Paragraph"/>
    <w:basedOn w:val="Normal"/>
    <w:uiPriority w:val="34"/>
    <w:qFormat/>
    <w:rsid w:val="0099727C"/>
    <w:pPr>
      <w:ind w:left="720"/>
      <w:contextualSpacing/>
    </w:pPr>
  </w:style>
  <w:style w:type="character" w:styleId="Hyperlink">
    <w:name w:val="Hyperlink"/>
    <w:basedOn w:val="DefaultParagraphFont"/>
    <w:uiPriority w:val="99"/>
    <w:unhideWhenUsed/>
    <w:rsid w:val="00AE3730"/>
    <w:rPr>
      <w:color w:val="0000FF"/>
      <w:u w:val="single"/>
    </w:rPr>
  </w:style>
  <w:style w:type="character" w:styleId="UnresolvedMention">
    <w:name w:val="Unresolved Mention"/>
    <w:basedOn w:val="DefaultParagraphFont"/>
    <w:uiPriority w:val="99"/>
    <w:semiHidden/>
    <w:unhideWhenUsed/>
    <w:rsid w:val="00AE37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686712">
      <w:bodyDiv w:val="1"/>
      <w:marLeft w:val="0"/>
      <w:marRight w:val="0"/>
      <w:marTop w:val="0"/>
      <w:marBottom w:val="0"/>
      <w:divBdr>
        <w:top w:val="none" w:sz="0" w:space="0" w:color="auto"/>
        <w:left w:val="none" w:sz="0" w:space="0" w:color="auto"/>
        <w:bottom w:val="none" w:sz="0" w:space="0" w:color="auto"/>
        <w:right w:val="none" w:sz="0" w:space="0" w:color="auto"/>
      </w:divBdr>
      <w:divsChild>
        <w:div w:id="1034840572">
          <w:marLeft w:val="0"/>
          <w:marRight w:val="0"/>
          <w:marTop w:val="0"/>
          <w:marBottom w:val="0"/>
          <w:divBdr>
            <w:top w:val="none" w:sz="0" w:space="0" w:color="auto"/>
            <w:left w:val="none" w:sz="0" w:space="0" w:color="auto"/>
            <w:bottom w:val="none" w:sz="0" w:space="0" w:color="auto"/>
            <w:right w:val="none" w:sz="0" w:space="0" w:color="auto"/>
          </w:divBdr>
        </w:div>
        <w:div w:id="50065542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fortune.com/2016/06/08/online-shopping-increase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fortune.com/2016/06/08/online-shopping-increases/" TargetMode="External"/><Relationship Id="rId2" Type="http://schemas.openxmlformats.org/officeDocument/2006/relationships/styles" Target="styles.xml"/><Relationship Id="rId16" Type="http://schemas.openxmlformats.org/officeDocument/2006/relationships/hyperlink" Target="https://www.mockingfish.com/blog/6-ab-testing-ideas-for-your-product-page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mu.ca1.qualtrics.com/jfe/form/SV_3pVSoYZwq9iB19H" TargetMode="External"/><Relationship Id="rId5" Type="http://schemas.openxmlformats.org/officeDocument/2006/relationships/footnotes" Target="footnotes.xml"/><Relationship Id="rId15" Type="http://schemas.openxmlformats.org/officeDocument/2006/relationships/hyperlink" Target="https://stattrek.com/chi-square-test/goodness-of-fit.aspx"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Pages>
  <Words>668</Words>
  <Characters>3811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Ling Hong</cp:lastModifiedBy>
  <cp:revision>19</cp:revision>
  <dcterms:created xsi:type="dcterms:W3CDTF">2019-06-07T18:11:00Z</dcterms:created>
  <dcterms:modified xsi:type="dcterms:W3CDTF">2019-06-12T15:41:00Z</dcterms:modified>
</cp:coreProperties>
</file>