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sz w:val="22"/>
          <w:szCs w:val="22"/>
        </w:rPr>
        <w:t xml:space="preserve">Sheet: 表1</w:t>
      </w:r>
    </w:p>
    <w:tbl>
      <w:tblPr>
        <w:tblW w:w="9026" w:type="dxa"/>
        <w:tblLayout w:type="fixed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姓名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年龄</w:t>
            </w:r>
          </w:p>
        </w:tc>
      </w:tr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张三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23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22"/>
          <w:szCs w:val="22"/>
        </w:rPr>
        <w:t xml:space="preserve">Sheet: 表1</w:t>
      </w:r>
    </w:p>
    <w:tbl>
      <w:tblPr>
        <w:tblW w:w="9026" w:type="dxa"/>
        <w:tblLayout w:type="fixed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科目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分数</w:t>
            </w:r>
          </w:p>
        </w:tc>
      </w:tr>
      <w:tr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数学</w:t>
            </w:r>
          </w:p>
        </w:tc>
        <w:tc>
          <w:tcPr>
            <w:tcW w:w="4513" w:type="dxa"/>
          </w:tcPr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95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