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hotomesh-产品需求文档prd"/>
    <w:p>
      <w:pPr>
        <w:pStyle w:val="Heading1"/>
      </w:pPr>
      <w:r>
        <w:t xml:space="preserve">PhotoMesh 产品需求文档（PRD）</w:t>
      </w:r>
    </w:p>
    <w:p>
      <w:pPr>
        <w:pStyle w:val="Compact"/>
        <w:numPr>
          <w:ilvl w:val="0"/>
          <w:numId w:val="1001"/>
        </w:numPr>
      </w:pPr>
      <w:r>
        <w:t xml:space="preserve">状态：初稿（待技术评审）</w:t>
      </w:r>
    </w:p>
    <w:p>
      <w:pPr>
        <w:pStyle w:val="Compact"/>
        <w:numPr>
          <w:ilvl w:val="0"/>
          <w:numId w:val="1001"/>
        </w:numPr>
      </w:pPr>
      <w:r>
        <w:t xml:space="preserve">版本：PRD 1.0-draft</w:t>
      </w:r>
    </w:p>
    <w:p>
      <w:pPr>
        <w:pStyle w:val="Compact"/>
        <w:numPr>
          <w:ilvl w:val="0"/>
          <w:numId w:val="1001"/>
        </w:numPr>
      </w:pPr>
      <w:r>
        <w:t xml:space="preserve">用户访谈依据：已完成 30 题需求确认；不把“希望最终支持”混同于“首版已实现”</w:t>
      </w:r>
    </w:p>
    <w:p>
      <w:pPr>
        <w:pStyle w:val="Compact"/>
        <w:numPr>
          <w:ilvl w:val="0"/>
          <w:numId w:val="1001"/>
        </w:numPr>
      </w:pPr>
      <w:r>
        <w:t xml:space="preserve">许可证：Apache License 2.0（对所选第三方依赖和模型分别执行许可审查）</w:t>
      </w:r>
    </w:p>
    <w:bookmarkStart w:id="21" w:name="X6b173e8a3781867a5028d6d70df351783c5175d"/>
    <w:p>
      <w:pPr>
        <w:pStyle w:val="Heading2"/>
      </w:pPr>
      <w:r>
        <w:t xml:space="preserve">1. 产品愿景</w:t>
      </w:r>
    </w:p>
    <w:p>
      <w:pPr>
        <w:pStyle w:val="FirstParagraph"/>
      </w:pPr>
      <w:r>
        <w:t xml:space="preserve">一个</w:t>
      </w:r>
      <w:r>
        <w:t xml:space="preserve"> </w:t>
      </w:r>
      <w:r>
        <w:rPr>
          <w:b/>
          <w:bCs/>
        </w:rPr>
        <w:t xml:space="preserve">自托管、跨平台、去中心化、可扩展、原图无损</w:t>
      </w:r>
      <w:r>
        <w:t xml:space="preserve"> </w:t>
      </w:r>
      <w:r>
        <w:t xml:space="preserve">的相册系统。允许 Windows、Linux 和 NAS 等多台主存储节点分别保存原图，在没有强制公网服务器的条件下，通过可信设备配对与 P2P 元数据同步，向 Windows、Android、iOS、macOS、Linux 和 Web 客户端展示统一相册。既能像照片备份工具一样自动上传，也能像专业照片管理器一样管理文件夹、标签、RAW、视频和 AI 索引。</w:t>
      </w:r>
    </w:p>
    <w:p>
      <w:pPr>
        <w:pStyle w:val="BodyText"/>
      </w:pPr>
      <w:r>
        <w:rPr>
          <w:b/>
          <w:bCs/>
        </w:rPr>
        <w:t xml:space="preserve">核心价值排序：</w:t>
      </w:r>
      <w:r>
        <w:t xml:space="preserve"> </w:t>
      </w:r>
      <w:r>
        <w:t xml:space="preserve">① 原图安全 ② 自动备份可恢复 ③ 多节点可用和统一体验 ④ 跨平台易用 ⑤ 开放插件和 AI 扩展。</w:t>
      </w:r>
    </w:p>
    <w:bookmarkStart w:id="20" w:name="X54c7b33f96a9a193c0ddc05767e0c0d26dd1e65"/>
    <w:p>
      <w:pPr>
        <w:pStyle w:val="Heading3"/>
      </w:pPr>
      <w:r>
        <w:t xml:space="preserve">1.1 目标用户与主要场景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核心价值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在 Wi-Fi 下备份到 NAS、外出浏览照片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省心、安全、离线可看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自托管用户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+ NAS 两主节点独立保管文件并统一呈现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无强制第三方服务和全量复制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家庭用户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私有相册、家庭共享、访客限时链接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授权清晰、不泄露隐私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摄影者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 NTFS/ext4/Btrfs 既有图库、RAW+JPEG、XMP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原图不可变、路径仍可管理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Python/JavaScript 插件、OpenAPI、MCP、Webhooks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可扩展的工作流与 AI</w:t>
            </w:r>
          </w:p>
        </w:tc>
      </w:tr>
    </w:tbl>
    <w:bookmarkEnd w:id="20"/>
    <w:bookmarkEnd w:id="21"/>
    <w:bookmarkStart w:id="22" w:name="Xdc399608eb0f6d4dba22f88819af1f38e2c4ea7"/>
    <w:p>
      <w:pPr>
        <w:pStyle w:val="Heading2"/>
      </w:pPr>
      <w:r>
        <w:t xml:space="preserve">2. 30 项已确认需求追溯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737"/>
        <w:gridCol w:w="1020"/>
        <w:gridCol w:w="4762"/>
        <w:gridCol w:w="2891"/>
      </w:tblGrid>
      <w:tr>
        <w:trPr>
          <w:tblHeader w:val="on"/>
        </w:trPr>
        <w:tc>
          <w:tcPr>
            <w:tcW w:type="dxa" w:w="737"/>
            <w:shd w:fill="EAF2F9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W w:type="dxa" w:w="1020"/>
            <w:shd w:fill="EAF2F9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W w:type="dxa" w:w="4762"/>
            <w:shd w:fill="EAF2F9"/>
          </w:tcPr>
          <w:p>
            <w:pPr>
              <w:pStyle w:val="Compact"/>
              <w:jc w:val="left"/>
            </w:pPr>
            <w:r>
              <w:t xml:space="preserve">已确认需求</w:t>
            </w:r>
          </w:p>
        </w:tc>
        <w:tc>
          <w:tcPr>
            <w:tcW w:type="dxa" w:w="2891"/>
            <w:shd w:fill="EAF2F9"/>
          </w:tcPr>
          <w:p>
            <w:pPr>
              <w:pStyle w:val="Compact"/>
              <w:jc w:val="left"/>
            </w:pPr>
            <w:r>
              <w:t xml:space="preserve">首版处理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Q01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同步模式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双向同步与主设备集中存储可配置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P0：备份模式与元数据双向；完整跨端副本管理后续扩展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Q02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Windows、Android、Linux、Web、NAS、iOS、macOS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Windows/Android/NAS 优先；Linux 主节点、Web 随基础架构上线；其余后续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Q03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主节点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Windows/NAS/Linux 可作多个主节点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Q04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主节点关系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各节点独立存原图，统一索引与浏览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Q05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上传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全自动/仅 Wi-Fi/手动，逐设备配置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P0：Android Wi-Fi/手动；其他模式渐进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Q06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目标分配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默认绑定、手动选择、智能选择、自定义规则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P0：绑定与手动；智能策略后续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Q07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LAN 直连、手动远程、自动 P2P、可选中继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P0：LAN P2P；远程自动打洞/中继迭代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Q08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离线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缩略图缓存、原图下载、上传队列、断点续传、离线操作及补同步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P0：缓存/队列/断点续传；离线编辑演进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Q09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本地/全局范围可设、回收站、保留期限和恢复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P0：范围区分与回收站，永久删除审批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冲突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字段智能合并、冲突提醒、版本历史及恢复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P0：基础并发事件/冲突；复杂合并迭代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时间线、真实目录、虚拟相册、标签、收藏评分、地图、搜索、批量、全屏、隐藏/密码相册、RAW/HEIC/Live Photo、去重、文件夹成册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时间线/扫描/虚拟相册/筛选 P0；其余分阶段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AI 功能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人脸、物体场景、语义搜索、相似图、OCR、质量分析、分类、视频、描述、AI 助手；自定义模型、GPU、宠物、重识别、回忆视频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P1+，首版不阻塞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AI 位置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主节点、终端、独立 GPU、可选云 API 任务级可配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P1+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身份权限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单/多用户、家庭共享、角色、访客、限时分享、设备授权、本地/OAuth/2FA、配额、密码相册、E2EE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基础本地身份与权限；细粒度/共享/E2EE P1+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备份加密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普通相册可选加密、独立密钥、E2EE、自动增量、S3/WebDAV/NAS、硬件密钥、离线备份、灾备和定期恢复演练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传输保护、可验证备份原型；完整体系 P1+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Q16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手机时间线，桌面高级管理；深浅模式、主题、毛玻璃、侧栏、网格、通知、托盘、手势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自适应骨架，视觉增强迭代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Q17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Tauri 2+Vue 3 桌面、Flutter 移动、Vue 3 Web、Node.js 优先、Windows 开发、GitHub Actions、SemVer、非破坏性更新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基础工程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Q18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完全去中心化 P2P；无强制公网服务；SQLite/PostgreSQL 可选；Docker Compose；避免 Redis；自动发现与热插拔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两节点 P2P + SQLite；PG 适配增量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Q19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原图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外部文件夹/托管/内容寻址混合，每节点可配；原图永不修改、外部变化检测、符号链接、NTFS/ext4/Btrfs/S3、去重保留路径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只读扫描/托管/哈希；S3 等后续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Q20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媒体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完整图片视频引擎、RAW/HEIC/AVIF/HDR/LivePhoto、4K/8K/HDR10/DolbyVision、RAW+JPEG/XMP、FFmpeg、GPU、转码与流播；模块开关默认开启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基础预览；高级媒体引擎 P1+，原图不可变始终强制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Q21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交付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安装/便携/Docker/源码、自动或手动更新、灰度、升级备份、回滚、迁移、多节点协调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可部署安装+迁移；自动灰度后续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Q22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2GB NAS 可运行，无 GPU，ARM64/x64，AI 可关闭，10 万快速搜，百万级索引，低内存/低 CPU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全程约束；百万级长期目标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Q23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开源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Apache License 2.0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Q24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Windows+Android+NAS 最优先；Linux 主节点、Web 客户端；P2P 必须首版；照片自动备份优先；AI 第二阶段；首日起测试和 CI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Q25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工程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单测覆盖率 &gt;80%，模块完成必测，所有 PR 过 CI；Monorepo、pnpm+Turborepo、Vitest、Playwright、Flutter test、Docker 集成测试、OpenAPI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Q26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生态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REST/OpenAPI/SDK/MCP、Python/JavaScript 插件、插件商店/本地/热更新、工作流/Webhook、扩展权限、第三方 AI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OpenAPI 基础 P0；MCP 插件生态 P1+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Q27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简中/英文首发，繁中及社区语言；无障碍、字体/界面缩放、RTL 预留、时间日期本地化、热切换、不硬编码、多语言安装器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简中/英文与框架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Q28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验收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分级性能/安全/可靠性；10万索引搜索 P95&lt;1秒；2GB NAS 内存预算待细化；每次发布10万文件同步；网络恢复后60秒内重新同步；全文件 SHA-256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验收硬门槛按版本分级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Q29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治理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Stable/Beta/Nightly、LTS、安全私密报告、公开 Roadmap、Changelog、Discussion、Issue/PR 模板、至少相邻次版本协议兼容、安全降级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 基本流程，LTS 后续</w:t>
            </w:r>
          </w:p>
        </w:tc>
      </w:tr>
      <w:tr>
        <w:tc>
          <w:tcPr>
            <w:tcW w:type="dxa" w:w="737"/>
          </w:tcPr>
          <w:p>
            <w:pPr>
              <w:pStyle w:val="Compact"/>
              <w:jc w:val="left"/>
            </w:pPr>
            <w:r>
              <w:t xml:space="preserve">Q30</w:t>
            </w:r>
          </w:p>
        </w:tc>
        <w:tc>
          <w:tcPr>
            <w:tcW w:type="dxa" w:w="1020"/>
          </w:tcPr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t xml:space="preserve">阶段化多 Agent、AGENTS.md/Skills、Worktree、依赖管理、自动提交、审查、CI、文档和发布，高风险动作需人工审批；ER/P2P 时序图、中文报告及提示词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  <w:bCs/>
        </w:rPr>
        <w:t xml:space="preserve">注：</w:t>
      </w:r>
      <w:r>
        <w:t xml:space="preserve"> </w:t>
      </w:r>
      <w:r>
        <w:t xml:space="preserve">P0=首发 MVP 必须具备的核心能力；P1=首发后优先；P2=高级/扩展。没有列入 P0 不等于删除需求。</w:t>
      </w:r>
    </w:p>
    <w:bookmarkEnd w:id="22"/>
    <w:bookmarkStart w:id="27" w:name="Xad6ab7b7ace86270b556b61c79839ce87d9fa89"/>
    <w:p>
      <w:pPr>
        <w:pStyle w:val="Heading2"/>
      </w:pPr>
      <w:r>
        <w:t xml:space="preserve">3. 核心使用流程及验收</w:t>
      </w:r>
    </w:p>
    <w:bookmarkStart w:id="23" w:name="X8522d981d9a67417c772fa021f3f4e556765321"/>
    <w:p>
      <w:pPr>
        <w:pStyle w:val="Heading3"/>
      </w:pPr>
      <w:r>
        <w:t xml:space="preserve">3.1 Android 首次自动备份</w:t>
      </w:r>
    </w:p>
    <w:p>
      <w:pPr>
        <w:pStyle w:val="Compact"/>
        <w:numPr>
          <w:ilvl w:val="0"/>
          <w:numId w:val="1002"/>
        </w:numPr>
      </w:pPr>
      <w:r>
        <w:t xml:space="preserve">用户在 Windows 或 NAS 安装主节点服务，创建第一个本地管理员身份。</w:t>
      </w:r>
    </w:p>
    <w:p>
      <w:pPr>
        <w:pStyle w:val="Compact"/>
        <w:numPr>
          <w:ilvl w:val="0"/>
          <w:numId w:val="1002"/>
        </w:numPr>
      </w:pPr>
      <w:r>
        <w:t xml:space="preserve">通过二维码/短期配对码将 Android 客户端纳入信任关系；设备凭据留存在系统安全存储。</w:t>
      </w:r>
    </w:p>
    <w:p>
      <w:pPr>
        <w:pStyle w:val="Compact"/>
        <w:numPr>
          <w:ilvl w:val="0"/>
          <w:numId w:val="1002"/>
        </w:numPr>
      </w:pPr>
      <w:r>
        <w:t xml:space="preserve">配置相册来源、目标主节点、Wi-Fi/移动数据/仅充电等策略。</w:t>
      </w:r>
    </w:p>
    <w:p>
      <w:pPr>
        <w:pStyle w:val="Compact"/>
        <w:numPr>
          <w:ilvl w:val="0"/>
          <w:numId w:val="1002"/>
        </w:numPr>
      </w:pPr>
      <w:r>
        <w:t xml:space="preserve">Android 枚举权限范围内的新照片，记录任务；使用分块传输、暂停恢复、重试和哈希校验。</w:t>
      </w:r>
    </w:p>
    <w:p>
      <w:pPr>
        <w:pStyle w:val="Compact"/>
        <w:numPr>
          <w:ilvl w:val="0"/>
          <w:numId w:val="1002"/>
        </w:numPr>
      </w:pPr>
      <w:r>
        <w:t xml:space="preserve">服务端原图落盘采用临时文件+完整性校验+原子提交，不就地改写已有文件。</w:t>
      </w:r>
    </w:p>
    <w:p>
      <w:pPr>
        <w:pStyle w:val="Compact"/>
        <w:numPr>
          <w:ilvl w:val="0"/>
          <w:numId w:val="1002"/>
        </w:numPr>
      </w:pPr>
      <w:r>
        <w:t xml:space="preserve">上传完成生成缩略图/元数据；其他已授权节点逐步获得事件，并统一展示。</w:t>
      </w:r>
    </w:p>
    <w:p>
      <w:pPr>
        <w:pStyle w:val="FirstParagraph"/>
      </w:pPr>
      <w:r>
        <w:rPr>
          <w:b/>
          <w:bCs/>
        </w:rPr>
        <w:t xml:space="preserve">AC-MVP-01：</w:t>
      </w:r>
      <w:r>
        <w:t xml:space="preserve"> </w:t>
      </w:r>
      <w:r>
        <w:t xml:space="preserve">断网、杀进程和节点重启不得造成已确认的成功上传文件损坏；重新连接后继续未完成部分。手机后台任务受 Android/iOS 系统调度限制，不能保证精确实时。</w:t>
      </w:r>
    </w:p>
    <w:bookmarkEnd w:id="23"/>
    <w:bookmarkStart w:id="24" w:name="X24c002841316ed54d65fa88d2a5969c19185dbb"/>
    <w:p>
      <w:pPr>
        <w:pStyle w:val="Heading3"/>
      </w:pPr>
      <w:r>
        <w:t xml:space="preserve">3.2 多主节点统一浏览</w:t>
      </w:r>
    </w:p>
    <w:p>
      <w:pPr>
        <w:pStyle w:val="FirstParagraph"/>
      </w:pPr>
      <w:r>
        <w:t xml:space="preserve">Windows 节点有 A/B，NAS 有 C/D：设备在得到授权后通过 P2P 事件发现 A/B/C/D 的元数据和可用性；时间线可合并四张照片。NAS 离线时缓存缩略图仍可展示 C/D，尚未下载的原图明确标记为不可用，而不是伪造可访问状态。</w:t>
      </w:r>
    </w:p>
    <w:p>
      <w:pPr>
        <w:pStyle w:val="BodyText"/>
      </w:pPr>
      <w:r>
        <w:rPr>
          <w:b/>
          <w:bCs/>
        </w:rPr>
        <w:t xml:space="preserve">AC-MVP-02：</w:t>
      </w:r>
      <w:r>
        <w:t xml:space="preserve"> </w:t>
      </w:r>
      <w:r>
        <w:t xml:space="preserve">节点添加、离线、重新上线时，照片不会出现无来源的重复元数据；无权限用户不得获取受保护的索引。</w:t>
      </w:r>
    </w:p>
    <w:bookmarkEnd w:id="24"/>
    <w:bookmarkStart w:id="25" w:name="X1e520bc000786578a2af908dca4c4df02112a00"/>
    <w:p>
      <w:pPr>
        <w:pStyle w:val="Heading3"/>
      </w:pPr>
      <w:r>
        <w:t xml:space="preserve">3.3 删除和回收站</w:t>
      </w:r>
    </w:p>
    <w:p>
      <w:pPr>
        <w:pStyle w:val="FirstParagraph"/>
      </w:pPr>
      <w:r>
        <w:t xml:space="preserve">“释放本机空间”只作用于本机副本；“从共享照片库移除”生成签名墓碑事件；“永久销毁”经过授权与风险确认，并遵守保留和备份策略。离线旧节点重新加入时不得把已删除对象误当新对象复活。</w:t>
      </w:r>
    </w:p>
    <w:bookmarkEnd w:id="25"/>
    <w:bookmarkStart w:id="26" w:name="X0a2dd65e5cf91ecf048ea24e69ec38df0927cc8"/>
    <w:p>
      <w:pPr>
        <w:pStyle w:val="Heading3"/>
      </w:pPr>
      <w:r>
        <w:t xml:space="preserve">3.4 编辑与版本</w:t>
      </w:r>
    </w:p>
    <w:p>
      <w:pPr>
        <w:pStyle w:val="FirstParagraph"/>
      </w:pPr>
      <w:r>
        <w:t xml:space="preserve">原图永久不可变。修改收藏、标签、相册关系通过事件同步；同一字段并发修改可出现待处理冲突。图片编辑产生新版本文件，不覆盖原始字节；历史版本按权限保留与恢复。</w:t>
      </w:r>
    </w:p>
    <w:bookmarkEnd w:id="26"/>
    <w:bookmarkEnd w:id="27"/>
    <w:bookmarkStart w:id="28" w:name="Xf6c058a5edba605012692e2f351bdf2d314f304"/>
    <w:p>
      <w:pPr>
        <w:pStyle w:val="Heading2"/>
      </w:pPr>
      <w:r>
        <w:t xml:space="preserve">4. 版本范围（不能一次性交付全部愿景）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目标用户可见结果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首发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Windows/NAS/Linux 主节点、Windows/Android/Web、两主节点 P2P、LAN 配对、自动备份、只读索引、时间线、基础权限、缓存队列、原图哈希、回收站、日志与测试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可自部署、不依赖中心服务器、能安全地自动备份并统一浏览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互联网 P2P 优化、转发可选、跨设备元数据合并、多用户共享、硬件密钥、E2EE、S3/WebDAV备份、首批 AI（OCR/场景/人脸可选）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更成熟的远程体验、安全协作和 AI 整理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iOS/macOS 客户端完善、全媒体引擎、分布式 AI、MCP/插件市场、工作流、百万级优化、长周期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专业级生态和大规模照片库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定义：</w:t>
      </w:r>
      <w:r>
        <w:t xml:space="preserve"> </w:t>
      </w:r>
      <w:r>
        <w:t xml:space="preserve">“第一版必须有 P2P”具体定义为“两台已配对 Windows/NAS/Linux 主节点在可达局域网中直接同步</w:t>
      </w:r>
      <w:r>
        <w:rPr>
          <w:b/>
          <w:bCs/>
        </w:rPr>
        <w:t xml:space="preserve">有权限的元数据及事件</w:t>
      </w:r>
      <w:r>
        <w:t xml:space="preserve">，并提供按需原图传输”。不把全球任意 NAT 场景无中继互通作为首发阻塞条件。</w:t>
      </w:r>
    </w:p>
    <w:bookmarkEnd w:id="28"/>
    <w:bookmarkStart w:id="29" w:name="X75e5817ff7025ed17124324d465e550a1ee5f90"/>
    <w:p>
      <w:pPr>
        <w:pStyle w:val="Heading2"/>
      </w:pPr>
      <w:r>
        <w:t xml:space="preserve">5. 功能性需求与优先级（摘取实现核心）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shd w:fill="EAF2F9"/>
          </w:tcPr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原图不可变导入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导入前后 SHA-256 一致，不写入外部只读源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多节点可信配对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未授权节点无法读取索引；重复配对幂等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增量事件传播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断线补偿、重复事件幂等、落后节点重放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自动备份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用户可配置 Wi-Fi/手动，队列恢复可靠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跨节点统一相册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按权限合并时间线并显示来源/离线状态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基础权限、范围删除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本地清理不触发全局删除；回收站可恢复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只读扫描现有目录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大量文件增量扫描和外部变化重建索引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简中/英文无硬编码，切换即时生效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完整历史与冲突提示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同字段并发冲突显式呈现，版本可恢复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用户共享与 E2EE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密钥只交给授权主体；退出共享需考虑重加密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识别与任务调度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可关闭/可退化至 CPU，不阻塞备份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开放 MCP/插件运行时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最小授权，删除等危险操作二次确认</w:t>
            </w:r>
          </w:p>
        </w:tc>
      </w:tr>
    </w:tbl>
    <w:bookmarkEnd w:id="29"/>
    <w:bookmarkStart w:id="30" w:name="Xd2d745badc53be45e9f8e579bc8667dd3908c33"/>
    <w:p>
      <w:pPr>
        <w:pStyle w:val="Heading2"/>
      </w:pPr>
      <w:r>
        <w:t xml:space="preserve">6. 产品与设计原则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默认安全：</w:t>
      </w:r>
      <w:r>
        <w:t xml:space="preserve"> </w:t>
      </w:r>
      <w:r>
        <w:t xml:space="preserve">原图不可变，默认不自动执行永久删除；备份与同步分离。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离线优先：</w:t>
      </w:r>
      <w:r>
        <w:t xml:space="preserve"> </w:t>
      </w:r>
      <w:r>
        <w:t xml:space="preserve">显示离线标识、延迟提交和可重试队列；不能将本地缓存当作永久备份。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透明存储：</w:t>
      </w:r>
      <w:r>
        <w:t xml:space="preserve"> </w:t>
      </w:r>
      <w:r>
        <w:t xml:space="preserve">可以定位原图所在节点/路径，保留来源、文件名、拍摄信息；统一相册不强制改写物理目录。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可控资源：</w:t>
      </w:r>
      <w:r>
        <w:t xml:space="preserve"> </w:t>
      </w:r>
      <w:r>
        <w:t xml:space="preserve">2GB NAS 默认禁用繁重媒体任务，可独立关闭 AI/转码；功能“默认开启”的偏好在硬件不足时应以安全阈值、明确提示和智能降级为前提。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用户隐私：</w:t>
      </w:r>
      <w:r>
        <w:t xml:space="preserve"> </w:t>
      </w:r>
      <w:r>
        <w:t xml:space="preserve">EXIF GPS、人物嵌入向量、OCR 内容属敏感索引，受授权控制。公开分享应默认去除不必要的隐私元数据。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开放但不放权：</w:t>
      </w:r>
      <w:r>
        <w:t xml:space="preserve"> </w:t>
      </w:r>
      <w:r>
        <w:t xml:space="preserve">API、MCP、插件无法绕过核心访问控制。</w:t>
      </w:r>
    </w:p>
    <w:bookmarkEnd w:id="30"/>
    <w:bookmarkStart w:id="31" w:name="X1f9c1deb3982b81a2a134cc34f692a4d352dcf2"/>
    <w:p>
      <w:pPr>
        <w:pStyle w:val="Heading2"/>
      </w:pPr>
      <w:r>
        <w:t xml:space="preserve">7. 非功能与可访问性要求</w:t>
      </w:r>
    </w:p>
    <w:p>
      <w:pPr>
        <w:pStyle w:val="Compact"/>
        <w:numPr>
          <w:ilvl w:val="0"/>
          <w:numId w:val="1004"/>
        </w:numPr>
      </w:pPr>
      <w:r>
        <w:t xml:space="preserve">无强制中心服务器、私有部署、容器与 Windows 便携安装；支持 ARM64/x64。</w:t>
      </w:r>
    </w:p>
    <w:p>
      <w:pPr>
        <w:pStyle w:val="Compact"/>
        <w:numPr>
          <w:ilvl w:val="0"/>
          <w:numId w:val="1004"/>
        </w:numPr>
      </w:pPr>
      <w:r>
        <w:t xml:space="preserve">10万照片预索引搜索 P95&lt;1s；长远百万级；精确样本与硬件由测试计划定义。</w:t>
      </w:r>
    </w:p>
    <w:p>
      <w:pPr>
        <w:pStyle w:val="Compact"/>
        <w:numPr>
          <w:ilvl w:val="0"/>
          <w:numId w:val="1004"/>
        </w:numPr>
      </w:pPr>
      <w:r>
        <w:t xml:space="preserve">分布式数据同步满足最终一致性，不承诺网络分区期间强一致、同步读取所有离线原图。</w:t>
      </w:r>
    </w:p>
    <w:p>
      <w:pPr>
        <w:pStyle w:val="Compact"/>
        <w:numPr>
          <w:ilvl w:val="0"/>
          <w:numId w:val="1004"/>
        </w:numPr>
      </w:pPr>
      <w:r>
        <w:t xml:space="preserve">所有原始字节传输均按 SHA-256 复核；日志不得包含私密原图或密钥。</w:t>
      </w:r>
    </w:p>
    <w:p>
      <w:pPr>
        <w:pStyle w:val="Compact"/>
        <w:numPr>
          <w:ilvl w:val="0"/>
          <w:numId w:val="1004"/>
        </w:numPr>
      </w:pPr>
      <w:r>
        <w:t xml:space="preserve">WAI-ARIA 等价无障碍实践、键盘控制、屏幕阅读器、字体与触控目标、RTL 预留、日期/时区/数字本地化。</w:t>
      </w:r>
    </w:p>
    <w:bookmarkEnd w:id="31"/>
    <w:bookmarkStart w:id="32" w:name="Xb270c99472aa08bb8a39b0b0b9928ecb914c68c"/>
    <w:p>
      <w:pPr>
        <w:pStyle w:val="Heading2"/>
      </w:pPr>
      <w:r>
        <w:t xml:space="preserve">8. 尚待正式评审的决定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信任根与设备身份恢复</w:t>
      </w:r>
      <w:r>
        <w:t xml:space="preserve">：推荐本地用户主密钥 + 新设备扫描邀请 + 可选离线恢复包，恢复包丢失可能无法恢复 E2EE 内容。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复杂多用户权限冲突</w:t>
      </w:r>
      <w:r>
        <w:t xml:space="preserve">：推荐以相册所有者签名的 ACL 事件为权威，不允许普通成员离线改写管理员策略。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与 E2EE</w:t>
      </w:r>
      <w:r>
        <w:t xml:space="preserve">：推荐在获授权的可信设备/节点解密，不将密文伪称可以直接被云端模型识别。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2GB NAS 内存预算和测试机配置</w:t>
      </w:r>
      <w:r>
        <w:t xml:space="preserve">：首发之前据性能探针确定具体峰值指标。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相邻次版本协议兼容及数据库安全降级策略</w:t>
      </w:r>
      <w:r>
        <w:t xml:space="preserve">：经独立迁移测试验收。</w:t>
      </w:r>
    </w:p>
    <w:p>
      <w:pPr>
        <w:pStyle w:val="FirstParagraph"/>
      </w:pPr>
      <w:r>
        <w:t xml:space="preserve">详见</w:t>
      </w:r>
      <w:r>
        <w:t xml:space="preserve"> </w:t>
      </w:r>
      <w:r>
        <w:rPr>
          <w:rStyle w:val="VerbatimChar"/>
        </w:rPr>
        <w:t xml:space="preserve">05_ADR_未决决策与风险.md</w:t>
      </w:r>
      <w:r>
        <w:t xml:space="preserve">。</w:t>
      </w:r>
    </w:p>
    <w:bookmarkEnd w:id="32"/>
    <w:bookmarkEnd w:id="33"/>
    <w:sectPr>
      <w:footerReference r:id="rId9" w:type="default"/>
      <w:pgSz w:h="16838" w:w="11906"/>
      <w:pgMar w:bottom="1077" w:left="1134" w:right="1134" w:top="119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798492"/>
        <w:sz w:val="16"/>
      </w:rPr>
      <w:t>PhotoMesh  |  设计初稿 · 2026-10-20  |  Apache-2.0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Noto Sans" w:eastAsia="Noto Sans CJK SC" w:hAnsi="Noto Sans"/>
      <w:color w:val="2E3A48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360" w:before="480"/>
      <w:jc w:val="center"/>
    </w:pPr>
    <w:rPr>
      <w:rFonts w:ascii="Noto Sans" w:asciiTheme="majorHAnsi" w:cstheme="majorBidi" w:eastAsia="Noto Sans CJK SC" w:eastAsiaTheme="majorEastAsia" w:hAnsi="Noto Sans" w:hAnsiTheme="majorHAnsi"/>
      <w:b/>
      <w:bCs/>
      <w:color w:val="1B4066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80" w:before="480"/>
      <w:outlineLvl w:val="0"/>
    </w:pPr>
    <w:rPr>
      <w:rFonts w:ascii="Noto Sans" w:asciiTheme="majorHAnsi" w:cstheme="majorBidi" w:eastAsia="Noto Sans CJK SC" w:eastAsiaTheme="majorEastAsia" w:hAnsi="Noto Sans" w:hAnsiTheme="majorHAnsi"/>
      <w:b/>
      <w:bCs/>
      <w:color w:val="1A426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00"/>
      <w:outlineLvl w:val="1"/>
    </w:pPr>
    <w:rPr>
      <w:rFonts w:ascii="Noto Sans" w:asciiTheme="majorHAnsi" w:cstheme="majorBidi" w:eastAsia="Noto Sans CJK SC" w:eastAsiaTheme="majorEastAsia" w:hAnsi="Noto Sans" w:hAnsiTheme="majorHAnsi"/>
      <w:b/>
      <w:bCs/>
      <w:color w:val="1B466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Noto Sans" w:asciiTheme="majorHAnsi" w:cstheme="majorBidi" w:eastAsia="Noto Sans CJK SC" w:eastAsiaTheme="majorEastAsia" w:hAnsi="Noto Sans" w:hAnsiTheme="majorHAnsi"/>
      <w:b/>
      <w:bCs/>
      <w:color w:val="294F74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Noto Sans" w:asciiTheme="majorHAnsi" w:cstheme="majorBidi" w:eastAsia="Noto Sans CJK SC" w:eastAsiaTheme="majorEastAsia" w:hAnsi="Noto Sans" w:hAnsiTheme="majorHAnsi"/>
      <w:b/>
      <w:bCs/>
      <w:i/>
      <w:color w:val="294F74"/>
      <w:sz w:val="2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rFonts w:ascii="Noto Sans" w:eastAsia="Noto Sans CJK SC" w:hAnsi="Noto Sans"/>
      <w:i/>
      <w:color w:val="646E7C"/>
      <w:sz w:val="16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2026-10-20T16:01:53Z</dcterms:created>
  <dcterms:modified xsi:type="dcterms:W3CDTF">2026-10-20T16:01:53Z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