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92" w:rsidRDefault="00554AB2">
      <w:pPr>
        <w:rPr>
          <w:b/>
        </w:rPr>
      </w:pPr>
      <w:r>
        <w:rPr>
          <w:b/>
        </w:rPr>
        <w:t>Noun synthesis survey: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:rsidR="00D82492" w:rsidRDefault="00D82492"/>
    <w:p w:rsidR="00D82492" w:rsidRDefault="00D82492"/>
    <w:p w:rsidR="00D82492" w:rsidRDefault="00554AB2">
      <w:pPr>
        <w:ind w:left="720" w:hanging="720"/>
      </w:pPr>
      <w:r>
        <w:t>Language:</w:t>
      </w:r>
      <w:r>
        <w:tab/>
      </w:r>
      <w:proofErr w:type="spellStart"/>
      <w:r>
        <w:t>Selkup</w:t>
      </w:r>
      <w:proofErr w:type="spellEnd"/>
      <w:r>
        <w:rPr>
          <w:b/>
        </w:rPr>
        <w:tab/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</w:t>
      </w:r>
      <w:proofErr w:type="spellStart"/>
      <w:r>
        <w:t>Selkup</w:t>
      </w:r>
      <w:proofErr w:type="spellEnd"/>
      <w:r>
        <w:t>)</w:t>
      </w:r>
    </w:p>
    <w:p w:rsidR="00D82492" w:rsidRDefault="00554AB2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  <w:t>selk1253</w:t>
      </w:r>
    </w:p>
    <w:p w:rsidR="00D82492" w:rsidRDefault="00554AB2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:rsidR="00D82492" w:rsidRDefault="00554AB2">
      <w:pPr>
        <w:ind w:left="720" w:hanging="720"/>
      </w:pPr>
      <w:r>
        <w:t>Stock:</w:t>
      </w:r>
      <w:r>
        <w:tab/>
      </w:r>
      <w:r>
        <w:rPr>
          <w:b/>
        </w:rPr>
        <w:t>Uralic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Inputter:</w:t>
      </w:r>
      <w:r>
        <w:tab/>
        <w:t>ES</w:t>
      </w:r>
    </w:p>
    <w:p w:rsidR="00D82492" w:rsidRDefault="00554AB2">
      <w:pPr>
        <w:ind w:left="720" w:hanging="720"/>
      </w:pPr>
      <w:r>
        <w:t>Date:</w:t>
      </w:r>
      <w:r>
        <w:tab/>
      </w:r>
      <w:r>
        <w:tab/>
        <w:t>May 2018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Source:</w:t>
      </w:r>
      <w:r>
        <w:tab/>
      </w:r>
      <w:proofErr w:type="spellStart"/>
      <w:r>
        <w:t>Abondolo</w:t>
      </w:r>
      <w:proofErr w:type="spellEnd"/>
      <w:r>
        <w:t xml:space="preserve"> 1998</w:t>
      </w:r>
    </w:p>
    <w:p w:rsidR="00D82492" w:rsidRDefault="00554AB2">
      <w:pPr>
        <w:ind w:left="720" w:hanging="720"/>
      </w:pPr>
      <w:r>
        <w:tab/>
      </w:r>
      <w:r>
        <w:tab/>
      </w:r>
      <w:proofErr w:type="spellStart"/>
      <w:r>
        <w:t>Zvegintsev</w:t>
      </w:r>
      <w:proofErr w:type="spellEnd"/>
      <w:r>
        <w:t xml:space="preserve"> 1980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Template:</w:t>
      </w:r>
      <w:r>
        <w:tab/>
        <w:t xml:space="preserve">Noun – DU/PL – Case – </w:t>
      </w:r>
      <w:proofErr w:type="spellStart"/>
      <w:r>
        <w:t>Poss</w:t>
      </w:r>
      <w:proofErr w:type="spellEnd"/>
      <w:r>
        <w:tab/>
      </w:r>
      <w:r>
        <w:tab/>
      </w:r>
      <w:proofErr w:type="spellStart"/>
      <w:r>
        <w:t>nop</w:t>
      </w:r>
      <w:proofErr w:type="spellEnd"/>
      <w:r>
        <w:t>-qi-n-ty</w:t>
      </w:r>
    </w:p>
    <w:p w:rsidR="00D82492" w:rsidRDefault="00554AB2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>heaven-DU-GEN- POSS.2SG</w:t>
      </w:r>
    </w:p>
    <w:p w:rsidR="009802F5" w:rsidRDefault="009802F5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Abondolo</w:t>
      </w:r>
      <w:proofErr w:type="spellEnd"/>
      <w:r>
        <w:t xml:space="preserve"> 1998) p. 558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Number</w:t>
      </w:r>
      <w:r>
        <w:tab/>
        <w:t>sg/du/pl</w:t>
      </w:r>
      <w:r w:rsidR="00A060E2">
        <w:t>/collective</w:t>
      </w:r>
      <w:r>
        <w:tab/>
      </w:r>
    </w:p>
    <w:p w:rsidR="00D82492" w:rsidRDefault="00554AB2">
      <w:pPr>
        <w:ind w:left="720" w:hanging="720"/>
      </w:pPr>
      <w:r>
        <w:tab/>
      </w:r>
      <w:r>
        <w:tab/>
        <w:t>Singular is unmarked.</w:t>
      </w:r>
    </w:p>
    <w:p w:rsidR="00D82492" w:rsidRDefault="00554AB2">
      <w:pPr>
        <w:ind w:left="720" w:hanging="720"/>
      </w:pPr>
      <w:r>
        <w:tab/>
      </w:r>
      <w:r>
        <w:tab/>
        <w:t>Position:</w:t>
      </w:r>
      <w:r>
        <w:tab/>
        <w:t>Post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Case</w:t>
      </w:r>
      <w:r>
        <w:tab/>
      </w:r>
      <w:r>
        <w:tab/>
        <w:t xml:space="preserve">S=A, O, </w:t>
      </w:r>
      <w:proofErr w:type="spellStart"/>
      <w:r>
        <w:t>Poss</w:t>
      </w:r>
      <w:proofErr w:type="spellEnd"/>
      <w:r>
        <w:tab/>
      </w:r>
    </w:p>
    <w:p w:rsidR="00D82492" w:rsidRDefault="00554AB2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 xml:space="preserve">;  O accusative,  </w:t>
      </w:r>
      <w:proofErr w:type="spellStart"/>
      <w:r>
        <w:t>Poss</w:t>
      </w:r>
      <w:proofErr w:type="spellEnd"/>
      <w:r>
        <w:t xml:space="preserve"> genitive</w:t>
      </w:r>
    </w:p>
    <w:p w:rsidR="00D82492" w:rsidRDefault="00554AB2">
      <w:pPr>
        <w:ind w:left="720" w:hanging="720"/>
      </w:pPr>
      <w:r>
        <w:tab/>
      </w:r>
      <w:r>
        <w:tab/>
        <w:t>Nominative can mark DO if it is indefinite.</w:t>
      </w:r>
    </w:p>
    <w:p w:rsidR="00D82492" w:rsidRDefault="00554AB2">
      <w:pPr>
        <w:ind w:left="720" w:hanging="720"/>
      </w:pPr>
      <w:r>
        <w:tab/>
      </w:r>
      <w:r>
        <w:tab/>
        <w:t>Nominative is unmarked.</w:t>
      </w:r>
    </w:p>
    <w:p w:rsidR="00D82492" w:rsidRDefault="00554AB2">
      <w:pPr>
        <w:ind w:left="720" w:hanging="720"/>
      </w:pPr>
      <w:r>
        <w:tab/>
      </w:r>
      <w:r>
        <w:tab/>
        <w:t>Position:</w:t>
      </w:r>
      <w:r>
        <w:tab/>
        <w:t xml:space="preserve">Post  </w:t>
      </w:r>
    </w:p>
    <w:p w:rsidR="00D82492" w:rsidRDefault="00D82492">
      <w:pPr>
        <w:ind w:left="720" w:hanging="720"/>
      </w:pPr>
    </w:p>
    <w:p w:rsidR="00554AB2" w:rsidRDefault="00554AB2">
      <w:pPr>
        <w:ind w:left="720" w:hanging="720"/>
      </w:pPr>
      <w:r>
        <w:t>Possessive</w:t>
      </w:r>
      <w:r>
        <w:tab/>
        <w:t>1/2/3 x sg/du/pl = 9 forms.</w:t>
      </w:r>
    </w:p>
    <w:p w:rsidR="00D82492" w:rsidRDefault="00554AB2">
      <w:pPr>
        <w:ind w:left="720" w:hanging="720"/>
      </w:pPr>
      <w:r>
        <w:t>person</w:t>
      </w:r>
      <w:r>
        <w:tab/>
      </w:r>
      <w:r>
        <w:tab/>
        <w:t>Vocative does not inflect for possession.</w:t>
      </w:r>
    </w:p>
    <w:p w:rsidR="00D82492" w:rsidRDefault="00554AB2">
      <w:pPr>
        <w:ind w:left="720" w:hanging="720"/>
      </w:pPr>
      <w:r>
        <w:tab/>
      </w:r>
      <w:r>
        <w:tab/>
        <w:t>Position:</w:t>
      </w:r>
      <w:r>
        <w:tab/>
        <w:t>Post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Predicative</w:t>
      </w:r>
      <w:r>
        <w:tab/>
        <w:t>1/2/3 x sg/du/pl = 9 forms.</w:t>
      </w:r>
    </w:p>
    <w:p w:rsidR="00D82492" w:rsidRDefault="00554AB2">
      <w:pPr>
        <w:ind w:left="720" w:hanging="720"/>
      </w:pPr>
      <w:r>
        <w:t>person</w:t>
      </w:r>
      <w:r>
        <w:tab/>
      </w:r>
      <w:r>
        <w:tab/>
        <w:t>Used only to express a complement of a copular construction.</w:t>
      </w:r>
    </w:p>
    <w:p w:rsidR="00D82492" w:rsidRDefault="00554AB2">
      <w:pPr>
        <w:ind w:left="720" w:hanging="720"/>
      </w:pPr>
      <w:r>
        <w:tab/>
      </w:r>
      <w:r>
        <w:tab/>
        <w:t>These forms have no case or possessive inflection.</w:t>
      </w:r>
    </w:p>
    <w:p w:rsidR="00D82492" w:rsidRDefault="00554AB2">
      <w:pPr>
        <w:ind w:left="720" w:hanging="720"/>
      </w:pPr>
      <w:r>
        <w:tab/>
      </w:r>
      <w:r>
        <w:tab/>
        <w:t>Position:</w:t>
      </w:r>
      <w:r>
        <w:tab/>
        <w:t>Post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Noun gender</w:t>
      </w:r>
      <w:r>
        <w:tab/>
        <w:t>None</w:t>
      </w:r>
    </w:p>
    <w:p w:rsidR="00D82492" w:rsidRDefault="00D82492">
      <w:pPr>
        <w:ind w:left="720" w:hanging="720"/>
      </w:pPr>
    </w:p>
    <w:p w:rsidR="00D82492" w:rsidRDefault="00554AB2">
      <w:pPr>
        <w:ind w:left="720" w:hanging="720"/>
      </w:pPr>
      <w:r>
        <w:t>Non-index possessor</w:t>
      </w:r>
      <w:r>
        <w:tab/>
      </w:r>
      <w:r>
        <w:tab/>
        <w:t>None</w:t>
      </w:r>
    </w:p>
    <w:p w:rsidR="00D82492" w:rsidRDefault="00554AB2">
      <w:pPr>
        <w:ind w:left="720" w:hanging="720"/>
      </w:pPr>
      <w:r>
        <w:t>Numeral classifier</w:t>
      </w:r>
      <w:r>
        <w:tab/>
      </w:r>
      <w:r>
        <w:tab/>
        <w:t>None</w:t>
      </w:r>
    </w:p>
    <w:p w:rsidR="00D82492" w:rsidRDefault="00554AB2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:rsidR="00D82492" w:rsidRDefault="00554AB2">
      <w:pPr>
        <w:ind w:left="720" w:hanging="720"/>
      </w:pPr>
      <w:r>
        <w:t>Other</w:t>
      </w:r>
    </w:p>
    <w:p w:rsidR="00D82492" w:rsidRDefault="00554AB2">
      <w:pPr>
        <w:ind w:left="720" w:hanging="720"/>
      </w:pPr>
      <w:r>
        <w:t>Other</w:t>
      </w:r>
    </w:p>
    <w:sectPr w:rsidR="00D8249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92"/>
    <w:rsid w:val="00554AB2"/>
    <w:rsid w:val="009802F5"/>
    <w:rsid w:val="00A060E2"/>
    <w:rsid w:val="00D8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D1EB"/>
  <w15:docId w15:val="{6724FCC1-5678-4B93-9878-091D497A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405"/>
    <w:rPr>
      <w:rFonts w:ascii="Calibri" w:eastAsiaTheme="minorEastAsia" w:hAnsi="Calibri"/>
      <w:color w:val="00000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pelmenium.sokurium@gmail.com</dc:creator>
  <dc:description/>
  <cp:lastModifiedBy>pelmenium.sokurium@gmail.com</cp:lastModifiedBy>
  <cp:revision>15</cp:revision>
  <dcterms:created xsi:type="dcterms:W3CDTF">2018-04-02T13:18:00Z</dcterms:created>
  <dcterms:modified xsi:type="dcterms:W3CDTF">2018-05-30T08:19:00Z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