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  <Override PartName="/word/media/rId26.png" ContentType="image/png"/>
  <Override PartName="/word/media/rId27.png" ContentType="image/png"/>
  <Override PartName="/word/media/rId29.png" ContentType="image/png"/>
  <Override PartName="/word/media/rId30.png" ContentType="image/png"/>
  <Override PartName="/word/media/rId32.png" ContentType="image/png"/>
  <Override PartName="/word/media/rId3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Quantifying</w:t>
      </w:r>
      <w:r>
        <w:t xml:space="preserve"> </w:t>
      </w:r>
      <w:r>
        <w:t xml:space="preserve">lexical</w:t>
      </w:r>
      <w:r>
        <w:t xml:space="preserve"> </w:t>
      </w:r>
      <w:r>
        <w:t xml:space="preserve">contact</w:t>
      </w:r>
      <w:r>
        <w:t xml:space="preserve"> </w:t>
      </w:r>
      <w:r>
        <w:t xml:space="preserve">in</w:t>
      </w:r>
      <w:r>
        <w:t xml:space="preserve"> </w:t>
      </w:r>
      <w:r>
        <w:t xml:space="preserve">Daghestan</w:t>
      </w:r>
    </w:p>
    <w:p>
      <w:pPr>
        <w:pStyle w:val="Author"/>
      </w:pPr>
      <w:r>
        <w:t xml:space="preserve">M.</w:t>
      </w:r>
      <w:r>
        <w:t xml:space="preserve"> </w:t>
      </w:r>
      <w:r>
        <w:t xml:space="preserve">Daniel,</w:t>
      </w:r>
      <w:r>
        <w:t xml:space="preserve"> </w:t>
      </w:r>
      <w:r>
        <w:t xml:space="preserve">I.</w:t>
      </w:r>
      <w:r>
        <w:t xml:space="preserve"> </w:t>
      </w:r>
      <w:r>
        <w:t xml:space="preserve">Chechuro,</w:t>
      </w:r>
      <w:r>
        <w:t xml:space="preserve"> </w:t>
      </w:r>
      <w:r>
        <w:t xml:space="preserve">S.</w:t>
      </w:r>
      <w:r>
        <w:t xml:space="preserve"> </w:t>
      </w:r>
      <w:r>
        <w:t xml:space="preserve">Verhees</w:t>
      </w:r>
    </w:p>
    <w:p>
      <w:pPr>
        <w:pStyle w:val="Date"/>
      </w:pPr>
      <w:r>
        <w:t xml:space="preserve">20.02.2018</w:t>
      </w:r>
      <w:r>
        <w:t xml:space="preserve"> </w:t>
      </w:r>
      <w:r>
        <w:t xml:space="preserve"> </w:t>
      </w:r>
      <w:r>
        <w:t xml:space="preserve">Linguistic</w:t>
      </w:r>
      <w:r>
        <w:t xml:space="preserve"> </w:t>
      </w:r>
      <w:r>
        <w:t xml:space="preserve">Convergence</w:t>
      </w:r>
      <w:r>
        <w:t xml:space="preserve"> </w:t>
      </w:r>
      <w:r>
        <w:t xml:space="preserve">Lab</w:t>
      </w:r>
      <w:r>
        <w:t xml:space="preserve"> </w:t>
      </w:r>
      <w:r>
        <w:t xml:space="preserve">Seminar</w:t>
      </w:r>
    </w:p>
    <w:p>
      <w:pPr>
        <w:pStyle w:val="Heading1"/>
      </w:pPr>
      <w:bookmarkStart w:id="21" w:name="similarity-matrices"/>
      <w:bookmarkEnd w:id="21"/>
      <w:r>
        <w:t xml:space="preserve">Similarity matrices</w:t>
      </w:r>
    </w:p>
    <w:p>
      <w:pPr>
        <w:pStyle w:val="FirstParagraph"/>
      </w:pPr>
      <w:r>
        <w:rPr>
          <w:b/>
        </w:rPr>
        <w:t xml:space="preserve">Similarity matrix SV style</w:t>
      </w:r>
    </w:p>
    <w:p>
      <w:pPr>
        <w:pStyle w:val="BodyText"/>
      </w:pPr>
      <w:r>
        <w:t xml:space="preserve">Each meaning can correspond to one or more words in a given language. Each distinct lexeme gets its own row; languages are marked 1 if the lexeme/root is represented, 0 if this is not the case. Similarity is measured by the number of times languages share a 1 on the same row.</w:t>
      </w:r>
    </w:p>
    <w:p>
      <w:pPr>
        <w:pStyle w:val="BodyText"/>
      </w:pPr>
      <w:r>
        <w:rPr>
          <w:b/>
        </w:rPr>
        <w:t xml:space="preserve">Similarity matrix MD style</w:t>
      </w:r>
    </w:p>
    <w:p>
      <w:pPr>
        <w:pStyle w:val="BodyText"/>
      </w:pPr>
      <w:r>
        <w:t xml:space="preserve">Each meaning can correspond to one or more words in a given language. Each distinct lexeme is assigned a number; a distance matrix is created from the number of times languages share the same lexeme (i.e. share 1 or more numbers on a row) / number of meanings.</w:t>
      </w:r>
    </w:p>
    <w:p>
      <w:pPr>
        <w:pStyle w:val="Heading1"/>
      </w:pPr>
      <w:bookmarkStart w:id="22" w:name="visualizations"/>
      <w:bookmarkEnd w:id="22"/>
      <w:r>
        <w:t xml:space="preserve">Visualizations</w:t>
      </w:r>
    </w:p>
    <w:p>
      <w:pPr>
        <w:pStyle w:val="FirstParagraph"/>
      </w:pPr>
      <w:r>
        <w:rPr>
          <w:b/>
        </w:rPr>
        <w:t xml:space="preserve">Rutul area (SV style)</w:t>
      </w:r>
    </w:p>
    <w:p>
      <w:pPr>
        <w:pStyle w:val="Compact"/>
        <w:numPr>
          <w:numId w:val="1001"/>
          <w:ilvl w:val="0"/>
        </w:numPr>
      </w:pPr>
      <w:r>
        <w:drawing>
          <wp:inline>
            <wp:extent cx="5334000" cy="359163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alk_graphs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916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rPr>
          <w:b/>
        </w:rPr>
        <w:t xml:space="preserve">Rutul area (MD style)</w:t>
      </w:r>
    </w:p>
    <w:p>
      <w:pPr>
        <w:pStyle w:val="Compact"/>
        <w:numPr>
          <w:numId w:val="1002"/>
          <w:ilvl w:val="0"/>
        </w:numPr>
      </w:pPr>
      <w:r>
        <w:drawing>
          <wp:inline>
            <wp:extent cx="5334000" cy="359163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alk_graphs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916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5" w:name="without-stop-words"/>
      <w:bookmarkEnd w:id="25"/>
      <w:r>
        <w:t xml:space="preserve">Without</w:t>
      </w:r>
      <w:r>
        <w:t xml:space="preserve"> </w:t>
      </w:r>
      <w:r>
        <w:t xml:space="preserve">“</w:t>
      </w:r>
      <w:r>
        <w:t xml:space="preserve">stop words</w:t>
      </w:r>
      <w:r>
        <w:t xml:space="preserve">”</w:t>
      </w:r>
    </w:p>
    <w:p>
      <w:pPr>
        <w:pStyle w:val="FirstParagraph"/>
      </w:pPr>
      <w:r>
        <w:t xml:space="preserve">If a meaning has a different lexeme in each language, remove it.</w:t>
      </w:r>
      <w:r>
        <w:t xml:space="preserve"> </w:t>
      </w:r>
      <w:r>
        <w:t xml:space="preserve">The idea is to measure distance based on loans only.</w:t>
      </w:r>
    </w:p>
    <w:p>
      <w:pPr>
        <w:pStyle w:val="BodyText"/>
      </w:pPr>
      <w:r>
        <w:rPr>
          <w:b/>
        </w:rPr>
        <w:t xml:space="preserve">Rutul area (SV style)</w:t>
      </w:r>
    </w:p>
    <w:p>
      <w:pPr>
        <w:pStyle w:val="Compact"/>
        <w:numPr>
          <w:numId w:val="1003"/>
          <w:ilvl w:val="0"/>
        </w:numPr>
      </w:pPr>
      <w:r>
        <w:drawing>
          <wp:inline>
            <wp:extent cx="5334000" cy="359163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alk_graphs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916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rPr>
          <w:b/>
        </w:rPr>
        <w:t xml:space="preserve">Rutul area distance matrix (MD style)</w:t>
      </w:r>
    </w:p>
    <w:p>
      <w:pPr>
        <w:pStyle w:val="Compact"/>
        <w:numPr>
          <w:numId w:val="1004"/>
          <w:ilvl w:val="0"/>
        </w:numPr>
      </w:pPr>
      <w:r>
        <w:drawing>
          <wp:inline>
            <wp:extent cx="5334000" cy="359163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alk_graphs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916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8" w:name="distance-between-major-languages"/>
      <w:bookmarkEnd w:id="28"/>
      <w:r>
        <w:t xml:space="preserve">Distance between major languages</w:t>
      </w:r>
    </w:p>
    <w:p>
      <w:pPr>
        <w:pStyle w:val="FirstParagraph"/>
      </w:pPr>
      <w:r>
        <w:t xml:space="preserve">Based on a larger subset of the WOLD questionnaire.</w:t>
      </w:r>
      <w:r>
        <w:t xml:space="preserve"> </w:t>
      </w:r>
      <w:r>
        <w:t xml:space="preserve">Data gathered from dictionaries.</w:t>
      </w:r>
      <w:r>
        <w:t xml:space="preserve"> </w:t>
      </w:r>
      <w:r>
        <w:t xml:space="preserve">Visualizations based on the same variables as the Rutul data.</w:t>
      </w:r>
    </w:p>
    <w:p>
      <w:pPr>
        <w:pStyle w:val="BodyText"/>
      </w:pPr>
      <w:r>
        <w:rPr>
          <w:b/>
        </w:rPr>
        <w:t xml:space="preserve">Major languages (SV style)</w:t>
      </w:r>
    </w:p>
    <w:p>
      <w:pPr>
        <w:pStyle w:val="Compact"/>
        <w:numPr>
          <w:numId w:val="1005"/>
          <w:ilvl w:val="0"/>
        </w:numPr>
      </w:pPr>
      <w:r>
        <w:drawing>
          <wp:inline>
            <wp:extent cx="5334000" cy="359163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alk_graphs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916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** Major languages (MD style)**</w:t>
      </w:r>
    </w:p>
    <w:p>
      <w:pPr>
        <w:pStyle w:val="Compact"/>
        <w:numPr>
          <w:numId w:val="1006"/>
          <w:ilvl w:val="0"/>
        </w:numPr>
      </w:pPr>
      <w:r>
        <w:drawing>
          <wp:inline>
            <wp:extent cx="5334000" cy="359163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alk_graphs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916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1" w:name="without-stop-words-1"/>
      <w:bookmarkEnd w:id="31"/>
      <w:r>
        <w:t xml:space="preserve">Without</w:t>
      </w:r>
      <w:r>
        <w:t xml:space="preserve"> </w:t>
      </w:r>
      <w:r>
        <w:t xml:space="preserve">“</w:t>
      </w:r>
      <w:r>
        <w:t xml:space="preserve">stop words</w:t>
      </w:r>
      <w:r>
        <w:t xml:space="preserve">”</w:t>
      </w:r>
    </w:p>
    <w:p>
      <w:pPr>
        <w:pStyle w:val="FirstParagraph"/>
      </w:pPr>
      <w:r>
        <w:t xml:space="preserve">If a meaning has a different lexeme in each language, remove it.</w:t>
      </w:r>
      <w:r>
        <w:t xml:space="preserve"> </w:t>
      </w:r>
      <w:r>
        <w:t xml:space="preserve">The idea is to measure distance based on loans only.</w:t>
      </w:r>
    </w:p>
    <w:p>
      <w:pPr>
        <w:pStyle w:val="BodyText"/>
      </w:pPr>
      <w:r>
        <w:rPr>
          <w:b/>
        </w:rPr>
        <w:t xml:space="preserve">Major languages (SV style)</w:t>
      </w:r>
    </w:p>
    <w:p>
      <w:pPr>
        <w:pStyle w:val="Compact"/>
        <w:numPr>
          <w:numId w:val="1007"/>
          <w:ilvl w:val="0"/>
        </w:numPr>
      </w:pPr>
      <w:r>
        <w:drawing>
          <wp:inline>
            <wp:extent cx="5334000" cy="359163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alk_graphs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916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rPr>
          <w:b/>
        </w:rPr>
        <w:t xml:space="preserve">Major languages (MD style)</w:t>
      </w:r>
    </w:p>
    <w:p>
      <w:pPr>
        <w:pStyle w:val="Compact"/>
        <w:numPr>
          <w:numId w:val="1008"/>
          <w:ilvl w:val="0"/>
        </w:numPr>
      </w:pPr>
      <w:r>
        <w:drawing>
          <wp:inline>
            <wp:extent cx="5334000" cy="359163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alk_graphs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916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ab5f4d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55c080c3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2d65a920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3">
    <w:nsid w:val="ad4d9487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4">
    <w:nsid w:val="9acb1cbf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5">
    <w:nsid w:val="8b9c0c7e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6">
    <w:nsid w:val="d1e24d24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7">
    <w:nsid w:val="3063ffa8"/>
    <w:multiLevelType w:val="multilevel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3" Target="media/rId3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Quantifying lexical contact in Daghestan</dc:title>
  <dc:creator>M. Daniel, I. Chechuro, S. Verhees</dc:creator>
  <dcterms:created xsi:type="dcterms:W3CDTF">2018-02-20T11:47:48Z</dcterms:created>
  <dcterms:modified xsi:type="dcterms:W3CDTF">2018-02-20T11:47:48Z</dcterms:modified>
</cp:coreProperties>
</file>