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«Педагогика высшей школы» (ПВШ 2020)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2"/>
        </w:tabs>
        <w:spacing w:after="120" w:before="0" w:line="36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Вебинар по теме 2 «Проектирование курса»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Задания к вебинару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Изучите материалы лекции по теме 2 от 1 февраля 2020 года: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критерии написания SMART ПРО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для себя принципы выстраивания ПРО по нарастанию когнитивной сложности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Ознакомьтесь с программой курса ПВШ 2020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цели и результаты освоения дисциплины (см. табл. ниже, правый столбец)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предложите более ёмкие формулировки для целей и ПРО курса или обоснуйте оптимальность предложенных ниже. Ваш ответ запишите в правый столбец таблицы)</w:t>
      </w:r>
    </w:p>
    <w:tbl>
      <w:tblPr>
        <w:tblStyle w:val="Table1"/>
        <w:tblW w:w="10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20"/>
        <w:gridCol w:w="3240"/>
        <w:tblGridChange w:id="0">
          <w:tblGrid>
            <w:gridCol w:w="7620"/>
            <w:gridCol w:w="324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922"/>
              </w:tabs>
              <w:spacing w:after="12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 ПУД по дисциплине ПВШ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922"/>
              </w:tabs>
              <w:spacing w:after="12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Bdr>
                <w:bottom w:color="00659a" w:space="6" w:sz="12" w:val="single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659a"/>
                <w:sz w:val="22"/>
                <w:szCs w:val="22"/>
                <w:rtl w:val="0"/>
              </w:rPr>
              <w:t xml:space="preserve">ЦЕЛЬ ОСВОЕНИЯ ДИСЦИПЛИНЫ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Цели обучения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сформировать у аспирантов представления об основных трендах развития образовательной среды университетов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сформировать у аспирантов представления об основных трендах развития образовательной среды университетов и их причинах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сформировать навыки разработки образовательных продуктов на основе основных моделей и инструментов педагогического дизайна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научить создавать наиболее эффективные образовательные продукты под аудиторию и задачу, на базе основных моделей и инструментов пед.дизайна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научить разрабатывать валидные инструменты оценки знаний и грамотно выстраивать обратную связь со студентами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научить адаптировать методологию оценки под аудиторию и ее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сформировать навыки организации и сопровождения групповой исследовательской или проектной работы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сформировать навыки организации и менеджерства групповой исследовательской или проектной работы, включая планирование, приоритизацию и промежуточный контроль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сформировать навыки наставничества и эффективной обратной связи в ходе совместной работы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сформировать навыки персонального и группового наставничества для успешной совместной работы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подготовить участников курса к эффективным публичным выступлениям, презентациям результатов научных исследований на лекциях или конференциях; преподаванию на программах высшего образования; представлению экспертной оценки (интервью)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подготовить участников курса к эффективным публичным выступлениям перед различными аудиториями, презентациям результатов научных исследований на лекциях или конференциях; преподаванию на программах высшего образования; представлению экспертной оценки (интервью)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развить навыки графического представления информации и умения создавать базовые инфографические продукты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развить навыки наглядного представления информации и умения создавать базовые инфографические продукты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pBdr>
                <w:bottom w:color="00659a" w:space="6" w:sz="12" w:val="single"/>
              </w:pBdr>
              <w:rPr>
                <w:rFonts w:ascii="Arial" w:cs="Arial" w:eastAsia="Arial" w:hAnsi="Arial"/>
                <w:b w:val="1"/>
                <w:smallCaps w:val="1"/>
                <w:color w:val="00659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659a"/>
                <w:sz w:val="22"/>
                <w:szCs w:val="22"/>
                <w:rtl w:val="0"/>
              </w:rPr>
              <w:t xml:space="preserve">РЕЗУЛЬТАТЫ ОСВОЕНИЯ ДИСЦИПЛИНЫ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ПРО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готовность проектировать учебную программу как элемент образовательной программы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способность проектировать, встраивать и адаптировать УП для образовательной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навыки графического представления информации и умения создавать базовые инфографические продукты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умение графического представления информации и умения создавать базовые инфографические продукты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навыки публичных выступлений, презентаций результатов научных исследований на лекциях или конференциях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навыки публичных выступлений, презентаций результатов научных исследований на лекциях или конференциях для различных аудиторий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способность подбирать инструменты для диагностики состояния преподавания своей дисциплины (образовательной области)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способность анализировать и диагностировать состояние преподавания своей дисциплины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способность формулировать основные тенденции и изменения в организации образовательного процесса, содержании образования, в том числе – связанных с появлением информационно-коммуникационных технологий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способность анализировать тенденции и изменения в организации образовательного процесса, содержании образования, в том числе – связанных с появлением информационно-коммуникационных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умение выбирать и предлагать к реализации методические модели, методики и приемы обучения, повышающие эффективность (качество) образовательного процесса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инициатива в реализации методик и приемов обучения, наиболее хорошо подходящих для конкретного обр процесса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8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умение выбирать инструменты для диагностики состояния преподавания своей дисциплины (образовательной области)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умение диагностировать состояние преподавания дисциплины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учебный курc, который вы уже преподаёте, собираетесь или могли бы преподавать.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сформулируйте и запишите 5-6 целей обучения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сформулируйте и запишите 5-6 ПРО на уровне курса, соответствующих критериям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2"/>
        </w:tabs>
        <w:spacing w:after="120" w:before="0" w:line="36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курса: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Проблемы методологии искусственного интеллекта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2"/>
        </w:tabs>
        <w:spacing w:after="120" w:before="0" w:line="36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обучения</w:t>
      </w:r>
    </w:p>
    <w:tbl>
      <w:tblPr>
        <w:tblStyle w:val="Table2"/>
        <w:tblW w:w="1006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сформировать у магистров 1 и 2 к</w:t>
            </w:r>
            <w:r w:rsidDel="00000000" w:rsidR="00000000" w:rsidRPr="00000000">
              <w:rPr>
                <w:rtl w:val="0"/>
              </w:rPr>
              <w:t xml:space="preserve">урса Компьютерной лингвистики базовые знания истории искусственного интеллекта на основании дисциплин, смежных с основной специальностью студентов - лингвистики, машинного обучения, когнитивистики, нейронаук.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сформировать у студентов самое актуальное представление о современных трендах в методологии ИИ и источниках новых </w:t>
            </w:r>
            <w:r w:rsidDel="00000000" w:rsidR="00000000" w:rsidRPr="00000000">
              <w:rPr>
                <w:rtl w:val="0"/>
              </w:rPr>
              <w:t xml:space="preserve">“старых”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идей.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научить студентов м</w:t>
            </w:r>
            <w:r w:rsidDel="00000000" w:rsidR="00000000" w:rsidRPr="00000000">
              <w:rPr>
                <w:rtl w:val="0"/>
              </w:rPr>
              <w:t xml:space="preserve">ыслить критически относительно большого количество современных технических статей, имеющих большие математические выкладки, но наивную/слабую гипотезу в основании.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научить студентов пользоваться</w:t>
            </w:r>
            <w:r w:rsidDel="00000000" w:rsidR="00000000" w:rsidRPr="00000000">
              <w:rPr>
                <w:rtl w:val="0"/>
              </w:rPr>
              <w:t xml:space="preserve"> классическими методами машинного обучения (классификация, регрессия с помощью популярных библиотек на ЯП python) для задач проверки известных гуманитарных гипотез. Интерпретировать и оценивать методологическую ценность таких результатов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научить студентов расширять свои знания самостоятельно </w:t>
            </w:r>
            <w:r w:rsidDel="00000000" w:rsidR="00000000" w:rsidRPr="00000000">
              <w:rPr>
                <w:rtl w:val="0"/>
              </w:rPr>
              <w:t xml:space="preserve">в смежных областях и критически подходить к найденному материалу, дискутировать, находить статьи оппонентов и критику.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каузировать студентов искать еще не проверенные гипотезы, проблемы и идеи в смежных дисциплинах XX века и предлагать методологию и дизайны экспериментов их проверки для обогащения методологии ИИ и лучших практик.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2"/>
        </w:tabs>
        <w:spacing w:after="120" w:before="0" w:line="36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Планируемые результаты обучения</w:t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Умения читать и воспринимать актуальные научные публикации в области машинного обучения с учетом собственного профессионального бэкграунда.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Умение сформировать критические суждения и оценку публикаций, </w:t>
            </w:r>
            <w:r w:rsidDel="00000000" w:rsidR="00000000" w:rsidRPr="00000000">
              <w:rPr>
                <w:rtl w:val="0"/>
              </w:rPr>
              <w:t xml:space="preserve">найти первоисточники, критику и связанные статьи, понять суть дискуссии и сформировать собственное мнение (или по крайней мере понять область знаний, которую предстоит доизучить для формирования такового).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Интерес к актуальным трендам и изменени</w:t>
            </w:r>
            <w:r w:rsidDel="00000000" w:rsidR="00000000" w:rsidRPr="00000000">
              <w:rPr>
                <w:rtl w:val="0"/>
              </w:rPr>
              <w:t xml:space="preserve">ям в дисциплине, самостоятельное изучение новых публикаций, самостоятельное выделение трендов и направления научного прогресса.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Умение скорре</w:t>
            </w:r>
            <w:r w:rsidDel="00000000" w:rsidR="00000000" w:rsidRPr="00000000">
              <w:rPr>
                <w:rtl w:val="0"/>
              </w:rPr>
              <w:t xml:space="preserve">ктировать базовые практики в дисциплине с учетом специфики задачи, особенностей данных, изначальных гипотез для обеспечения воспроизводимого и интерпретируемого результата.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Базовые знани</w:t>
            </w:r>
            <w:r w:rsidDel="00000000" w:rsidR="00000000" w:rsidRPr="00000000">
              <w:rPr>
                <w:rtl w:val="0"/>
              </w:rPr>
              <w:t xml:space="preserve">й истории развития дисциплин и методологии наук, смежных с искусственным итнеллектом.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720" w:lineRule="auto"/>
              <w:ind w:left="318" w:right="0" w:hanging="284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78" w:hanging="360"/>
      </w:pPr>
      <w:rPr/>
    </w:lvl>
    <w:lvl w:ilvl="1">
      <w:start w:val="1"/>
      <w:numFmt w:val="lowerLetter"/>
      <w:lvlText w:val="%2."/>
      <w:lvlJc w:val="left"/>
      <w:pPr>
        <w:ind w:left="1398" w:hanging="360"/>
      </w:pPr>
      <w:rPr/>
    </w:lvl>
    <w:lvl w:ilvl="2">
      <w:start w:val="1"/>
      <w:numFmt w:val="lowerRoman"/>
      <w:lvlText w:val="%3."/>
      <w:lvlJc w:val="right"/>
      <w:pPr>
        <w:ind w:left="2118" w:hanging="180"/>
      </w:pPr>
      <w:rPr/>
    </w:lvl>
    <w:lvl w:ilvl="3">
      <w:start w:val="1"/>
      <w:numFmt w:val="decimal"/>
      <w:lvlText w:val="%4."/>
      <w:lvlJc w:val="left"/>
      <w:pPr>
        <w:ind w:left="2838" w:hanging="360"/>
      </w:pPr>
      <w:rPr/>
    </w:lvl>
    <w:lvl w:ilvl="4">
      <w:start w:val="1"/>
      <w:numFmt w:val="lowerLetter"/>
      <w:lvlText w:val="%5."/>
      <w:lvlJc w:val="left"/>
      <w:pPr>
        <w:ind w:left="3558" w:hanging="360"/>
      </w:pPr>
      <w:rPr/>
    </w:lvl>
    <w:lvl w:ilvl="5">
      <w:start w:val="1"/>
      <w:numFmt w:val="lowerRoman"/>
      <w:lvlText w:val="%6."/>
      <w:lvlJc w:val="right"/>
      <w:pPr>
        <w:ind w:left="4278" w:hanging="180"/>
      </w:pPr>
      <w:rPr/>
    </w:lvl>
    <w:lvl w:ilvl="6">
      <w:start w:val="1"/>
      <w:numFmt w:val="decimal"/>
      <w:lvlText w:val="%7."/>
      <w:lvlJc w:val="left"/>
      <w:pPr>
        <w:ind w:left="4998" w:hanging="360"/>
      </w:pPr>
      <w:rPr/>
    </w:lvl>
    <w:lvl w:ilvl="7">
      <w:start w:val="1"/>
      <w:numFmt w:val="lowerLetter"/>
      <w:lvlText w:val="%8."/>
      <w:lvlJc w:val="left"/>
      <w:pPr>
        <w:ind w:left="5718" w:hanging="360"/>
      </w:pPr>
      <w:rPr/>
    </w:lvl>
    <w:lvl w:ilvl="8">
      <w:start w:val="1"/>
      <w:numFmt w:val="lowerRoman"/>
      <w:lvlText w:val="%9."/>
      <w:lvlJc w:val="right"/>
      <w:pPr>
        <w:ind w:left="643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