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入戏测试与验收设计</w:t>
      </w:r>
    </w:p>
    <w:p>
      <w:pPr>
        <w:pStyle w:val="Subtitle"/>
      </w:pPr>
      <w:r>
        <w:t>多人功能  协议一致性  隐私  真机体验  发布门槛</w:t>
      </w:r>
    </w:p>
    <w:p>
      <w:r>
        <w:t>版本 1.0  |  2026 年 10 月 8 日  |  首版三人互动剧  |  统一修订 C1</w:t>
      </w:r>
    </w:p>
    <w:p>
      <w:r>
        <w:t>本文件将产品、技术、数据、接口与 UI 文档中的要求转化为可执行测试。覆盖 Flutter Android/iOS、Flutter Web 制作后台、Elixir 核心服务、PostgreSQL、Python 工作进程和媒体链路。目标是证明三名真实身份可以完成样片，且重复、迟到、断线与故障不会破坏玩法或泄露秘密。</w:t>
      </w:r>
    </w:p>
    <w:p>
      <w:r>
        <w:t>当前交付是测试计划与验收规格，不是测试结果。全部 QA 用例初始状态为未执行；现有 DOCX 排版检查、HTML 语法检查不计入产品通过率。实际执行需补充代码版本、设备、请求、数据库断言、录屏与缺陷记录。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920"/>
      </w:tblGrid>
      <w:tr>
        <w:trPr>
          <w:cantSplit/>
          <w:tblHeader/>
        </w:trPr>
        <w:tc>
          <w:tcPr>
            <w:tcW w:type="dxa" w:w="201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交付内容</w:t>
            </w:r>
          </w:p>
        </w:tc>
        <w:tc>
          <w:tcPr>
            <w:tcW w:type="dxa" w:w="792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使用方式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QA01—QA34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逐项读取前置、步骤、通过条件和证据；复合用例的每个子场景都要有记录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需求追踪</w:t>
            </w:r>
          </w:p>
        </w:tc>
        <w:tc>
          <w:tcPr>
            <w:tcW w:type="dxa" w:w="79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关联 P01—P10、T01—T12、D01—D15、A01—A15 与 H01—H06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环境与数据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独立账号、可重建样片版本、真实数据库与可控故障注入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性能与体验</w:t>
            </w:r>
          </w:p>
        </w:tc>
        <w:tc>
          <w:tcPr>
            <w:tcW w:type="dxa" w:w="79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明确负载、统计口径与设备矩阵，目标值不冒充实测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发布决策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核心不变量零容忍，缺少证据不能记通过，例外必须注明范围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执行记录模板</w:t>
            </w:r>
          </w:p>
        </w:tc>
        <w:tc>
          <w:tcPr>
            <w:tcW w:type="dxa" w:w="79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用于个人开发与编码 Agent 协作；同一人可承担多角色但必须分开留证</w:t>
            </w:r>
          </w:p>
        </w:tc>
      </w:tr>
    </w:tbl>
    <w:p>
      <w:pPr>
        <w:pStyle w:val="Heading2"/>
      </w:pPr>
      <w:r>
        <w:t>文档基线</w:t>
      </w:r>
    </w:p>
    <w:p>
      <w:r>
        <w:t>产品 2.0；技术 1.0；数据 1.0；接口与通信协议 1.0；交互 UI 1.1。测试实现前固定这些文件的版本与摘要，变更需求时同时变更预期结果。六份文件均已统一修订 C1；按文档职责对齐，不以最新日期覆盖其他规范。B01—B06 是已关闭的文档差异，软件验收仍未执行。</w:t>
      </w:r>
    </w:p>
    <w:p>
      <w:pPr>
        <w:pStyle w:val="Heading1"/>
        <w:pageBreakBefore/>
      </w:pPr>
      <w:r>
        <w:t>1 范围与已统一规则</w:t>
      </w:r>
    </w:p>
    <w:p>
      <w:r>
        <w:t>首版范围是一部三角色样片、三种结局、文字交流、固定提示、受限 AI、后台发布与中断恢复。支付、语音、公开匹配、AI 补位、正式二人/四人剧目不进入本轮验收；内容格式的 2—4 席位校验仍需单元验证。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600"/>
        <w:gridCol w:w="4536"/>
      </w:tblGrid>
      <w:tr>
        <w:trPr>
          <w:cantSplit/>
          <w:tblHeader/>
        </w:trPr>
        <w:tc>
          <w:tcPr>
            <w:tcW w:type="dxa" w:w="180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差异编号</w:t>
            </w:r>
          </w:p>
        </w:tc>
        <w:tc>
          <w:tcPr>
            <w:tcW w:type="dxa" w:w="360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现有口径</w:t>
            </w:r>
          </w:p>
        </w:tc>
        <w:tc>
          <w:tcPr>
            <w:tcW w:type="dxa" w:w="453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执行处理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B01 邀请期限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统一 24h；开局或大厅关闭即失效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文档已关闭；QA31 验证期限、轮换和开局失效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B02 暂停发起权</w:t>
            </w:r>
          </w:p>
        </w:tc>
        <w:tc>
          <w:tcPr>
            <w:tcW w:type="dxa" w:w="360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仅房主发起，30 秒协商，全员确认，每阶段一次</w:t>
            </w:r>
          </w:p>
        </w:tc>
        <w:tc>
          <w:tcPr>
            <w:tcW w:type="dxa" w:w="453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文档已关闭；QA14 验证普通成员拒绝和房主全员确认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B03 锁定候选显示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display_options 给安全禁用项；options 仅可投集合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文档已关闭；QA32 验证冻结集合、禁用文案及不泄密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B04 恢复目标</w:t>
            </w:r>
          </w:p>
        </w:tc>
        <w:tc>
          <w:tcPr>
            <w:tcW w:type="dxa" w:w="360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统一 RPO≤5min、RTO≤60min，待演练目标</w:t>
            </w:r>
          </w:p>
        </w:tc>
        <w:tc>
          <w:tcPr>
            <w:tcW w:type="dxa" w:w="453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文档已关闭；QA24 测实际恢复点和可服务时间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B05 角色交换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双方同意后原子交换；30 秒过期，双方取消 ready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文档已关闭；QA31 验证接受、拒绝、过期和 start 竞态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B06 后台登录</w:t>
            </w:r>
          </w:p>
        </w:tc>
        <w:tc>
          <w:tcPr>
            <w:tcW w:type="dxa" w:w="360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部署 CLI 签发一次性码；独立 admin 会话和角色</w:t>
            </w:r>
          </w:p>
        </w:tc>
        <w:tc>
          <w:tcPr>
            <w:tcW w:type="dxa" w:w="453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文档已关闭；QA33 验证登录、重试、撤权、后台幂等</w:t>
            </w:r>
          </w:p>
        </w:tc>
      </w:tr>
    </w:tbl>
    <w:p>
      <w:r>
        <w:t>B01—B06 已在 C1 文档修订中解决，下面记录统一决策及回归入口；不再因这些文档差异阻塞测试设计。实际无实现、设备或环境时仍记 BLOCKED/NOT_RUN，不可因文档修复写 PASS。</w:t>
      </w:r>
    </w:p>
    <w:p>
      <w:pPr>
        <w:pStyle w:val="Heading2"/>
      </w:pPr>
      <w:r>
        <w:t>不变量与优先级</w:t>
      </w:r>
    </w:p>
    <w:p>
      <w:r>
        <w:t>门槛 G0：秘密不越权、道具唯一归属、命令效果最多一次、轮次结算一次、已提交结果可恢复、旧设备/旧 owner/旧任务不能继续写。任何一条失败均阻断发行。G1：核心流程、真机可用性、内容发布和恢复演练；G2：非核心外观与可延后优化。优先级与缺陷严重度分开记录。</w:t>
      </w:r>
    </w:p>
    <w:p>
      <w:pPr>
        <w:pStyle w:val="Heading1"/>
        <w:pageBreakBefore/>
      </w:pPr>
      <w:r>
        <w:t>2 环境 数据与执行方法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  <w:tblHeader/>
        </w:trPr>
        <w:tc>
          <w:tcPr>
            <w:tcW w:type="dxa" w:w="172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项</w:t>
            </w:r>
          </w:p>
        </w:tc>
        <w:tc>
          <w:tcPr>
            <w:tcW w:type="dxa" w:w="820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固定配置与记录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身份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 调查员、B 乘客、C 乘务员，三个独立账号和设备；D 为陌生账号；A2 为 A 的第二设备。禁止同账号三窗口代替三名玩家。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服务</w:t>
            </w:r>
          </w:p>
        </w:tc>
        <w:tc>
          <w:tcPr>
            <w:tcW w:type="dxa" w:w="82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测试 Core、真实 PostgreSQL、Python worker、隔离对象存储；记录镜像 digest、提交 SHA、迁移版本、配置 hash 和依赖锁文件。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样片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冻结 V1 内容 hash，准备 E1/E2/E3、坏图与发布后 V2。每次新 room；私有字段含唯一 canary 字符串，用于抓包和日志检索。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观察</w:t>
            </w:r>
          </w:p>
        </w:tc>
        <w:tc>
          <w:tcPr>
            <w:tcW w:type="dxa" w:w="82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有权限的测试观察器读 DB 事实和成员事件；不能通过玩家接口读取全量 state。原始敏感证据放隔离目录，对外报告脱敏。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故障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仅测试环境提供提交前/后屏障、outbox 暂停、单条广播丢弃、worker 延迟和 DB 断连；故障开关不得进入公开生产接口。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时间</w:t>
            </w:r>
          </w:p>
        </w:tc>
        <w:tc>
          <w:tcPr>
            <w:tcW w:type="dxa" w:w="82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规则单测可用可控时钟；锁等待和截止集成必须真实 DB 时钟。长周期用测试专属过期 fixture 加速，并补至少一次真实短时计时验证。</w:t>
            </w:r>
          </w:p>
        </w:tc>
      </w:tr>
    </w:tbl>
    <w:p>
      <w:r>
        <w:t>测试分层：纯规则验证确定性；真实 DB 事务验证唯一键与竞态；Channel/HTTP 验证契约与授权；三个客户端验证完整流程；真机验证播放器、生命周期、手势和性能。不能用 SQLite 或 mock repository 代替 PostgreSQL 锁竞争证据。</w:t>
      </w:r>
    </w:p>
    <w:p>
      <w:r>
        <w:t>并发用屏障同时释放两个请求，记录锁取得和 DB 决策时间；不以随机 sleep 碰运气。重试同 ID 的期望由人工 fixture 固定，禁止让同一实现函数既生成结果又生成唯一预期。每个失败保留最小序列和 seed。</w:t>
      </w:r>
    </w:p>
    <w:p>
      <w:r>
        <w:t>网络配置拟定为 N0 同区域稳定网络、N1 RTT 300ms 加抖动100ms及2%丢包、N2 完全断网10/119/121秒、N3 可用带宽512Kbps。记录注入层及实际测量，N1—N3验证正确性和降级，不套用N0延迟门槛。</w:t>
      </w:r>
    </w:p>
    <w:p>
      <w:r>
        <w:t>每个用例结束清理自己的房间、任务与临时对象；发现失败先保存证据再清理。不得连接生产库做故障注入。自动化运行应可重复，环境无资源或设备缺失记 BLOCKED，不记产品缺陷或通过。</w:t>
      </w:r>
    </w:p>
    <w:p>
      <w:pPr>
        <w:pStyle w:val="Heading1"/>
        <w:pageBreakBefore/>
      </w:pPr>
      <w:r>
        <w:t>3 建房与完整玩法</w:t>
      </w:r>
    </w:p>
    <w:p>
      <w:pPr>
        <w:pStyle w:val="Heading2"/>
      </w:pPr>
      <w:r>
        <w:t>QA01 身份 房间与唯一角色</w:t>
      </w:r>
    </w:p>
    <w:p>
      <w:r>
        <w:t>映射 P01 T01 D01—D03 A02  |  默认状态 未执行</w:t>
      </w:r>
    </w:p>
    <w:p>
      <w:r>
        <w:t>前置：V1 可用；A/B/C/D 已登录。</w:t>
      </w:r>
    </w:p>
    <w:p>
      <w:r>
        <w:t>步骤：1 A 同 ID 建房两次；2 B/C 加入；3 B/C 同时选同角色；4 D 尝试加入满房；5 未全员准备时 start，再全员准备双发 start。</w:t>
      </w:r>
    </w:p>
    <w:p>
      <w:r>
        <w:t>通过条件：一个房间及账号席位；角色冲突只成功一个；满房拒绝；准备不足不得开局；成功开局仅一个 phase_id，版本和三席位冻结。</w:t>
      </w:r>
    </w:p>
    <w:p>
      <w:r>
        <w:t>证据：建房回执、角色唯一约束、start 事务记录与三端截图；邀请与换角补充用例见 QA31。</w:t>
      </w:r>
    </w:p>
    <w:p>
      <w:pPr>
        <w:pStyle w:val="Heading2"/>
      </w:pPr>
      <w:r>
        <w:t>QA02 三角色协作与真相</w:t>
      </w:r>
    </w:p>
    <w:p>
      <w:r>
        <w:t>映射 P03 P05 T01 D03  |  默认状态 未执行</w:t>
      </w:r>
    </w:p>
    <w:p>
      <w:r>
        <w:t>前置：三人进入 exploration，C1/C2/C3 均未发现。</w:t>
      </w:r>
    </w:p>
    <w:p>
      <w:r>
        <w:t>步骤：1 C 提前开柜；2 A 调查并公开 C1；3 B 调查 C2 并交付 C，C 接受；4 C 开柜并公开 C3；5 全员提前结束探索并确认中场，再两票 publish。</w:t>
      </w:r>
    </w:p>
    <w:p>
      <w:r>
        <w:t>通过条件：提前开柜拒绝且不消耗；C2 唯一归 C，B 保留已知描述；C3 公开后 publish 才可选；截止后 E1，片段和复盘对应真相。</w:t>
      </w:r>
    </w:p>
    <w:p>
      <w:r>
        <w:t>证据：三端操作录屏、每步授权快照、物品 owner/version、settlement。</w:t>
      </w:r>
    </w:p>
    <w:p>
      <w:pPr>
        <w:pStyle w:val="Heading2"/>
      </w:pPr>
      <w:r>
        <w:t>QA03 结局与不可回溯</w:t>
      </w:r>
    </w:p>
    <w:p>
      <w:r>
        <w:t>映射 P04 P05 P10 T05  |  默认状态 未执行</w:t>
      </w:r>
    </w:p>
    <w:p>
      <w:r>
        <w:t>前置：每个子场景创建新房；冻结相同 V1。</w:t>
      </w:r>
    </w:p>
    <w:p>
      <w:r>
        <w:t>步骤：分别执行两票 wait、两票 leave、三个选项各一票、全弃权；另做未公开 C3 的 decision；完局点再来一局。</w:t>
      </w:r>
    </w:p>
    <w:p>
      <w:r>
        <w:t>通过条件：依次 E2/E3/E3/E3；未公开时 publish 不能投；不提前封票；新局新 room，旧局记录不变；未完局不能单人回溯。</w:t>
      </w:r>
    </w:p>
    <w:p>
      <w:r>
        <w:t>证据：五组票集合与人工预期表、结果片段、旧新 room 对照。</w:t>
      </w:r>
    </w:p>
    <w:p>
      <w:pPr>
        <w:pStyle w:val="Heading1"/>
        <w:pageBreakBefore/>
      </w:pPr>
      <w:r>
        <w:t>4 隐私与认证</w:t>
      </w:r>
    </w:p>
    <w:p>
      <w:pPr>
        <w:pStyle w:val="Heading2"/>
      </w:pPr>
      <w:r>
        <w:t>QA04 全链路私有信息隔离</w:t>
      </w:r>
    </w:p>
    <w:p>
      <w:r>
        <w:t>映射 P02 P10 T02 D07 A02 A08  |  默认状态 未执行</w:t>
      </w:r>
    </w:p>
    <w:p>
      <w:r>
        <w:t>前置：A 私有 C1、B 私有 C2；为正文/资产设置 canary。</w:t>
      </w:r>
    </w:p>
    <w:p>
      <w:r>
        <w:t>步骤：1 抓三端 WS/HTTP；2 D 与 B 请求 A 的 snapshot/events/receipt/media；3 B 伪造 topic/actor/room；4 A 私有调查、提示和改票；5 重连与结局复盘。</w:t>
      </w:r>
    </w:p>
    <w:p>
      <w:r>
        <w:t>通过条件：B/C/D 的 payload、错误、日志和媒体摘要不含 A canary；无隐藏事件占位；A 私有动作不增长他人 seq；复盘也不公开未共享秘密。</w:t>
      </w:r>
    </w:p>
    <w:p>
      <w:r>
        <w:t>证据：脱敏抓包及 canary 扫描结果；同时给出 A 能正常读取的正对照。</w:t>
      </w:r>
    </w:p>
    <w:p>
      <w:pPr>
        <w:pStyle w:val="Heading2"/>
      </w:pPr>
      <w:r>
        <w:t>QA05 票据 会话与设备接管</w:t>
      </w:r>
    </w:p>
    <w:p>
      <w:r>
        <w:t>映射 P02 P06 T10 A03  |  默认状态 未执行</w:t>
      </w:r>
    </w:p>
    <w:p>
      <w:r>
        <w:t>前置：A 正控制，A2 登录同账号；使用真实票据期限。</w:t>
      </w:r>
    </w:p>
    <w:p>
      <w:r>
        <w:t>步骤：1 复用/过期票据握手；2 A2 未确认接管后确认；3 A 继续写命令及读私有接口；4 A2 查旧回执；5 access 到期、refresh 重复与不同请求重放、退出。</w:t>
      </w:r>
    </w:p>
    <w:p>
      <w:r>
        <w:t>通过条件：旧票据失效；未确认不夺权；确认仅递增一次代次；旧设备全部受限；A2 能读本人旧结果；刷新符合轮换规则；撤销后 socket 关闭。</w:t>
      </w:r>
    </w:p>
    <w:p>
      <w:r>
        <w:t>证据：票据消费记录、代次、会话族撤销与关闭时间；凭证全文不入报告。</w:t>
      </w:r>
    </w:p>
    <w:p>
      <w:pPr>
        <w:pStyle w:val="Heading2"/>
      </w:pPr>
      <w:r>
        <w:t>QA06 无权限字段与协议版本</w:t>
      </w:r>
    </w:p>
    <w:p>
      <w:r>
        <w:t>映射 P02 T02 A01 A15  |  默认状态 未执行</w:t>
      </w:r>
    </w:p>
    <w:p>
      <w:r>
        <w:t>前置：协议 v1 fixture；每条坏请求有合法对照。</w:t>
      </w:r>
    </w:p>
    <w:p>
      <w:r>
        <w:t>步骤：逐项注入未知字段、重复 JSON 键、伪造 actor、负 seq、超安全整数、非法 UUID、未知事件、超大 payload；追加未知响应可选字段。</w:t>
      </w:r>
    </w:p>
    <w:p>
      <w:r>
        <w:t>通过条件：坏请求明确拒绝且无副作用；未知核心事件停止应用不跳 seq；可选响应新增不破坏旧客户端；正确 framing/join_ref/ref/heartbeat 均兼容。</w:t>
      </w:r>
    </w:p>
    <w:p>
      <w:r>
        <w:t>证据：正反例契约报告、拒绝前后 DB 对比、客户端 last_seq。</w:t>
      </w:r>
    </w:p>
    <w:p>
      <w:pPr>
        <w:pStyle w:val="Heading1"/>
        <w:pageBreakBefore/>
      </w:pPr>
      <w:r>
        <w:t>5 并发与幂等</w:t>
      </w:r>
    </w:p>
    <w:p>
      <w:pPr>
        <w:pStyle w:val="Heading2"/>
      </w:pPr>
      <w:r>
        <w:t>QA07 重试与回执先后顺序</w:t>
      </w:r>
    </w:p>
    <w:p>
      <w:r>
        <w:t>映射 P04 T03 D04 A04 A05  |  默认状态 未执行</w:t>
      </w:r>
    </w:p>
    <w:p>
      <w:r>
        <w:t>前置：某合法命令和持久化提交屏障已准备。</w:t>
      </w:r>
    </w:p>
    <w:p>
      <w:r>
        <w:t>步骤：1 同 ID 并发十次；2 提交后丢回复，查回执并重发；3 相同 ID 改 payload；4 分别让回执/事件先到；5 接管后以新代次重试。</w:t>
      </w:r>
    </w:p>
    <w:p>
      <w:r>
        <w:t>通过条件：一次业务效果；相同载荷返回原结果，变更载荷冲突；UI 不重复应用或重播成功动画；新控制代次可确认旧意图；查询不存在不触发新 ID。</w:t>
      </w:r>
    </w:p>
    <w:p>
      <w:r>
        <w:t>证据：命令行数、owner/票型、view_seq 和 UI pending 时间线。</w:t>
      </w:r>
    </w:p>
    <w:p>
      <w:pPr>
        <w:pStyle w:val="Heading2"/>
      </w:pPr>
      <w:r>
        <w:t>QA08 交付竞态与取消</w:t>
      </w:r>
    </w:p>
    <w:p>
      <w:r>
        <w:t>映射 P04 T04 D05 A10 H03  |  默认状态 未执行</w:t>
      </w:r>
    </w:p>
    <w:p>
      <w:r>
        <w:t>前置：B 持 C2；有效 pending offer 给 C。</w:t>
      </w:r>
    </w:p>
    <w:p>
      <w:r>
        <w:t>步骤：独立重置场景后运行 accept 对 accept、accept 对 expiry、accept 对 pause；再测 reject、cancel、30 秒过期和旧 offer 重用。</w:t>
      </w:r>
    </w:p>
    <w:p>
      <w:r>
        <w:t>通过条件：最终仅一个 owner 和 offer 终态；接受才增 item version；拒绝/取消/过期不转移；暂停解除锁定；旧 offer 不能复活。</w:t>
      </w:r>
    </w:p>
    <w:p>
      <w:r>
        <w:t>证据：并发屏障、事务时间、item 与 offer 行、双方投影；每种竞态各留结果。</w:t>
      </w:r>
    </w:p>
    <w:p>
      <w:pPr>
        <w:pStyle w:val="Heading2"/>
      </w:pPr>
      <w:r>
        <w:t>QA09 截止时刻与重复结算</w:t>
      </w:r>
    </w:p>
    <w:p>
      <w:r>
        <w:t>映射 P04 P05 T05 D06 D12 A09  |  默认状态 未执行</w:t>
      </w:r>
    </w:p>
    <w:p>
      <w:r>
        <w:t>前置：decision 截止在未来；测试可持有 room 行锁。</w:t>
      </w:r>
    </w:p>
    <w:p>
      <w:r>
        <w:t>步骤：1 投票在截止前进入但被锁阻塞，截止后放锁；2 同时唤醒两个截止任务；3 提前/恰好截止/晚于截止分别投票；4 截止前改票。</w:t>
      </w:r>
    </w:p>
    <w:p>
      <w:r>
        <w:t>通过条件：以取得锁后的 DB 时间为准，时间≥deadline 拒绝；一次 settlement；改票仅保留最后有效票；客户端改时钟不能延长投票。</w:t>
      </w:r>
    </w:p>
    <w:p>
      <w:r>
        <w:t>证据：DB clock、锁时间、投票行、settlement 唯一键及 E 结局。</w:t>
      </w:r>
    </w:p>
    <w:p>
      <w:pPr>
        <w:pStyle w:val="Heading1"/>
        <w:pageBreakBefore/>
      </w:pPr>
      <w:r>
        <w:t>6 同步与持久恢复</w:t>
      </w:r>
    </w:p>
    <w:p>
      <w:pPr>
        <w:pStyle w:val="Heading2"/>
      </w:pPr>
      <w:r>
        <w:t>QA10 快照期间继续变更</w:t>
      </w:r>
    </w:p>
    <w:p>
      <w:r>
        <w:t>映射 P06 T06 D08 D09 A06  |  默认状态 未执行</w:t>
      </w:r>
    </w:p>
    <w:p>
      <w:r>
        <w:t>前置：A 有 last_seq；B/C 可产生公共变更。</w:t>
      </w:r>
    </w:p>
    <w:p>
      <w:r>
        <w:t>步骤：1 在订阅后读快照屏障暂停 A 同步；2 B/C 操作；3 释放并加入乱序/重复广播；4 sync_complete 前强发命令。</w:t>
      </w:r>
    </w:p>
    <w:p>
      <w:r>
        <w:t>通过条件：snapshot/base_seq 一致；连续事件恰好应用一次；缺口不能进入 live；未完成同步的写入拒绝；sync_ack 后正常操作。</w:t>
      </w:r>
    </w:p>
    <w:p>
      <w:r>
        <w:t>证据：按 seq 的收发/应用列表、快照事务证据与最终授权状态比较。</w:t>
      </w:r>
    </w:p>
    <w:p>
      <w:pPr>
        <w:pStyle w:val="Heading2"/>
      </w:pPr>
      <w:r>
        <w:t>QA11 丢尾事件 历史清理与背压</w:t>
      </w:r>
    </w:p>
    <w:p>
      <w:r>
        <w:t>映射 P06 T07 D13 A07 A14 A15  |  默认状态 未执行</w:t>
      </w:r>
    </w:p>
    <w:p>
      <w:r>
        <w:t>前置：A live；可丢弃单条广播但保留 DB 事件。</w:t>
      </w:r>
    </w:p>
    <w:p>
      <w:r>
        <w:t>步骤：1 只丢最后事件并停止后续操作；2 等 watermark；3 游标置 floor−1、floor、current+1；4 慢客户端缓冲越过 200 条或 1 MiB。</w:t>
      </w:r>
    </w:p>
    <w:p>
      <w:r>
        <w:t>通过条件：5 秒水位机制能发现缺尾并补齐；合法 floor 可补发；超窗/越界要求快照；超限重同步不默默丢可靠事件，无他人私有数据。</w:t>
      </w:r>
    </w:p>
    <w:p>
      <w:r>
        <w:t>证据：水位与补发时间、队列峰值、错误码、重同步完成记录。</w:t>
      </w:r>
    </w:p>
    <w:p>
      <w:pPr>
        <w:pStyle w:val="Heading2"/>
      </w:pPr>
      <w:r>
        <w:t>QA12 提交前后崩溃与数据库故障</w:t>
      </w:r>
    </w:p>
    <w:p>
      <w:r>
        <w:t>映射 P06 T03 T06 D08  |  默认状态 未执行</w:t>
      </w:r>
    </w:p>
    <w:p>
      <w:r>
        <w:t>前置：一次玩法命令及三个故障屏障。</w:t>
      </w:r>
    </w:p>
    <w:p>
      <w:r>
        <w:t>步骤：分别在提交前、提交后回复前、回复后广播前杀 Core；另断 DB；恢复后原 ID 重试并查询。</w:t>
      </w:r>
    </w:p>
    <w:p>
      <w:r>
        <w:t>通过条件：提交前无成功事实；提交后结果仍存在且可补发；不得先广播未提交结果；DB 不可用拒绝变更；无重复效果，进程恢复不靠内存旧状态。</w:t>
      </w:r>
    </w:p>
    <w:p>
      <w:r>
        <w:t>证据：故障点日志、数据库前后差异、回执和恢复后 seq；保存每个子场景。</w:t>
      </w:r>
    </w:p>
    <w:p>
      <w:pPr>
        <w:pStyle w:val="Heading1"/>
        <w:pageBreakBefore/>
      </w:pPr>
      <w:r>
        <w:t>7 生命周期与所有权</w:t>
      </w:r>
    </w:p>
    <w:p>
      <w:pPr>
        <w:pStyle w:val="Heading2"/>
      </w:pPr>
      <w:r>
        <w:t>QA13 掉线 暂停与原班组恢复</w:t>
      </w:r>
    </w:p>
    <w:p>
      <w:r>
        <w:t>映射 P05 P06 T12  |  默认状态 未执行</w:t>
      </w:r>
    </w:p>
    <w:p>
      <w:r>
        <w:t>前置：每个子场景从 exploration.active 剩余 180 秒开始，避免先到阶段截止。</w:t>
      </w:r>
    </w:p>
    <w:p>
      <w:r>
        <w:t>步骤：1 B 断线 119 秒内返回；2 新场景 B 超过 120 秒；3 全员在线分别确认恢复；4 旧 resume 代次重发；5 另起场景，暂停后不确认并等待超过 5 分钟。</w:t>
      </w:r>
    </w:p>
    <w:p>
      <w:r>
        <w:t>通过条件：短断线不暂停；达到阈值暂停，剩余时间保留；全员确认后恢复且 timer_generation 更新；旧确认无效；5 分钟转 suspended。</w:t>
      </w:r>
    </w:p>
    <w:p>
      <w:r>
        <w:t>证据：生命周期/截止字段和确认集合时间线；规则时间与调度延迟分开记录。</w:t>
      </w:r>
    </w:p>
    <w:p>
      <w:pPr>
        <w:pStyle w:val="Heading2"/>
      </w:pPr>
      <w:r>
        <w:t>QA14 退出 房主转移与房间过期</w:t>
      </w:r>
    </w:p>
    <w:p>
      <w:r>
        <w:t>映射 P01 P06 P10  |  默认状态 未执行</w:t>
      </w:r>
    </w:p>
    <w:p>
      <w:r>
        <w:t>前置：独立准备 lobby/running/suspended 场景。</w:t>
      </w:r>
    </w:p>
    <w:p>
      <w:r>
        <w:t>步骤：1 房主离线 30 秒；2 全员离线；3 活动局主动退出再原身份返回；4 suspended 超 24h；5 lobby 30min 无操作；6 手动暂停第二次。</w:t>
      </w:r>
    </w:p>
    <w:p>
      <w:r>
        <w:t>通过条件：管理权转最早在线成员且不转秘密；ending 前全离线立即挂起；ending 仍按五分钟截止完成；不补位；超期 abandoned 而非通关；大厅关闭；每阶段手动暂停一次，自动暂停不受此限制。</w:t>
      </w:r>
    </w:p>
    <w:p>
      <w:r>
        <w:t>证据：host、角色、成员、结果类型与定时器；验证非房主 request_pause 被拒，房主请求仅全员确认后暂停。</w:t>
      </w:r>
    </w:p>
    <w:p>
      <w:pPr>
        <w:pStyle w:val="Heading2"/>
      </w:pPr>
      <w:r>
        <w:t>QA15 旧房间进程不能写入</w:t>
      </w:r>
    </w:p>
    <w:p>
      <w:r>
        <w:t>映射 P06 T08  |  默认状态 未执行</w:t>
      </w:r>
    </w:p>
    <w:p>
      <w:r>
        <w:t>前置：测试单节点实现 owner 租约，能冻结旧 RoomServer。</w:t>
      </w:r>
    </w:p>
    <w:p>
      <w:r>
        <w:t>步骤：1 旧 owner 暂停至租约过期；2 新 owner 接管并写；3 释放旧 owner；4 旧进程续租、定时器、任务回调全部尝试。</w:t>
      </w:r>
    </w:p>
    <w:p>
      <w:r>
        <w:t>通过条件：旧 epoch 所有写入失败或重新路由；新 owner 唯一有效；不能覆盖已提交状态。此测试不能宣称已验证多节点部署。</w:t>
      </w:r>
    </w:p>
    <w:p>
      <w:r>
        <w:t>证据：owner_epoch、lease、事务拒绝与新旧进程 ID；多节点启用另做真实跨节点分区演练。</w:t>
      </w:r>
    </w:p>
    <w:p>
      <w:pPr>
        <w:pStyle w:val="Heading1"/>
        <w:pageBreakBefore/>
      </w:pPr>
      <w:r>
        <w:t>8 提示 工作任务与聊天</w:t>
      </w:r>
    </w:p>
    <w:p>
      <w:pPr>
        <w:pStyle w:val="Heading2"/>
      </w:pPr>
      <w:r>
        <w:t>QA16 固定提示与 AI 竞争</w:t>
      </w:r>
    </w:p>
    <w:p>
      <w:r>
        <w:t>映射 P08 T09 D10 D11 A11  |  默认状态 未执行</w:t>
      </w:r>
    </w:p>
    <w:p>
      <w:r>
        <w:t>前置：成员本阶段两格可用；模型可模拟成功、失败和超时。</w:t>
      </w:r>
    </w:p>
    <w:p>
      <w:r>
        <w:t>步骤：1 请求提示双击；2 8 秒前成功；3 新场景超过 8 秒触发模板后 AI 晚到；4 两格耗尽再请求；5 真失败释放预留。</w:t>
      </w:r>
    </w:p>
    <w:p>
      <w:r>
        <w:t>通过条件：最多一条 pending；成功/模板只消耗一格；晚到不覆盖；超额拒绝；真正失败不消耗；AI 不可用仍能通关。</w:t>
      </w:r>
    </w:p>
    <w:p>
      <w:r>
        <w:t>证据：hint_slots/reservation、job 状态、hints 投影与耗时。</w:t>
      </w:r>
    </w:p>
    <w:p>
      <w:pPr>
        <w:pStyle w:val="Heading2"/>
      </w:pPr>
      <w:r>
        <w:t>QA17 租约 旧输入与任务回调</w:t>
      </w:r>
    </w:p>
    <w:p>
      <w:r>
        <w:t>映射 P08 T09 D11 A12  |  默认状态 未执行</w:t>
      </w:r>
    </w:p>
    <w:p>
      <w:r>
        <w:t>前置：可控 worker；已领取 player_hint 和媒体任务。</w:t>
      </w:r>
    </w:p>
    <w:p>
      <w:r>
        <w:t>步骤：1 lease 到期后新 attempt 领取；2 旧 attempt complete；3 完成响应丢失后相同/不同 hash 重试；4 知识变化或暂停后回调；5 取消槽位再预留。</w:t>
      </w:r>
    </w:p>
    <w:p>
      <w:r>
        <w:t>通过条件：旧租约拒绝；相同已完成结果返回原回执，不同 hash 冲突；过时 basis/reservation 不生效；旧媒体对象不覆盖新结果；Python 无直接房间写权限。</w:t>
      </w:r>
    </w:p>
    <w:p>
      <w:r>
        <w:t>证据：lease/attempt/hash、对象 key 和权限拒绝；无真实模型计费的固定响应夹具。</w:t>
      </w:r>
    </w:p>
    <w:p>
      <w:pPr>
        <w:pStyle w:val="Heading2"/>
      </w:pPr>
      <w:r>
        <w:t>QA18 聊天与提示输入安全</w:t>
      </w:r>
    </w:p>
    <w:p>
      <w:r>
        <w:t>映射 P02 P08 A02  |  默认状态 未执行</w:t>
      </w:r>
    </w:p>
    <w:p>
      <w:r>
        <w:t>前置：三成员已锁定；D 是外部账号。</w:t>
      </w:r>
    </w:p>
    <w:p>
      <w:r>
        <w:t>步骤：1 发正常/500/501 字文本、HTML 样式文本和密集三次以上；2 暂停/挂起后发送；3 让 AI 返回未授权 evidence 或 state patch。</w:t>
      </w:r>
    </w:p>
    <w:p>
      <w:r>
        <w:t>通过条件：合法聊天仅固定成员可见，按纯文本显示；超长/超频受限且草稿保留；AI 输入无其他角色秘密，输出非法引用/patch 不执行；日志不泄露正文。</w:t>
      </w:r>
    </w:p>
    <w:p>
      <w:r>
        <w:t>证据：长度边界、限流计数、三端消息、模型输入输出验收记录。</w:t>
      </w:r>
    </w:p>
    <w:p>
      <w:pPr>
        <w:pStyle w:val="Heading1"/>
        <w:pageBreakBefore/>
      </w:pPr>
      <w:r>
        <w:t>9 媒体与内容发布</w:t>
      </w:r>
    </w:p>
    <w:p>
      <w:pPr>
        <w:pStyle w:val="Heading2"/>
      </w:pPr>
      <w:r>
        <w:t>QA19 双端播放与授权降级</w:t>
      </w:r>
    </w:p>
    <w:p>
      <w:r>
        <w:t>映射 P07 T12 A13  |  默认状态 未执行</w:t>
      </w:r>
    </w:p>
    <w:p>
      <w:r>
        <w:t>前置：八段视频、字幕及同视角摘要就绪；Android/iOS 真机。</w:t>
      </w:r>
    </w:p>
    <w:p>
      <w:r>
        <w:t>步骤：1 播公共/私有片段；2 使 CDN 失败 30 秒；3 开摘要完成；4 过期 URL 刷新；5 他人请求私有字幕；6 来电、锁屏、前后台。</w:t>
      </w:r>
    </w:p>
    <w:p>
      <w:r>
        <w:t>通过条件：可用视频正常解码；摘要只属授权视角；不能本机回调直接推进全房；旧控制设备不签新 URL；恢复无双播放器或后台残留声音。</w:t>
      </w:r>
    </w:p>
    <w:p>
      <w:r>
        <w:t>证据：真机录屏、授权请求、控制器数量、音频焦点与解码日志。</w:t>
      </w:r>
    </w:p>
    <w:p>
      <w:pPr>
        <w:pStyle w:val="Heading2"/>
      </w:pPr>
      <w:r>
        <w:t>QA20 媒体时间锚与播放漂移</w:t>
      </w:r>
    </w:p>
    <w:p>
      <w:r>
        <w:t>映射 P07 T12  |  默认状态 未执行</w:t>
      </w:r>
    </w:p>
    <w:p>
      <w:r>
        <w:t>前置：三端校时，可注入 200/700/1500ms 漂移。</w:t>
      </w:r>
    </w:p>
    <w:p>
      <w:r>
        <w:t>步骤：1 公共锚未来 start_at；2 分别注入三档偏差；3 暂停恢复换锚；4 私人片段独立进度；5 连续旋转/布局变宽。</w:t>
      </w:r>
    </w:p>
    <w:p>
      <w:r>
        <w:t>通过条件：未到 start_at 不抢播；小偏差不抖动，大偏差按策略修正；私有片段不强行同步；只保留一个播放器实例，布局不重置进度。</w:t>
      </w:r>
    </w:p>
    <w:p>
      <w:r>
        <w:t>证据：锚、RTT/offset、实际播放位置和控制器跟踪；不以 Flutter 帧率代替视频同步指标。</w:t>
      </w:r>
    </w:p>
    <w:p>
      <w:pPr>
        <w:pStyle w:val="Heading2"/>
      </w:pPr>
      <w:r>
        <w:t>QA21 坏图阻断与不可变发布</w:t>
      </w:r>
    </w:p>
    <w:p>
      <w:r>
        <w:t>映射 P09 T11 A13  |  默认状态 未执行</w:t>
      </w:r>
    </w:p>
    <w:p>
      <w:r>
        <w:t>前置：editor/reviewer/publisher 分权；V1 已有活动房。</w:t>
      </w:r>
    </w:p>
    <w:p>
      <w:r>
        <w:t>步骤：1 导入缺角色/未知引用/不可达结局/缺默认选项/未就绪资产；2 审核后改草稿再发布；3 并发保存 revision；4 发布 V2、回滚指针、blocked V1。</w:t>
      </w:r>
    </w:p>
    <w:p>
      <w:r>
        <w:t>通过条件：坏图拒绝；审批 hash 不匹配拒绝；并发编辑不覆盖；旧房仍 V1；blocked 挂起尚未结算房间并禁止新资源；无权者不能发布。</w:t>
      </w:r>
    </w:p>
    <w:p>
      <w:r>
        <w:t>证据：验证报告、三角色预览、hash/revision、审计与旧房引用；后台登录及业务幂等见 QA33。</w:t>
      </w:r>
    </w:p>
    <w:p>
      <w:pPr>
        <w:pStyle w:val="Heading1"/>
        <w:pageBreakBefore/>
      </w:pPr>
      <w:r>
        <w:t>10 数据与灾难恢复</w:t>
      </w:r>
    </w:p>
    <w:p>
      <w:pPr>
        <w:pStyle w:val="Heading2"/>
      </w:pPr>
      <w:r>
        <w:t>QA22 数据库约束与事务原子性</w:t>
      </w:r>
    </w:p>
    <w:p>
      <w:r>
        <w:t>映射 D01—D06 D08 D12  |  默认状态 未执行</w:t>
      </w:r>
    </w:p>
    <w:p>
      <w:r>
        <w:t>前置：真实 PostgreSQL 和受限测试 DB 账号。</w:t>
      </w:r>
    </w:p>
    <w:p>
      <w:r>
        <w:t>步骤：1 插跨房 member FK、重复角色、重复 pending offer、重复 settlement；2 在业务事务各持久化步骤故障；3 并发独立调查。</w:t>
      </w:r>
    </w:p>
    <w:p>
      <w:r>
        <w:t>通过条件：非法关系不能保存；回滚后快照、结构化事实、回执、事件和 outbox 无半成品；独立调查不因无关全房 revision 被拒。</w:t>
      </w:r>
    </w:p>
    <w:p>
      <w:r>
        <w:t>证据：SQL 错误、事务前后摘要、锁等待；禁止只断言 HTTP 状态。</w:t>
      </w:r>
    </w:p>
    <w:p>
      <w:pPr>
        <w:pStyle w:val="Heading2"/>
      </w:pPr>
      <w:r>
        <w:t>QA23 清理 账号擦除与历史</w:t>
      </w:r>
    </w:p>
    <w:p>
      <w:r>
        <w:t>映射 P10 D13 A14  |  默认状态 未执行</w:t>
      </w:r>
    </w:p>
    <w:p>
      <w:r>
        <w:t>前置：活动/挂起/终态房间分别准备；含聊天和提示副本。</w:t>
      </w:r>
    </w:p>
    <w:p>
      <w:r>
        <w:t>步骤：1 运行保留期清理；2 用旧游标补发；3 擦除账号；4 检查快照、事件、任务、对象和日志；5 查询他人共享结果。</w:t>
      </w:r>
    </w:p>
    <w:p>
      <w:r>
        <w:t>通过条件：活动恢复数据不误删；仅连续前缀推进 floor；过期正文所有副本清理；会话撤销，墓碑 ID 不复用；不盲删其他成员共同结果。</w:t>
      </w:r>
    </w:p>
    <w:p>
      <w:r>
        <w:t>证据：清理前后计数、canary 扫描、撤销记录；保留规则未批准不可正式发布。</w:t>
      </w:r>
    </w:p>
    <w:p>
      <w:pPr>
        <w:pStyle w:val="Heading2"/>
      </w:pPr>
      <w:r>
        <w:t>QA24 迁移与备份恢复演练</w:t>
      </w:r>
    </w:p>
    <w:p>
      <w:r>
        <w:t>映射 P06 D14 D15 A14  |  默认状态 未执行</w:t>
      </w:r>
    </w:p>
    <w:p>
      <w:r>
        <w:t>前置：备份、WAL、对象、独立擦除清单；记录最新已确认提交时间。</w:t>
      </w:r>
    </w:p>
    <w:p>
      <w:r>
        <w:t>步骤：1 旧快照 upcast 并比较结局；2 隔离恢复到选定时间；3 重放擦除清单，废弃租约/凭证；4 更换 recovery_epoch；5 原成员重新认证。</w:t>
      </w:r>
    </w:p>
    <w:p>
      <w:r>
        <w:t>通过条件：迁移保持玩法语义；资产引用可读；尚未结算活动房先挂起，ending 保留结算并按截止完成；旧 pending 不自动重放；旧 token/worker/owner 无效；RPO=故障发生时间−最后可恢复提交时间，空闲期另记真实丢失事务数；RTO=故障发生至原成员可恢复服务的时间；目标分别≤5min/≤60min。</w:t>
      </w:r>
    </w:p>
    <w:p>
      <w:r>
        <w:t>证据：演练起止、最后恢复提交点、校验摘要、失败与重试记录；不能仅凭备份成功日志判恢复成功。</w:t>
      </w:r>
    </w:p>
    <w:p>
      <w:pPr>
        <w:pStyle w:val="Heading1"/>
        <w:pageBreakBefore/>
      </w:pPr>
      <w:r>
        <w:t>11 UI 动效与无障碍</w:t>
      </w:r>
    </w:p>
    <w:p>
      <w:pPr>
        <w:pStyle w:val="Heading2"/>
      </w:pPr>
      <w:r>
        <w:t>QA25 组件状态与反馈真实性</w:t>
      </w:r>
    </w:p>
    <w:p>
      <w:r>
        <w:t>映射 P03 P04 H01—H04 A05  |  默认状态 未执行</w:t>
      </w:r>
    </w:p>
    <w:p>
      <w:r>
        <w:t>前置：UI 图稿和 tokens 固定，网络可延迟与拒绝。</w:t>
      </w:r>
    </w:p>
    <w:p>
      <w:r>
        <w:t>步骤：逐一触发按钮/卡片/输入/弹窗的默认、按下、禁用、pending、成功、错误；公开前取消；交付等待时返回；投票失败后恢复。</w:t>
      </w:r>
    </w:p>
    <w:p>
      <w:r>
        <w:t>通过条件：等待不显示成功；2 秒确认提示、8 秒未知结果按协议；公开必须确认范围；失败保留内容；道具不预先转移；重复回执不重播动画。</w:t>
      </w:r>
    </w:p>
    <w:p>
      <w:r>
        <w:t>证据：状态截图矩阵、录屏与相应命令/事件时间；HTML 的 750ms 不成为产品固定延迟。</w:t>
      </w:r>
    </w:p>
    <w:p>
      <w:pPr>
        <w:pStyle w:val="Heading2"/>
      </w:pPr>
      <w:r>
        <w:t>QA26 布局迁移与可中断动画</w:t>
      </w:r>
    </w:p>
    <w:p>
      <w:r>
        <w:t>映射 P07 H05 H06  |  默认状态 未执行</w:t>
      </w:r>
    </w:p>
    <w:p>
      <w:r>
        <w:t>前置：360×800、390×844、600×960、1024×768 和低高度横屏。</w:t>
      </w:r>
    </w:p>
    <w:p>
      <w:r>
        <w:t>步骤：1 输入草稿并滚动线索；2 断点附近连续缩放；3 面板展开中反向关闭/拖动；4 视频播放时重排；5 多人事件在转场中到达。</w:t>
      </w:r>
    </w:p>
    <w:p>
      <w:r>
        <w:t>通过条件：无溢出或幽灵点击层；草稿、焦点、选中 ID、滚动、播放器和 pending ID 保留；无重复命令/订阅；从当前动画进度反向，窗体持续缩放不堆动画。</w:t>
      </w:r>
    </w:p>
    <w:p>
      <w:r>
        <w:t>证据：五尺寸录屏、命令计数、控制器/订阅数量；侧栏宽度按实际 constraints。</w:t>
      </w:r>
    </w:p>
    <w:p>
      <w:pPr>
        <w:pStyle w:val="Heading2"/>
      </w:pPr>
      <w:r>
        <w:t>QA27 读屏 大字与减少动态</w:t>
      </w:r>
    </w:p>
    <w:p>
      <w:r>
        <w:t>映射 H06 UI 第9节  |  默认状态 未执行</w:t>
      </w:r>
    </w:p>
    <w:p>
      <w:r>
        <w:t>前置：Android TalkBack 与 iOS VoiceOver；200% 字号。</w:t>
      </w:r>
    </w:p>
    <w:p>
      <w:r>
        <w:t>步骤：1 完成建房至投票核心流程；2 模态打开/关闭和返回；3 开减少动态及关触觉；4 浅深色分别读字幕与错误。</w:t>
      </w:r>
    </w:p>
    <w:p>
      <w:r>
        <w:t>通过条件：命中区≥48dp；语义顺序正确，焦点可恢复；放大后选项不丢含义；减少空间运动仍可完成；普通文本对比≥4.5:1，大字≥3:1，为本项目设计目标。</w:t>
      </w:r>
    </w:p>
    <w:p>
      <w:r>
        <w:t>证据：辅助功能设置、读屏录屏、对比工具数据；不能只用截图推断读屏通过。</w:t>
      </w:r>
    </w:p>
    <w:p>
      <w:pPr>
        <w:pStyle w:val="Heading1"/>
        <w:pageBreakBefore/>
      </w:pPr>
      <w:r>
        <w:t>12 性能 负载与测试可信度</w:t>
      </w:r>
    </w:p>
    <w:p>
      <w:pPr>
        <w:pStyle w:val="Heading2"/>
      </w:pPr>
      <w:r>
        <w:t>QA28 客户端帧与资源趋势</w:t>
      </w:r>
    </w:p>
    <w:p>
      <w:r>
        <w:t>映射 UI 性能目标 P07  |  默认状态 未执行</w:t>
      </w:r>
    </w:p>
    <w:p>
      <w:r>
        <w:t>前置：两台 iPhone、两台不同性能/厂商 Android；记录实际系统版本。</w:t>
      </w:r>
    </w:p>
    <w:p>
      <w:r>
        <w:t>步骤：每台 profile/release 运行视频+面板+列表+旋转，热身 1min、记录 5min；另连续运行30min观察内存趋势，循环进出房间20次；比较减少模糊前后。</w:t>
      </w:r>
    </w:p>
    <w:p>
      <w:r>
        <w:t>通过条件：60Hz UI/raster 各自 p95≤16.7ms；120Hz 按实际刷新率预算约8.3ms另报；记录长帧和超预算率；无持续增长的播放器/订阅；目标未达记录瓶颈而非改口径。</w:t>
      </w:r>
    </w:p>
    <w:p>
      <w:r>
        <w:t>证据：原始 frame timeline、设备温度/功耗模式、内存曲线与视频解码帧；高刷未测不写通过。</w:t>
      </w:r>
    </w:p>
    <w:p>
      <w:pPr>
        <w:pStyle w:val="Heading2"/>
      </w:pPr>
      <w:r>
        <w:t>QA29 服务负载与异步埋点</w:t>
      </w:r>
    </w:p>
    <w:p>
      <w:r>
        <w:t>映射 P08 P10 A15  |  默认状态 未执行</w:t>
      </w:r>
    </w:p>
    <w:p>
      <w:r>
        <w:t>前置：100个三人房、300 WSS；实际资源配置固定；AI 用桩、CDN 分测。</w:t>
      </w:r>
    </w:p>
    <w:p>
      <w:r>
        <w:t>步骤：逐级升到全局100命令/s，记录事件扇出；热身5min稳态15min；稳态持续补建房间替代终态房，保持100个活跃房；另做5min重连风暴。对比埋点开关及接收端持续429/503。</w:t>
      </w:r>
    </w:p>
    <w:p>
      <w:r>
        <w:t>通过条件：正确性不变量零失败；队列有界可恢复；埋点按10s/20条批发、单批≤50条/64KiB、内存200条/磁盘1MiB；不阻塞交互。延迟目标按下一段验收。</w:t>
      </w:r>
    </w:p>
    <w:p>
      <w:r>
        <w:t>证据：负载脚本与请求混合、样本数、p50/p95/p99、拒绝和错误分母、outbox积压曲线。</w:t>
      </w:r>
    </w:p>
    <w:p>
      <w:pPr>
        <w:pStyle w:val="Heading2"/>
      </w:pPr>
      <w:r>
        <w:t>QA30 测试断言的有效性</w:t>
      </w:r>
    </w:p>
    <w:p>
      <w:r>
        <w:t>映射 T01—T12 D01—D15 A01—A15  |  默认状态 未执行</w:t>
      </w:r>
    </w:p>
    <w:p>
      <w:r>
        <w:t>前置：核心测试已能运行，独立人工 golden fixtures。</w:t>
      </w:r>
    </w:p>
    <w:p>
      <w:r>
        <w:t>步骤：定向移除鉴权、幂等或 epoch 检查；将截止比较取反；允许重复 settlement；依次跑对应用例，再还原实现。</w:t>
      </w:r>
    </w:p>
    <w:p>
      <w:r>
        <w:t>通过条件：每个非等价变异必须让指定测试失败；存活变异解释或补断言；禁止仅检查200/非空、把全部依赖mock掉或失败后无条件重试转绿。</w:t>
      </w:r>
    </w:p>
    <w:p>
      <w:r>
        <w:t>证据：变异diff、预期失败测试与实际日志；保留首次失败，记录 flaky 根因。</w:t>
      </w:r>
    </w:p>
    <w:p>
      <w:r>
        <w:t>性能拟定门槛：同区域正常网络下命令提交回执 p95≤300ms、p99≤1s，提交至授权事件应用并可见 p95≤500ms；不含 AI 与视频下载。此为 C1 设计测试目标，非实测/SLA；采样同时报错误率与尾延迟，不删除超时样本。容量不足可降低公布支持规模，但不得降低一致性与隔离标准。</w:t>
      </w:r>
    </w:p>
    <w:p>
      <w:pPr>
        <w:pStyle w:val="Heading1"/>
        <w:pageBreakBefore/>
      </w:pPr>
      <w:r>
        <w:t>13 需求追踪与覆盖规则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2376"/>
        <w:gridCol w:w="4248"/>
      </w:tblGrid>
      <w:tr>
        <w:trPr>
          <w:cantSplit/>
          <w:tblHeader/>
        </w:trPr>
        <w:tc>
          <w:tcPr>
            <w:tcW w:type="dxa" w:w="331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来源要求</w:t>
            </w:r>
          </w:p>
        </w:tc>
        <w:tc>
          <w:tcPr>
            <w:tcW w:type="dxa" w:w="237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主要 QA</w:t>
            </w:r>
          </w:p>
        </w:tc>
        <w:tc>
          <w:tcPr>
            <w:tcW w:type="dxa" w:w="424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覆盖判定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P01 建房；P03 协作；P05 阶段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01—03、13—14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完整人类操作和服务端事实均符合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P02 隔离；P04 一致性</w:t>
            </w:r>
          </w:p>
        </w:tc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04—09、22</w:t>
            </w:r>
          </w:p>
        </w:tc>
        <w:tc>
          <w:tcPr>
            <w:tcW w:type="dxa" w:w="42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正对照可用，恶意/并发反例失败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P06 恢复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05、10—15、24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中断恢复、旧实例隔离及备份恢复分开验证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P07 媒体；P08 提示交流</w:t>
            </w:r>
          </w:p>
        </w:tc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16—20、25—29</w:t>
            </w:r>
          </w:p>
        </w:tc>
        <w:tc>
          <w:tcPr>
            <w:tcW w:type="dxa" w:w="42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双端真实播放及 AI 故障降级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P09 发布；P10 复盘诊断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03—04、14、21、23、29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版本冻结、保留规则及可追踪证据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T01—T05</w:t>
            </w:r>
          </w:p>
        </w:tc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01、04、07—09</w:t>
            </w:r>
          </w:p>
        </w:tc>
        <w:tc>
          <w:tcPr>
            <w:tcW w:type="dxa" w:w="42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开局/隐私/幂等/交付/截止分别执行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T06—T12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05、10—17、19—21、24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对应快照、尾丢失、owner、AI、设备、内容、播放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D01—D06；D07—D12</w:t>
            </w:r>
          </w:p>
        </w:tc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01、07—09、22；04、09—10、12、16—17</w:t>
            </w:r>
          </w:p>
        </w:tc>
        <w:tc>
          <w:tcPr>
            <w:tcW w:type="dxa" w:w="42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约束与任务竞争有真实数据库证据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D13—D15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11、23—24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清理、升级、恢复逐项记录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A01—A05；A06—A10</w:t>
            </w:r>
          </w:p>
        </w:tc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04—07；08—11</w:t>
            </w:r>
          </w:p>
        </w:tc>
        <w:tc>
          <w:tcPr>
            <w:tcW w:type="dxa" w:w="42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传输与授权；恢复与竞态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A11—A15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11、16—17、19、21、24、29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任务、媒体、epoch、背压及兼容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H01—H06</w:t>
            </w:r>
          </w:p>
        </w:tc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08、25—27</w:t>
            </w:r>
          </w:p>
        </w:tc>
        <w:tc>
          <w:tcPr>
            <w:tcW w:type="dxa" w:w="42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交互规格在 Flutter 验证，HTML 只作参考</w:t>
            </w:r>
          </w:p>
        </w:tc>
      </w:tr>
    </w:tbl>
    <w:p>
      <w:r>
        <w:t>一个 QA 编号映射多个来源不意味着自动覆盖所有子项。执行表需展开子场景，例如 QA08.accept_vs_expiry；父用例只有所有必需子项 PASS 才能 PASS。受基线差异阻塞的子项保留在分母，不能通过减少用例数提高通过率。</w:t>
      </w:r>
    </w:p>
    <w:p>
      <w:r>
        <w:t>覆盖率定义：通过的必需子项数 ÷ 本次范围全部必需子项数；同时报 FAIL、BLOCKED、NOT_RUN、经批准 N/A。N/A 必须有范围依据和审批记录。行覆盖率作为定位辅助，不作为发布通过的独立证明。</w:t>
      </w:r>
    </w:p>
    <w:p>
      <w:pPr>
        <w:pStyle w:val="Heading1"/>
        <w:pageBreakBefore/>
      </w:pPr>
      <w:r>
        <w:t>14 持续验证与发布门槛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92"/>
        <w:gridCol w:w="3744"/>
      </w:tblGrid>
      <w:tr>
        <w:trPr>
          <w:cantSplit/>
          <w:tblHeader/>
        </w:trPr>
        <w:tc>
          <w:tcPr>
            <w:tcW w:type="dxa" w:w="180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439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必需执行</w:t>
            </w:r>
          </w:p>
        </w:tc>
        <w:tc>
          <w:tcPr>
            <w:tcW w:type="dxa" w:w="374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输出与停止条件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每次合并前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变更相关规则/契约/DB用例；核心鉴权、幂等与私有投影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任何相关回归失败拒绝合并；新增字段同步跨语言 fixtures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每日或候选构建</w:t>
            </w:r>
          </w:p>
        </w:tc>
        <w:tc>
          <w:tcPr>
            <w:tcW w:type="dxa" w:w="439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完整核心自动化、三客户端E1/E2/E3、提交故障与恢复</w:t>
            </w:r>
          </w:p>
        </w:tc>
        <w:tc>
          <w:tcPr>
            <w:tcW w:type="dxa" w:w="374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保存失败seed/帧/DB断言；不无上限重跑掩盖不稳定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发布候选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QA01—34必需子项、设备矩阵、负载、备份演练、C1补充用例执行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记录发布SHA、内容hash和配置；未验证项不可写通过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发布后小范围观察</w:t>
            </w:r>
          </w:p>
        </w:tc>
        <w:tc>
          <w:tcPr>
            <w:tcW w:type="dxa" w:w="439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建房/开局/完成冒烟，错误与队列监控</w:t>
            </w:r>
          </w:p>
        </w:tc>
        <w:tc>
          <w:tcPr>
            <w:tcW w:type="dxa" w:w="374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出现秘密泄露或重复结算立即停新增房间，调查已受影响房间</w:t>
            </w:r>
          </w:p>
        </w:tc>
      </w:tr>
    </w:tbl>
    <w:p>
      <w:pPr>
        <w:pStyle w:val="Heading2"/>
      </w:pPr>
      <w:r>
        <w:t>缺陷分级</w:t>
      </w:r>
    </w:p>
    <w:p>
      <w:r>
        <w:t>S0：秘密泄露、数据破坏、越权写、重复结算或广泛不可用，立即停止发布与相关测试扩散。S1：核心链路无法完成、恢复失败、真机崩溃、无法操作的布局，必须修复。S2：有可靠绕行的局部功能问题，可由负责人记录范围与修复期限后决定是否放行。S3：非阻断外观问题，进入明确排期。</w:t>
      </w:r>
    </w:p>
    <w:p>
      <w:r>
        <w:t>发布门槛：G0/G1 必需子项全部 PASS；开放 S0/S1 为零；C1 文档规则已同步，QA31—QA34 相关软件验收有证据；三结局至少一轮 Android/iOS 混合真机通过；备份恢复有证据；性能符合获批规模和设备声明；未测/被阻塞不能作为通过。S2/S3 例外需写影响、临时措施、负责人和期限，不能豁免 G0。</w:t>
      </w:r>
    </w:p>
    <w:p>
      <w:pPr>
        <w:pStyle w:val="Heading2"/>
      </w:pPr>
      <w:r>
        <w:t>失败与回滚</w:t>
      </w:r>
    </w:p>
    <w:p>
      <w:r>
        <w:t>发现异常先保存 trace、room、版本和最近有效水位。回滚应用前确认新 schema 向后兼容；不兼容时停止变更并恢复兼容版本，禁止盲目 down 迁移。撤回内容指针只影响新房；安全 blocked 按已定义规则挂起旧房。数据库恢复是独立灾难操作，不把它当日常发布回滚。</w:t>
      </w:r>
    </w:p>
    <w:p>
      <w:r>
        <w:t>个人开发可由同一人执行开发、验证和签收，但须分别留下实现证据与复核记录。AI 可以生成测试草案、整理日志，不能以自评“已完成”替代实测。</w:t>
      </w:r>
    </w:p>
    <w:p>
      <w:pPr>
        <w:pStyle w:val="Heading1"/>
        <w:pageBreakBefore/>
      </w:pPr>
      <w:r>
        <w:t>15 执行记录与签收模板</w:t>
      </w:r>
    </w:p>
    <w:p>
      <w:r>
        <w:t>以下表单复制后逐次填写。空白表示未执行，不能预填 PASS。证据路径应可复现，保存期与敏感访问权限一起注明。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632"/>
      </w:tblGrid>
      <w:tr>
        <w:trPr>
          <w:cantSplit/>
          <w:tblHeader/>
        </w:trPr>
        <w:tc>
          <w:tcPr>
            <w:tcW w:type="dxa" w:w="23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运行信息</w:t>
            </w:r>
          </w:p>
        </w:tc>
        <w:tc>
          <w:tcPr>
            <w:tcW w:type="dxa" w:w="763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待填写内容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Run ID 与日期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________；执行人 ________；复核人 ________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版本</w:t>
            </w:r>
          </w:p>
        </w:tc>
        <w:tc>
          <w:tcPr>
            <w:tcW w:type="dxa" w:w="76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App/Core/Worker SHA ________；内容 hash ________；DB迁移 ________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环境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部署资源 ________；设备/系统/刷新率 ________；网络配置 ________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用例与范围</w:t>
            </w:r>
          </w:p>
        </w:tc>
        <w:tc>
          <w:tcPr>
            <w:tcW w:type="dxa" w:w="76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QA编号及子项 ________；来源 P/T/D/A/H ________；优先级 ________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前置与步骤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fixture/seed/room ________；实际操作或自动化命令 ________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预期与实际</w:t>
            </w:r>
          </w:p>
        </w:tc>
        <w:tc>
          <w:tcPr>
            <w:tcW w:type="dxa" w:w="76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预期 ________；实际观察 ________；DB事实 ________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结果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NOT_RUN / PASS / FAIL / BLOCKED / N/A（需批准）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证据</w:t>
            </w:r>
          </w:p>
        </w:tc>
        <w:tc>
          <w:tcPr>
            <w:tcW w:type="dxa" w:w="76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脱敏帧/trace ________；录屏 ________；断言/性能原始数据 ________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缺陷与复测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缺陷ID/级别 ________；修复SHA ________；复测Run ________</w:t>
            </w:r>
          </w:p>
        </w:tc>
      </w:tr>
    </w:tbl>
    <w:p>
      <w:pPr>
        <w:pStyle w:val="Heading2"/>
      </w:pPr>
      <w:r>
        <w:t>发布验收单</w:t>
      </w:r>
    </w:p>
    <w:p>
      <w:r>
        <w:t>候选版本 ________；总必需子项 ________；PASS ________；FAIL ________；BLOCKED ________；NOT_RUN ________；批准 N/A ________。开放 S0/S1 ________。三结局真机证据 ________。恢复演练 ________。性能声明范围 ________。基线差异处理记录 ________。</w:t>
      </w:r>
    </w:p>
    <w:p>
      <w:r>
        <w:t>结论只选：允许发布 / 限定范围发布 / 不允许发布。限定范围不得绕过 G0/G1；明确用户范围、设备、房间规模、观察期限与停止条件。批准人 ________；日期 ________；剩余风险及到期日 ________。</w:t>
      </w:r>
    </w:p>
    <w:p>
      <w:r>
        <w:t>文件依据：Ruxi_Product_Design_v2.docx、Ruxi_Technical_Design_v1.docx、Ruxi_Data_Design_v1.docx、Ruxi_API_Communication_Design_v1.docx、Ruxi_Interaction_UI_Design_v1_1.docx。本文已检查文档排版；没有执行上述软件测试，所有测试结果待实现后填写。</w:t>
      </w:r>
    </w:p>
    <w:p>
      <w:r>
        <w:br w:type="page"/>
      </w:r>
    </w:p>
    <w:p>
      <w:pPr>
        <w:pStyle w:val="Heading1"/>
      </w:pPr>
      <w:r>
        <w:t>16 一致性修订回归用例</w:t>
      </w:r>
    </w:p>
    <w:p>
      <w:pPr>
        <w:pStyle w:val="Heading2"/>
      </w:pPr>
      <w:r>
        <w:t>QA31 邀请与原子换角</w:t>
      </w:r>
    </w:p>
    <w:p>
      <w:r>
        <w:t>映射 P01、D02、A04，初始 NOT_RUN。邀请码在 24h 边界前后校验，开局/关闭/轮换旧码即无效；大厅空闲过期独立测试，期限测试使用持续有效操作的 lobby fixture。两个已选角色成员请求交换，分别接受/拒绝/取消/30s到期；并发 accept/start/ready/第三人选角。断言双方角色原子交换、取消准备、无重复角色、过期无效果，非参与者不能决定交换。留 DB 行、事件与三端截图。</w:t>
      </w:r>
    </w:p>
    <w:p>
      <w:pPr>
        <w:pStyle w:val="Heading2"/>
      </w:pPr>
      <w:r>
        <w:t>QA32 投票展示与媒体阶段</w:t>
      </w:r>
    </w:p>
    <w:p>
      <w:r>
        <w:t>映射 P02/P05/P07、A09/A13，初始 NOT_RUN。未公开 C3 进入决策：display_options 可显示安全禁用项，options 不含 publish，强行投票拒绝且无秘密字段；有 C3 时集合冻结并按规则结算。开场确认后只解锁本人的角色片段。探索结束必须播放中场，确认齐全后才起 45s 投票；五分钟未齐挂起、恢复新等待窗口；ending 全离线仍完成。抓取 phase_id、timer_generation、媒体授权及 deadline。</w:t>
      </w:r>
    </w:p>
    <w:p>
      <w:pPr>
        <w:pStyle w:val="Heading2"/>
      </w:pPr>
      <w:r>
        <w:t>QA33 后台登录与幂等</w:t>
      </w:r>
    </w:p>
    <w:p>
      <w:r>
        <w:t>映射 P09、A02/A04/A13，初始 NOT_RUN。部署生成码，测试五分钟过期、重复消费、同请求60s重试及异参拒绝；游客 token 不能进后台，撤销角色立即禁止操作。八类后台业务 POST 同 ID 重试仅一份对象/效果；改 payload 冲突；PUT 丢回复后以 GET 验证 revision，不盲覆盖。确认 admin refresh 8h绝对过期及日志无凭证。</w:t>
      </w:r>
    </w:p>
    <w:p>
      <w:pPr>
        <w:pStyle w:val="Heading2"/>
      </w:pPr>
      <w:r>
        <w:t>QA34 游客与灾难恢复身份</w:t>
      </w:r>
    </w:p>
    <w:p>
      <w:r>
        <w:t>映射 P06、D15、A14，初始 NOT_RUN。保存游客恢复码，换机恢复同 user/member 并轮换码；旧会话和票据失效。相同请求重试返回同凭证，异参不得二次消费。恢复备份后用恢复点内有效码重新认证；恢复点后不存在的身份、轮换后不匹配的码和丢码者明确失败，不按 device_id 接管。验证 recovery_epoch 变化清旧 pending。</w:t>
      </w:r>
    </w:p>
    <w:p>
      <w:r>
        <w:br w:type="page"/>
      </w:r>
    </w:p>
    <w:p>
      <w:pPr>
        <w:pStyle w:val="Heading1"/>
      </w:pPr>
      <w:r>
        <w:t>17 测量口径与统一基线</w:t>
      </w:r>
    </w:p>
    <w:p>
      <w:pPr>
        <w:pStyle w:val="Heading2"/>
      </w:pPr>
      <w:r>
        <w:t>持续负载</w:t>
      </w:r>
    </w:p>
    <w:p>
      <w:r>
        <w:t>QA29 的100个活跃三人房需按完成速率补建，登录/建房流量单独报告；不得热身后让房间全部结束再测空服务。稳态业务混合建议 chat 40%、vote/改票30%、合法探索与协作20%、确认/生命周期10%，按当前阶段选择合法命令；无法达到该混合须记录实际比例及原因。均匀限速避免聊天超过每成员5秒3次；无效攻击流量另测，不用大量拒绝充当100有效命令/s。</w:t>
      </w:r>
    </w:p>
    <w:p>
      <w:pPr>
        <w:pStyle w:val="Heading2"/>
      </w:pPr>
      <w:r>
        <w:t>延迟与动画</w:t>
      </w:r>
    </w:p>
    <w:p>
      <w:r>
        <w:t>延迟统计包含全部尝试的成功、业务拒绝、限流与超时分母，单独报告成功命令延迟；N0要求实测RTT≤100ms。服务端提交到客户端事件应用 p95≤500ms，同时拆分收到与应用两段；目标不能用仅收到包代替UI可见。UI截图使用固定设备、字号、主题和无动画状态；字体抗锯齿差异可人工复核，缺文字、遮挡、错误状态均不得豁免。</w:t>
      </w:r>
    </w:p>
    <w:p>
      <w:pPr>
        <w:pStyle w:val="Heading2"/>
      </w:pPr>
      <w:r>
        <w:t>职责与版本</w:t>
      </w:r>
    </w:p>
    <w:p>
      <w:r>
        <w:t>C1 的主规范：产品定玩法；技术定模块/状态实现；数据定物理字段/事务；接口定线上字段/错误码；UI定视觉/交互；测试定用例与证据。文档版本保持原文件名并统一加C1修订，传输protocol_version=1、内容schema_version=2不因文字修订自动升级，原因是尚无已发布客户端。若已有代码实现旧契约，必须迁移和重生成fixtures。</w:t>
      </w:r>
    </w:p>
    <w:p>
      <w:pPr>
        <w:pStyle w:val="Heading2"/>
      </w:pPr>
      <w:r>
        <w:t>检查结论的边界</w:t>
      </w:r>
    </w:p>
    <w:p>
      <w:r>
        <w:t>本轮完成文档交叉检查、矛盾修订、排版复核和条目追踪，不代表软件已通过QA01—QA34。浏览器HTML、Flutter真机、WS联调、数据库并发与备份恢复仍待实现后执行。需求、字段或时限变更必须同步主规范与相应QA子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测试 1.0  · C1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入戏 / 测试与验收设计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9" w:lineRule="auto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283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83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3" w:lineRule="auto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六文档统一性修订 C1；2026-10-08。软件验收未执行。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