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organization did not follow the principle of least privilege properly. A manager did not manage access to materials properly and an employee shared the materials when they should not have had access to the materials. This led to the external vendor gaining access to materials they were not authorized to view.</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i w:val="1"/>
              </w:rPr>
            </w:pPr>
            <w:r w:rsidDel="00000000" w:rsidR="00000000" w:rsidRPr="00000000">
              <w:rPr>
                <w:i w:val="1"/>
                <w:rtl w:val="0"/>
              </w:rPr>
              <w:t xml:space="preserve">NIST SP 800-53: AC-6 addresses the issue of the principle of least privilege. It also describes what organizations can do in order to reduce risk and audit privileges.</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spacing w:line="360" w:lineRule="auto"/>
              <w:ind w:left="0" w:firstLine="0"/>
              <w:rPr>
                <w:i w:val="1"/>
              </w:rPr>
            </w:pPr>
            <w:r w:rsidDel="00000000" w:rsidR="00000000" w:rsidRPr="00000000">
              <w:rPr>
                <w:i w:val="1"/>
                <w:rtl w:val="0"/>
              </w:rPr>
              <w:t xml:space="preserve">Regularly auditing security privileges, restricting access to certain types of data based on user role, automatically revoking access to resources after a set amount of time, and keeping user logs can all help improve security.</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ind w:left="0" w:firstLine="0"/>
              <w:rPr>
                <w:i w:val="1"/>
              </w:rPr>
            </w:pPr>
            <w:r w:rsidDel="00000000" w:rsidR="00000000" w:rsidRPr="00000000">
              <w:rPr>
                <w:i w:val="1"/>
                <w:rtl w:val="0"/>
              </w:rPr>
              <w:t xml:space="preserve">Ensuring that certain users don’t have access to data they do not need would have prevented the employee from being able to share the whole folder, and would have prevented the external vendor from accessing the data. </w:t>
            </w:r>
            <w:r w:rsidDel="00000000" w:rsidR="00000000" w:rsidRPr="00000000">
              <w:rPr>
                <w:rtl w:val="0"/>
              </w:rPr>
            </w:r>
          </w:p>
        </w:tc>
      </w:tr>
    </w:tbl>
    <w:p w:rsidR="00000000" w:rsidDel="00000000" w:rsidP="00000000" w:rsidRDefault="00000000" w:rsidRPr="00000000" w14:paraId="0000001C">
      <w:pPr>
        <w:ind w:left="-360" w:right="-360" w:firstLine="0"/>
        <w:rPr/>
      </w:pPr>
      <w:r w:rsidDel="00000000" w:rsidR="00000000" w:rsidRPr="00000000">
        <w:rPr>
          <w:rtl w:val="0"/>
        </w:rPr>
      </w:r>
    </w:p>
    <w:p w:rsidR="00000000" w:rsidDel="00000000" w:rsidP="00000000" w:rsidRDefault="00000000" w:rsidRPr="00000000" w14:paraId="0000001D">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F">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0">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2F">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0">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1">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2">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8">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right="15"/>
              <w:rPr/>
            </w:pPr>
            <w:r w:rsidDel="00000000" w:rsidR="00000000" w:rsidRPr="00000000">
              <w:rPr>
                <w:rtl w:val="0"/>
              </w:rPr>
              <w:t xml:space="preserve">Discussion:</w:t>
            </w:r>
          </w:p>
          <w:p w:rsidR="00000000" w:rsidDel="00000000" w:rsidP="00000000" w:rsidRDefault="00000000" w:rsidRPr="00000000" w14:paraId="0000003B">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15" w:firstLine="0"/>
              <w:rPr/>
            </w:pPr>
            <w:r w:rsidDel="00000000" w:rsidR="00000000" w:rsidRPr="00000000">
              <w:rPr>
                <w:rtl w:val="0"/>
              </w:rPr>
              <w:t xml:space="preserve">Control enhancements:</w:t>
            </w:r>
          </w:p>
          <w:p w:rsidR="00000000" w:rsidDel="00000000" w:rsidP="00000000" w:rsidRDefault="00000000" w:rsidRPr="00000000" w14:paraId="0000003E">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3F">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0">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1">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2">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4">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