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28"/>
      <w:r>
        <w:rPr>
          <w:rFonts w:hint="eastAsia"/>
          <w:sz w:val="44"/>
          <w:lang w:val="en-US" w:eastAsia="zh-CN"/>
        </w:rPr>
        <w:t>02.24-02.2</w:t>
      </w:r>
      <w:bookmarkEnd w:id="0"/>
      <w:r>
        <w:rPr>
          <w:rFonts w:hint="eastAsia"/>
          <w:sz w:val="44"/>
          <w:lang w:val="en-US" w:eastAsia="zh-CN"/>
        </w:rPr>
        <w:t>8）</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1" w:name="OLE_LINK24"/>
    </w:p>
    <w:bookmarkEnd w:id="1"/>
    <w:p>
      <w:pPr>
        <w:bidi w:val="0"/>
        <w:spacing w:line="360" w:lineRule="auto"/>
        <w:ind w:firstLine="480" w:firstLineChars="200"/>
        <w:rPr>
          <w:rFonts w:hint="eastAsia"/>
          <w:lang w:val="en-US" w:eastAsia="zh-CN"/>
        </w:rPr>
      </w:pPr>
      <w:bookmarkStart w:id="2" w:name="OLE_LINK22"/>
      <w:bookmarkStart w:id="3" w:name="OLE_LINK30"/>
      <w:r>
        <w:rPr>
          <w:rFonts w:hint="eastAsia" w:ascii="宋体" w:hAnsi="宋体" w:eastAsia="宋体" w:cs="宋体"/>
          <w:i w:val="0"/>
          <w:iCs w:val="0"/>
          <w:caps w:val="0"/>
          <w:color w:val="333333"/>
          <w:spacing w:val="0"/>
          <w:sz w:val="24"/>
          <w:szCs w:val="24"/>
          <w:shd w:val="clear" w:fill="FFFFFF"/>
        </w:rPr>
        <w:t>党的十八大以来第13个指导“三农”工作的中央一号文件23日由新华社受权发布，提出进一步深化农村改革，扎实推进乡村全面振兴</w:t>
      </w:r>
      <w:r>
        <w:rPr>
          <w:rFonts w:hint="eastAsia"/>
          <w:lang w:val="en-US" w:eastAsia="zh-CN"/>
        </w:rPr>
        <w:t>。</w:t>
      </w:r>
    </w:p>
    <w:bookmarkEnd w:id="2"/>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bookmarkEnd w:id="3"/>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bidi w:val="0"/>
        <w:spacing w:line="360" w:lineRule="auto"/>
        <w:ind w:firstLine="562" w:firstLineChars="200"/>
        <w:jc w:val="center"/>
        <w:rPr>
          <w:rFonts w:hint="eastAsia" w:ascii="Times New Roman" w:hAnsi="Times New Roman" w:eastAsia="宋体" w:cs="Times New Roman"/>
          <w:b/>
          <w:bCs/>
          <w:kern w:val="44"/>
          <w:sz w:val="28"/>
          <w:szCs w:val="44"/>
          <w:lang w:val="en-US" w:eastAsia="zh-CN" w:bidi="ar-SA"/>
        </w:rPr>
      </w:pPr>
      <w:bookmarkStart w:id="4" w:name="OLE_LINK26"/>
      <w:bookmarkStart w:id="5" w:name="OLE_LINK36"/>
      <w:bookmarkStart w:id="6" w:name="OLE_LINK25"/>
      <w:r>
        <w:rPr>
          <w:rFonts w:hint="eastAsia" w:ascii="Times New Roman" w:hAnsi="Times New Roman" w:eastAsia="宋体" w:cs="Times New Roman"/>
          <w:b/>
          <w:bCs/>
          <w:kern w:val="44"/>
          <w:sz w:val="28"/>
          <w:szCs w:val="44"/>
          <w:lang w:val="en-US" w:eastAsia="zh-CN" w:bidi="ar-SA"/>
        </w:rPr>
        <w:t>2025年</w:t>
      </w:r>
      <w:bookmarkStart w:id="7" w:name="OLE_LINK21"/>
      <w:r>
        <w:rPr>
          <w:rFonts w:hint="eastAsia" w:ascii="Times New Roman" w:hAnsi="Times New Roman" w:eastAsia="宋体" w:cs="Times New Roman"/>
          <w:b/>
          <w:bCs/>
          <w:kern w:val="44"/>
          <w:sz w:val="28"/>
          <w:szCs w:val="44"/>
          <w:lang w:val="en-US" w:eastAsia="zh-CN" w:bidi="ar-SA"/>
        </w:rPr>
        <w:t>中央一号文件发布</w:t>
      </w:r>
      <w:r>
        <w:rPr>
          <w:rFonts w:hint="eastAsia" w:cs="Times New Roman"/>
          <w:b/>
          <w:bCs/>
          <w:kern w:val="44"/>
          <w:sz w:val="28"/>
          <w:szCs w:val="44"/>
          <w:lang w:val="en-US" w:eastAsia="zh-CN" w:bidi="ar-SA"/>
        </w:rPr>
        <w:t xml:space="preserve"> </w:t>
      </w:r>
      <w:r>
        <w:rPr>
          <w:rFonts w:hint="eastAsia" w:ascii="Times New Roman" w:hAnsi="Times New Roman" w:eastAsia="宋体" w:cs="Times New Roman"/>
          <w:b/>
          <w:bCs/>
          <w:kern w:val="44"/>
          <w:sz w:val="28"/>
          <w:szCs w:val="44"/>
          <w:lang w:val="en-US" w:eastAsia="zh-CN" w:bidi="ar-SA"/>
        </w:rPr>
        <w:t>扎实推进乡村全面振兴</w:t>
      </w:r>
    </w:p>
    <w:bookmarkEnd w:id="4"/>
    <w:bookmarkEnd w:id="7"/>
    <w:p>
      <w:pPr>
        <w:bidi w:val="0"/>
        <w:spacing w:line="360" w:lineRule="auto"/>
        <w:ind w:firstLine="480" w:firstLineChars="200"/>
        <w:rPr>
          <w:rFonts w:hint="eastAsia" w:ascii="宋体" w:hAnsi="宋体" w:eastAsia="宋体" w:cs="宋体"/>
          <w:i w:val="0"/>
          <w:iCs w:val="0"/>
          <w:caps w:val="0"/>
          <w:color w:val="333333"/>
          <w:spacing w:val="0"/>
          <w:sz w:val="24"/>
          <w:szCs w:val="24"/>
          <w:shd w:val="clear" w:fill="FFFFFF"/>
        </w:rPr>
      </w:pPr>
      <w:bookmarkStart w:id="8" w:name="OLE_LINK23"/>
      <w:r>
        <w:rPr>
          <w:rFonts w:hint="eastAsia" w:ascii="宋体" w:hAnsi="宋体" w:cs="宋体"/>
          <w:i w:val="0"/>
          <w:iCs w:val="0"/>
          <w:caps w:val="0"/>
          <w:color w:val="333333"/>
          <w:spacing w:val="0"/>
          <w:sz w:val="24"/>
          <w:szCs w:val="24"/>
          <w:shd w:val="clear" w:fill="FFFFFF"/>
          <w:lang w:val="en-US" w:eastAsia="zh-CN"/>
        </w:rPr>
        <w:t>全文共六个部分，包括：</w:t>
      </w:r>
      <w:r>
        <w:rPr>
          <w:rFonts w:hint="eastAsia" w:ascii="宋体" w:hAnsi="宋体" w:eastAsia="宋体" w:cs="宋体"/>
          <w:i w:val="0"/>
          <w:iCs w:val="0"/>
          <w:caps w:val="0"/>
          <w:color w:val="333333"/>
          <w:spacing w:val="0"/>
          <w:sz w:val="24"/>
          <w:szCs w:val="24"/>
          <w:shd w:val="clear" w:fill="FFFFFF"/>
        </w:rPr>
        <w:t>持续增强粮食等重要农产品供给保障能力、持续巩固拓展脱贫攻坚成果、着力壮大县域富民产业、着力推进乡村建设、着力健全乡村治理体系、着力健全要素保障和优化配置体制机制。文件提出，锚定推进乡村全面振兴、建设农业强国目标，以改革开放和科技创新为动力，千方百计推动农业增效益、农村增活力、农民增收入。</w:t>
      </w:r>
    </w:p>
    <w:bookmarkEnd w:id="5"/>
    <w:bookmarkEnd w:id="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w:t>
      </w:r>
      <w:bookmarkStart w:id="9" w:name="OLE_LINK38"/>
      <w:r>
        <w:rPr>
          <w:rFonts w:hint="eastAsia" w:ascii="Microsoft YaHei UI" w:hAnsi="Microsoft YaHei UI" w:eastAsia="Microsoft YaHei UI" w:cs="Microsoft YaHei UI"/>
          <w:spacing w:val="7"/>
          <w:kern w:val="0"/>
          <w:sz w:val="15"/>
          <w:szCs w:val="15"/>
          <w:lang w:val="en-US" w:eastAsia="zh-CN" w:bidi="ar"/>
        </w:rPr>
        <w:t>2025年2月26日</w:t>
      </w:r>
      <w:bookmarkEnd w:id="9"/>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10" w:name="OLE_LINK40"/>
      <w:r>
        <w:rPr>
          <w:rFonts w:hint="eastAsia" w:ascii="Microsoft YaHei UI" w:hAnsi="Microsoft YaHei UI" w:eastAsia="Microsoft YaHei UI" w:cs="Microsoft YaHei UI"/>
          <w:spacing w:val="7"/>
          <w:kern w:val="0"/>
          <w:sz w:val="15"/>
          <w:szCs w:val="15"/>
          <w:lang w:val="en-US" w:eastAsia="zh-CN" w:bidi="ar"/>
        </w:rPr>
        <w:t>新华社</w:t>
      </w:r>
      <w:bookmarkEnd w:id="10"/>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11" w:name="OLE_LINK41"/>
      <w:r>
        <w:rPr>
          <w:rFonts w:hint="eastAsia" w:ascii="Microsoft YaHei UI" w:hAnsi="Microsoft YaHei UI" w:eastAsia="Microsoft YaHei UI" w:cs="Microsoft YaHei UI"/>
          <w:spacing w:val="7"/>
          <w:kern w:val="0"/>
          <w:sz w:val="15"/>
          <w:szCs w:val="15"/>
          <w:lang w:val="en-US" w:eastAsia="zh-CN" w:bidi="ar"/>
        </w:rPr>
        <w:t>原文链接</w:t>
      </w:r>
      <w:bookmarkEnd w:id="11"/>
      <w:r>
        <w:rPr>
          <w:rFonts w:hint="eastAsia" w:ascii="Microsoft YaHei UI" w:hAnsi="Microsoft YaHei UI" w:eastAsia="Microsoft YaHei UI" w:cs="Microsoft YaHei UI"/>
          <w:spacing w:val="7"/>
          <w:kern w:val="0"/>
          <w:sz w:val="15"/>
          <w:szCs w:val="15"/>
          <w:lang w:val="en-US" w:eastAsia="zh-CN" w:bidi="ar"/>
        </w:rPr>
        <w:t>：</w:t>
      </w:r>
      <w:bookmarkStart w:id="12" w:name="OLE_LINK39"/>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3" w:name="OLE_LINK31"/>
      <w:r>
        <w:rPr>
          <w:rFonts w:hint="eastAsia" w:ascii="Microsoft YaHei UI" w:hAnsi="Microsoft YaHei UI" w:eastAsia="Microsoft YaHei UI" w:cs="Microsoft YaHei UI"/>
          <w:spacing w:val="7"/>
          <w:kern w:val="0"/>
          <w:sz w:val="15"/>
          <w:szCs w:val="15"/>
          <w:lang w:val="en-US" w:eastAsia="zh-CN" w:bidi="ar"/>
        </w:rPr>
        <w:t>https://www.gov.cn/yaowen/liebiao/202502/content_7005199.htm</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12"/>
    <w:bookmarkEnd w:id="1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6"/>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highlight w:val="none"/>
          <w:shd w:val="clear" w:fill="FFFFFF"/>
          <w:lang w:val="en-US" w:eastAsia="zh-CN" w:bidi="ar"/>
        </w:rPr>
      </w:pPr>
      <w:bookmarkStart w:id="14" w:name="OLE_LINK12"/>
      <w:bookmarkStart w:id="15" w:name="OLE_LINK4"/>
      <w:bookmarkStart w:id="16" w:name="OLE_LINK27"/>
      <w:r>
        <w:rPr>
          <w:rFonts w:hint="eastAsia" w:cs="Times New Roman"/>
          <w:b/>
          <w:bCs/>
          <w:kern w:val="44"/>
          <w:sz w:val="28"/>
          <w:szCs w:val="44"/>
          <w:highlight w:val="none"/>
          <w:lang w:val="en-US" w:eastAsia="zh-CN" w:bidi="ar-SA"/>
        </w:rPr>
        <w:t>安全应急装备重点领域发展行动计划（2023—2025年）</w:t>
      </w:r>
    </w:p>
    <w:bookmarkEnd w:id="14"/>
    <w:p>
      <w:pPr>
        <w:bidi w:val="0"/>
        <w:spacing w:line="360" w:lineRule="auto"/>
        <w:ind w:firstLine="420" w:firstLineChars="0"/>
        <w:rPr>
          <w:rFonts w:hint="eastAsia"/>
          <w:lang w:val="en-US" w:eastAsia="zh-CN"/>
        </w:rPr>
      </w:pPr>
      <w:bookmarkStart w:id="17" w:name="OLE_LINK14"/>
      <w:r>
        <w:rPr>
          <w:rFonts w:hint="eastAsia"/>
          <w:lang w:val="en-US" w:eastAsia="zh-CN"/>
        </w:rPr>
        <w:t>2月24日，工业和信息化部研究编制了《家庭安全应急重点产品行业规范条件（2025版）》和《家庭安全应急重点产品行业规范公告管理办法》。《规范条件》立足企业端源头管理，对家庭安全应急产品生产企业建设、生产等过程提出指导性要求，有效促进产品质量提升，推动行业规范健康发展。《规范条件》选取家用灭火器和过滤式呼吸器两类重点产品，主要从五个方面对家庭安全应急重点产品生产企业提出了详细要求。《管理办法》主要包括职责分工、申请、审核与公告、监督管理、变更、整改、撤销公告等方面内容，共八章二十六条，与《规范条件》配套使用。后续，工业和信息化部将根据行业发展情况适时修订《规范条件》，增补其他家庭安全应急产品。</w:t>
      </w:r>
    </w:p>
    <w:bookmarkEnd w:id="1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成文日期：2025年2月24日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18" w:name="OLE_LINK32"/>
      <w:r>
        <w:rPr>
          <w:rFonts w:hint="eastAsia" w:ascii="Microsoft YaHei UI" w:hAnsi="Microsoft YaHei UI" w:eastAsia="Microsoft YaHei UI" w:cs="Microsoft YaHei UI"/>
          <w:spacing w:val="7"/>
          <w:kern w:val="0"/>
          <w:sz w:val="15"/>
          <w:szCs w:val="15"/>
          <w:lang w:val="en-US" w:eastAsia="zh-CN" w:bidi="ar"/>
        </w:rPr>
        <w:t>工业和信息化部</w:t>
      </w:r>
      <w:bookmarkEnd w:id="18"/>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9" w:name="OLE_LINK33"/>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"https://www.miit.gov.cn/zwgk/zcwj/wjfb/gg/art/2025/art_c7c9f4314ad840ee800419d6f5a830b7.html"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https://www.miit.gov.cn/zwgk/zcwj/wjfb/gg/art/2025/art_c7c9f4314ad840ee800419d6f5a830b7.html</w:t>
      </w:r>
      <w:r>
        <w:rPr>
          <w:rFonts w:hint="eastAsia" w:ascii="Microsoft YaHei UI" w:hAnsi="Microsoft YaHei UI" w:eastAsia="Microsoft YaHei UI" w:cs="Microsoft YaHei UI"/>
          <w:spacing w:val="7"/>
          <w:kern w:val="0"/>
          <w:sz w:val="15"/>
          <w:szCs w:val="15"/>
          <w:lang w:val="en-US" w:eastAsia="zh-CN" w:bidi="ar"/>
        </w:rPr>
        <w:fldChar w:fldCharType="end"/>
      </w:r>
    </w:p>
    <w:bookmarkEnd w:id="19"/>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bookmarkStart w:id="20" w:name="OLE_LINK34"/>
      <w:bookmarkStart w:id="21" w:name="OLE_LINK46"/>
      <w:bookmarkStart w:id="22" w:name="OLE_LINK1"/>
      <w:r>
        <w:rPr>
          <w:rFonts w:hint="eastAsia" w:ascii="Times New Roman" w:hAnsi="Times New Roman" w:eastAsia="宋体" w:cs="Times New Roman"/>
          <w:b/>
          <w:bCs/>
          <w:kern w:val="44"/>
          <w:sz w:val="28"/>
          <w:szCs w:val="44"/>
          <w:lang w:val="en-US" w:eastAsia="zh-CN" w:bidi="ar-SA"/>
        </w:rPr>
        <w:t>《国家突发事件总体应急预案》</w:t>
      </w:r>
      <w:bookmarkEnd w:id="20"/>
      <w:r>
        <w:rPr>
          <w:rFonts w:hint="eastAsia" w:ascii="Times New Roman" w:hAnsi="Times New Roman" w:eastAsia="宋体" w:cs="Times New Roman"/>
          <w:b/>
          <w:bCs/>
          <w:kern w:val="44"/>
          <w:sz w:val="28"/>
          <w:szCs w:val="44"/>
          <w:lang w:val="en-US" w:eastAsia="zh-CN" w:bidi="ar-SA"/>
        </w:rPr>
        <w:t> </w:t>
      </w:r>
      <w:bookmarkEnd w:id="15"/>
      <w:bookmarkEnd w:id="21"/>
      <w:r>
        <w:rPr>
          <w:rFonts w:hint="eastAsia" w:ascii="Times New Roman" w:hAnsi="Times New Roman" w:eastAsia="宋体" w:cs="Times New Roman"/>
          <w:b/>
          <w:bCs/>
          <w:kern w:val="44"/>
          <w:sz w:val="28"/>
          <w:szCs w:val="44"/>
          <w:lang w:val="en-US" w:eastAsia="zh-CN" w:bidi="ar-SA"/>
        </w:rPr>
        <w:t xml:space="preserve"> </w:t>
      </w:r>
      <w:bookmarkEnd w:id="16"/>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rPr>
          <w:rFonts w:hint="eastAsia"/>
          <w:lang w:val="en-US" w:eastAsia="zh-CN"/>
        </w:rPr>
      </w:pPr>
      <w:bookmarkStart w:id="23" w:name="OLE_LINK13"/>
      <w:r>
        <w:rPr>
          <w:rFonts w:hint="eastAsia"/>
          <w:lang w:val="en-US" w:eastAsia="zh-CN"/>
        </w:rPr>
        <w:t>2月25日，中共中央、国务院印发了《国家突发事件总体应急预案》并发出通知。《应急预案》旨在组织应对突发事件的总体制度安排，文中由总则、组织指挥体系、运行机制、应急保障、预案管理等部分组成，适用于党中央、国务院应对特别重大突发事件工作，指导全国突发事件应对工作。</w:t>
      </w:r>
    </w:p>
    <w:p>
      <w:pPr>
        <w:bidi w:val="0"/>
        <w:spacing w:line="360" w:lineRule="auto"/>
        <w:ind w:firstLine="480" w:firstLineChars="200"/>
        <w:rPr>
          <w:rFonts w:hint="eastAsia"/>
          <w:lang w:val="en-US" w:eastAsia="zh-CN"/>
        </w:rPr>
      </w:pPr>
      <w:r>
        <w:rPr>
          <w:rFonts w:hint="eastAsia"/>
          <w:lang w:val="en-US" w:eastAsia="zh-CN"/>
        </w:rPr>
        <w:t>在运行机制中，《应急预案》从事前的防控、监测与预警，到事中的处置与救援，到事后的恢复与重建，以上几个方面进行了详细部署。在监测部分中，明确指出，各地有关部门应当</w:t>
      </w:r>
      <w:r>
        <w:rPr>
          <w:rFonts w:hint="eastAsia"/>
          <w:b/>
          <w:bCs/>
          <w:lang w:val="en-US" w:eastAsia="zh-CN"/>
        </w:rPr>
        <w:t>完善监测网络，整合信息资源</w:t>
      </w:r>
      <w:r>
        <w:rPr>
          <w:rFonts w:hint="eastAsia"/>
          <w:lang w:val="en-US" w:eastAsia="zh-CN"/>
        </w:rPr>
        <w:t>，加强对气象、水文、地震、地质、森林、草原、荒漠、海洋、生态环境、空间目标，重大危险源、危险区域、重大关键基础设施、交通运输状况、人员分布和流动情况，传染病和不明原因疾病、动物疫情、植物病虫害、食品药品安全、</w:t>
      </w:r>
      <w:r>
        <w:rPr>
          <w:rFonts w:hint="eastAsia"/>
          <w:b w:val="0"/>
          <w:bCs w:val="0"/>
          <w:lang w:val="en-US" w:eastAsia="zh-CN"/>
        </w:rPr>
        <w:t>金融异动、网络数据安全、人工智能安全等综合监测，</w:t>
      </w:r>
      <w:r>
        <w:rPr>
          <w:rFonts w:hint="eastAsia"/>
          <w:b/>
          <w:bCs/>
          <w:lang w:val="en-US" w:eastAsia="zh-CN"/>
        </w:rPr>
        <w:t>建立健全基础信息数据库，加强信息综合和分析研判，提出预警和处置措施建议。</w:t>
      </w:r>
      <w:r>
        <w:rPr>
          <w:rFonts w:hint="eastAsia"/>
          <w:lang w:val="en-US" w:eastAsia="zh-CN"/>
        </w:rPr>
        <w:t>在预警建设部分中，明确要求综合运用突发事件预警信息发布系统、应急服务平台、应急广播、短信微信等手段，扩大预警覆盖面。在应急保障部分，《应急预案》指出，工业和信息化部、广电总局等有关部门建立</w:t>
      </w:r>
      <w:r>
        <w:rPr>
          <w:rFonts w:hint="eastAsia"/>
          <w:b/>
          <w:bCs/>
          <w:lang w:val="en-US" w:eastAsia="zh-CN"/>
        </w:rPr>
        <w:t>健全应急通信网络，推进应急指挥通信体系建设，强化极端条件下现场应急通信保障。</w:t>
      </w:r>
      <w:r>
        <w:rPr>
          <w:rFonts w:hint="eastAsia"/>
          <w:lang w:val="en-US" w:eastAsia="zh-CN"/>
        </w:rPr>
        <w:t>要保障科技支撑，健全自上而下的应急指挥平台体系，</w:t>
      </w:r>
      <w:r>
        <w:rPr>
          <w:rFonts w:hint="eastAsia"/>
          <w:b/>
          <w:bCs/>
          <w:lang w:val="en-US" w:eastAsia="zh-CN"/>
        </w:rPr>
        <w:t>推进立体化监测预警网络、大数据支撑、智慧应急、应急预案等数字化能力建设</w:t>
      </w:r>
      <w:r>
        <w:rPr>
          <w:rFonts w:hint="eastAsia"/>
          <w:lang w:val="en-US" w:eastAsia="zh-CN"/>
        </w:rPr>
        <w:t>，完善突发事件监测预警、应急值守、信息报送、视频会商、辅助决策、指挥协调、资源调用、预案管理和应急演练等功能。</w:t>
      </w:r>
    </w:p>
    <w:bookmarkEnd w:id="22"/>
    <w:bookmarkEnd w:id="2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4" w:name="OLE_LINK29"/>
      <w:bookmarkStart w:id="25" w:name="OLE_LINK5"/>
      <w:r>
        <w:rPr>
          <w:rFonts w:hint="eastAsia" w:ascii="Microsoft YaHei UI" w:hAnsi="Microsoft YaHei UI" w:eastAsia="Microsoft YaHei UI" w:cs="Microsoft YaHei UI"/>
          <w:spacing w:val="7"/>
          <w:kern w:val="0"/>
          <w:sz w:val="15"/>
          <w:szCs w:val="15"/>
          <w:lang w:val="en-US" w:eastAsia="zh-CN" w:bidi="ar"/>
        </w:rPr>
        <w:t>发文日期：2025年2月25日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26" w:name="OLE_LINK48"/>
      <w:r>
        <w:rPr>
          <w:rFonts w:hint="eastAsia" w:ascii="Microsoft YaHei UI" w:hAnsi="Microsoft YaHei UI" w:eastAsia="Microsoft YaHei UI" w:cs="Microsoft YaHei UI"/>
          <w:spacing w:val="7"/>
          <w:kern w:val="0"/>
          <w:sz w:val="15"/>
          <w:szCs w:val="15"/>
          <w:lang w:val="en-US" w:eastAsia="zh-CN" w:bidi="ar"/>
        </w:rPr>
        <w:t>新华社 </w:t>
      </w:r>
    </w:p>
    <w:bookmarkEnd w:id="2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4"/>
    <w:p>
      <w:pPr>
        <w:keepNext w:val="0"/>
        <w:keepLines w:val="0"/>
        <w:widowControl/>
        <w:numPr>
          <w:ilvl w:val="0"/>
          <w:numId w:val="0"/>
        </w:numPr>
        <w:suppressLineNumbers w:val="0"/>
        <w:spacing w:line="360" w:lineRule="auto"/>
        <w:jc w:val="left"/>
        <w:rPr>
          <w:rFonts w:hint="default"/>
          <w:highlight w:val="none"/>
        </w:rPr>
      </w:pPr>
      <w:bookmarkStart w:id="27" w:name="OLE_LINK50"/>
      <w:bookmarkStart w:id="28" w:name="OLE_LINK2"/>
      <w:r>
        <w:rPr>
          <w:rFonts w:hint="eastAsia" w:ascii="Microsoft YaHei UI" w:hAnsi="Microsoft YaHei UI" w:eastAsia="Microsoft YaHei UI" w:cs="Microsoft YaHei UI"/>
          <w:spacing w:val="7"/>
          <w:kern w:val="0"/>
          <w:sz w:val="15"/>
          <w:szCs w:val="15"/>
          <w:highlight w:val="none"/>
          <w:lang w:val="en-US" w:eastAsia="zh-CN" w:bidi="ar"/>
        </w:rPr>
        <w:t>https://www.gov.cn/zhengce/202502/content_7005635.htm</w:t>
      </w:r>
      <w:bookmarkEnd w:id="27"/>
    </w:p>
    <w:bookmarkEnd w:id="28"/>
    <w:p>
      <w:pPr>
        <w:keepNext w:val="0"/>
        <w:keepLines w:val="0"/>
        <w:widowControl/>
        <w:suppressLineNumbers w:val="0"/>
        <w:jc w:val="both"/>
        <w:rPr>
          <w:rFonts w:hint="default"/>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9" w:name="OLE_LINK8"/>
    </w:p>
    <w:p>
      <w:pPr>
        <w:bidi w:val="0"/>
        <w:spacing w:line="360" w:lineRule="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30" w:name="OLE_LINK11"/>
      <w:r>
        <w:rPr>
          <w:rFonts w:hint="default" w:ascii="Times New Roman" w:hAnsi="Times New Roman" w:eastAsia="宋体" w:cs="Times New Roman"/>
          <w:b/>
          <w:bCs/>
          <w:kern w:val="44"/>
          <w:sz w:val="28"/>
          <w:szCs w:val="44"/>
          <w:lang w:val="en-US" w:eastAsia="zh-CN" w:bidi="ar-SA"/>
        </w:rPr>
        <w:t>《关于健全创业支持体系提升创业质量的意见》</w:t>
      </w:r>
    </w:p>
    <w:bookmarkEnd w:id="30"/>
    <w:p>
      <w:pPr>
        <w:bidi w:val="0"/>
        <w:spacing w:line="360" w:lineRule="auto"/>
        <w:ind w:firstLine="480" w:firstLineChars="200"/>
        <w:rPr>
          <w:rFonts w:hint="eastAsia"/>
          <w:lang w:val="en-US" w:eastAsia="zh-CN"/>
        </w:rPr>
      </w:pPr>
      <w:bookmarkStart w:id="31" w:name="OLE_LINK7"/>
      <w:r>
        <w:rPr>
          <w:rFonts w:hint="default"/>
          <w:lang w:val="en-US" w:eastAsia="zh-CN"/>
        </w:rPr>
        <w:t>2月25日，国家人力资源部和教育部等7个部门共同发布关于《健全创业支持体系提升创业质量的意见》，为完善促进创业带动就业的保障制度，着力构建“创业培训、创业服务、创业孵化、创业活动”四创联动的支持体系，旨在帮扶高校毕业生、农民工、退役军人、就业困难人员等重点群体</w:t>
      </w:r>
      <w:r>
        <w:rPr>
          <w:rFonts w:hint="eastAsia"/>
          <w:lang w:val="en-US" w:eastAsia="zh-CN"/>
        </w:rPr>
        <w:t>的</w:t>
      </w:r>
      <w:r>
        <w:rPr>
          <w:rFonts w:hint="default"/>
          <w:lang w:val="en-US" w:eastAsia="zh-CN"/>
        </w:rPr>
        <w:t>高质量就业提供支持。在优化创业培训部分，从“强化创业意识培育”，“加强创业能力培训”和“开展创业经验技能实践锻炼”三个方面进行了描述</w:t>
      </w:r>
      <w:r>
        <w:rPr>
          <w:rFonts w:hint="eastAsia"/>
          <w:lang w:val="en-US" w:eastAsia="zh-CN"/>
        </w:rPr>
        <w:t>。在</w:t>
      </w:r>
      <w:r>
        <w:rPr>
          <w:rFonts w:hint="eastAsia" w:ascii="宋体" w:hAnsi="宋体" w:eastAsia="宋体" w:cs="宋体"/>
          <w:i w:val="0"/>
          <w:iCs w:val="0"/>
          <w:caps w:val="0"/>
          <w:color w:val="000000"/>
          <w:spacing w:val="0"/>
          <w:sz w:val="24"/>
          <w:szCs w:val="24"/>
          <w:shd w:val="clear" w:fill="FFFFFF"/>
        </w:rPr>
        <w:t>实施创业者培育行动</w:t>
      </w:r>
      <w:r>
        <w:rPr>
          <w:rFonts w:hint="eastAsia" w:ascii="宋体" w:hAnsi="宋体" w:cs="宋体"/>
          <w:i w:val="0"/>
          <w:iCs w:val="0"/>
          <w:caps w:val="0"/>
          <w:color w:val="000000"/>
          <w:spacing w:val="0"/>
          <w:sz w:val="24"/>
          <w:szCs w:val="24"/>
          <w:shd w:val="clear" w:fill="FFFFFF"/>
          <w:lang w:val="en-US" w:eastAsia="zh-CN"/>
        </w:rPr>
        <w:t>中</w:t>
      </w:r>
      <w:r>
        <w:rPr>
          <w:rFonts w:hint="eastAsia" w:ascii="宋体" w:hAnsi="宋体" w:eastAsia="宋体" w:cs="宋体"/>
          <w:i w:val="0"/>
          <w:iCs w:val="0"/>
          <w:caps w:val="0"/>
          <w:color w:val="000000"/>
          <w:spacing w:val="0"/>
          <w:sz w:val="24"/>
          <w:szCs w:val="24"/>
          <w:shd w:val="clear" w:fill="FFFFFF"/>
        </w:rPr>
        <w:t>，</w:t>
      </w:r>
      <w:r>
        <w:rPr>
          <w:rFonts w:hint="eastAsia" w:ascii="宋体" w:hAnsi="宋体" w:cs="宋体"/>
          <w:i w:val="0"/>
          <w:iCs w:val="0"/>
          <w:caps w:val="0"/>
          <w:color w:val="000000"/>
          <w:spacing w:val="0"/>
          <w:sz w:val="24"/>
          <w:szCs w:val="24"/>
          <w:shd w:val="clear" w:fill="FFFFFF"/>
          <w:lang w:eastAsia="zh-CN"/>
        </w:rPr>
        <w:t>《</w:t>
      </w:r>
      <w:r>
        <w:rPr>
          <w:rFonts w:hint="eastAsia" w:ascii="宋体" w:hAnsi="宋体" w:cs="宋体"/>
          <w:i w:val="0"/>
          <w:iCs w:val="0"/>
          <w:caps w:val="0"/>
          <w:color w:val="000000"/>
          <w:spacing w:val="0"/>
          <w:sz w:val="24"/>
          <w:szCs w:val="24"/>
          <w:shd w:val="clear" w:fill="FFFFFF"/>
          <w:lang w:val="en-US" w:eastAsia="zh-CN"/>
        </w:rPr>
        <w:t>意见</w:t>
      </w:r>
      <w:r>
        <w:rPr>
          <w:rFonts w:hint="eastAsia" w:ascii="宋体" w:hAnsi="宋体" w:cs="宋体"/>
          <w:i w:val="0"/>
          <w:iCs w:val="0"/>
          <w:caps w:val="0"/>
          <w:color w:val="000000"/>
          <w:spacing w:val="0"/>
          <w:sz w:val="24"/>
          <w:szCs w:val="24"/>
          <w:shd w:val="clear" w:fill="FFFFFF"/>
          <w:lang w:eastAsia="zh-CN"/>
        </w:rPr>
        <w:t>》</w:t>
      </w:r>
      <w:r>
        <w:rPr>
          <w:rFonts w:hint="eastAsia" w:ascii="宋体" w:hAnsi="宋体" w:cs="宋体"/>
          <w:i w:val="0"/>
          <w:iCs w:val="0"/>
          <w:caps w:val="0"/>
          <w:color w:val="000000"/>
          <w:spacing w:val="0"/>
          <w:sz w:val="24"/>
          <w:szCs w:val="24"/>
          <w:shd w:val="clear" w:fill="FFFFFF"/>
          <w:lang w:val="en-US" w:eastAsia="zh-CN"/>
        </w:rPr>
        <w:t>指出，鼓励</w:t>
      </w:r>
      <w:r>
        <w:rPr>
          <w:rFonts w:hint="eastAsia" w:ascii="宋体" w:hAnsi="宋体" w:eastAsia="宋体" w:cs="宋体"/>
          <w:i w:val="0"/>
          <w:iCs w:val="0"/>
          <w:caps w:val="0"/>
          <w:color w:val="000000"/>
          <w:spacing w:val="0"/>
          <w:sz w:val="24"/>
          <w:szCs w:val="24"/>
          <w:shd w:val="clear" w:fill="FFFFFF"/>
        </w:rPr>
        <w:t>组织重点群体创业者到创业孵化载体中</w:t>
      </w:r>
      <w:r>
        <w:rPr>
          <w:rFonts w:hint="eastAsia" w:ascii="宋体" w:hAnsi="宋体" w:cs="宋体"/>
          <w:i w:val="0"/>
          <w:iCs w:val="0"/>
          <w:caps w:val="0"/>
          <w:color w:val="000000"/>
          <w:spacing w:val="0"/>
          <w:sz w:val="24"/>
          <w:szCs w:val="24"/>
          <w:shd w:val="clear" w:fill="FFFFFF"/>
          <w:lang w:val="en-US" w:eastAsia="zh-CN"/>
        </w:rPr>
        <w:t>的</w:t>
      </w:r>
      <w:r>
        <w:rPr>
          <w:rFonts w:hint="eastAsia" w:ascii="宋体" w:hAnsi="宋体" w:eastAsia="宋体" w:cs="宋体"/>
          <w:i w:val="0"/>
          <w:iCs w:val="0"/>
          <w:caps w:val="0"/>
          <w:color w:val="000000"/>
          <w:spacing w:val="0"/>
          <w:sz w:val="24"/>
          <w:szCs w:val="24"/>
          <w:shd w:val="clear" w:fill="FFFFFF"/>
        </w:rPr>
        <w:t>企业以及校友企业等实践锻炼，积累创业经验和创业资源。</w:t>
      </w:r>
      <w:r>
        <w:rPr>
          <w:rFonts w:hint="default"/>
          <w:b/>
          <w:bCs/>
          <w:lang w:val="en-US" w:eastAsia="zh-CN"/>
        </w:rPr>
        <w:t>鼓励</w:t>
      </w:r>
      <w:r>
        <w:rPr>
          <w:rFonts w:hint="eastAsia"/>
          <w:b/>
          <w:bCs/>
          <w:lang w:val="en-US" w:eastAsia="zh-CN"/>
        </w:rPr>
        <w:t>有条件的地方</w:t>
      </w:r>
      <w:r>
        <w:rPr>
          <w:rFonts w:hint="default"/>
          <w:b/>
          <w:bCs/>
          <w:lang w:val="en-US" w:eastAsia="zh-CN"/>
        </w:rPr>
        <w:t>利用数字化、虚拟现实等新技术手段，搭建创业场景模拟实训平台，</w:t>
      </w:r>
      <w:r>
        <w:rPr>
          <w:rFonts w:hint="default"/>
          <w:lang w:val="en-US" w:eastAsia="zh-CN"/>
        </w:rPr>
        <w:t>提供企业管理、市场营销、商务活动等“沉浸式”实战体验，提高创业者应对实际问题能力。在完善创业服务部分，《意见》要求落实落细公共创业服务，依托人社就业“一库一平台”建设，加强创业统计分析，加快创业信息资讯发布、政策服务经办、互动交流指导等服务功能数字化转型，实行实名制精准服务，推动服务数智化。</w:t>
      </w:r>
    </w:p>
    <w:bookmarkEnd w:id="3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发文日期：2025年2月25日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32" w:name="OLE_LINK37"/>
      <w:r>
        <w:rPr>
          <w:rFonts w:hint="eastAsia" w:ascii="Microsoft YaHei UI" w:hAnsi="Microsoft YaHei UI" w:eastAsia="Microsoft YaHei UI" w:cs="Microsoft YaHei UI"/>
          <w:spacing w:val="7"/>
          <w:kern w:val="0"/>
          <w:sz w:val="15"/>
          <w:szCs w:val="15"/>
          <w:lang w:val="en-US" w:eastAsia="zh-CN" w:bidi="ar"/>
        </w:rPr>
        <w:t>人力资源和社会保障部</w:t>
      </w:r>
      <w:bookmarkEnd w:id="32"/>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33" w:name="OLE_LINK3"/>
      <w:r>
        <w:rPr>
          <w:rFonts w:hint="eastAsia" w:ascii="Microsoft YaHei UI" w:hAnsi="Microsoft YaHei UI" w:eastAsia="Microsoft YaHei UI" w:cs="Microsoft YaHei UI"/>
          <w:spacing w:val="7"/>
          <w:kern w:val="0"/>
          <w:sz w:val="15"/>
          <w:szCs w:val="15"/>
          <w:lang w:val="en-US" w:eastAsia="zh-CN" w:bidi="ar"/>
        </w:rPr>
        <w:t>https://www.mohrss.gov.cn/SYrlzyhshbzb/jiuye/zcwj/202502/t20250225_537178.html</w:t>
      </w:r>
    </w:p>
    <w:bookmarkEnd w:id="33"/>
    <w:p>
      <w:pPr>
        <w:keepNext w:val="0"/>
        <w:keepLines w:val="0"/>
        <w:widowControl/>
        <w:numPr>
          <w:ilvl w:val="0"/>
          <w:numId w:val="0"/>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34" w:name="OLE_LINK15"/>
    </w:p>
    <w:bookmarkEnd w:id="29"/>
    <w:bookmarkEnd w:id="34"/>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35" w:name="OLE_LINK42"/>
      <w:r>
        <w:rPr>
          <w:rFonts w:hint="default" w:ascii="Times New Roman" w:hAnsi="Times New Roman" w:eastAsia="宋体" w:cs="Times New Roman"/>
          <w:b/>
          <w:bCs/>
          <w:kern w:val="44"/>
          <w:sz w:val="28"/>
          <w:szCs w:val="44"/>
          <w:lang w:val="en-US" w:eastAsia="zh-CN" w:bidi="ar-SA"/>
        </w:rPr>
        <w:t>政府性融资担保发展管理办法</w:t>
      </w:r>
    </w:p>
    <w:bookmarkEnd w:id="35"/>
    <w:p>
      <w:pPr>
        <w:bidi w:val="0"/>
        <w:spacing w:line="360" w:lineRule="auto"/>
        <w:ind w:firstLine="480" w:firstLineChars="200"/>
        <w:rPr>
          <w:rFonts w:hint="default"/>
          <w:lang w:val="en-US" w:eastAsia="zh-CN"/>
        </w:rPr>
      </w:pPr>
      <w:bookmarkStart w:id="36" w:name="OLE_LINK43"/>
      <w:r>
        <w:rPr>
          <w:rFonts w:hint="eastAsia"/>
          <w:lang w:val="en-US" w:eastAsia="zh-CN"/>
        </w:rPr>
        <w:t>为推动政府性融资担保体系高质量发展，规范政府性融资担保机构经营行为，更好服务小微企业、“三农”等经营主体，财政部等六部门日前印发《政府性融资担保发展管理办法》，明确对政府性融资担保机构的经营要求、政策支持、绩效考核、监督管理等内容，该办法将于3月1日起施行。</w:t>
      </w:r>
    </w:p>
    <w:bookmarkEnd w:id="36"/>
    <w:p>
      <w:pPr>
        <w:keepNext w:val="0"/>
        <w:keepLines w:val="0"/>
        <w:widowControl/>
        <w:numPr>
          <w:ilvl w:val="0"/>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7" w:name="OLE_LINK6"/>
      <w:r>
        <w:rPr>
          <w:rFonts w:hint="eastAsia" w:ascii="Microsoft YaHei UI" w:hAnsi="Microsoft YaHei UI" w:eastAsia="Microsoft YaHei UI" w:cs="Microsoft YaHei UI"/>
          <w:spacing w:val="7"/>
          <w:kern w:val="0"/>
          <w:sz w:val="15"/>
          <w:szCs w:val="15"/>
          <w:lang w:val="en-US" w:eastAsia="zh-CN" w:bidi="ar"/>
        </w:rPr>
        <w:t>发文日期：2025年2月21日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发文单位：财政部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37"/>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38" w:name="OLE_LINK44"/>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"https://jrs.mof.gov.cn/zhengcefabu/phjr/202502/t20250221_3958758.htm"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https://jrs.mof.gov.cn/zhengcefabu/phjr/202502/t20250221_3958758.htm</w:t>
      </w:r>
      <w:r>
        <w:rPr>
          <w:rFonts w:hint="default" w:ascii="Microsoft YaHei UI" w:hAnsi="Microsoft YaHei UI" w:eastAsia="Microsoft YaHei UI" w:cs="Microsoft YaHei UI"/>
          <w:spacing w:val="7"/>
          <w:kern w:val="0"/>
          <w:sz w:val="15"/>
          <w:szCs w:val="15"/>
          <w:lang w:val="en-US" w:eastAsia="zh-CN" w:bidi="ar"/>
        </w:rPr>
        <w:fldChar w:fldCharType="end"/>
      </w:r>
    </w:p>
    <w:bookmarkEnd w:id="38"/>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39" w:name="OLE_LINK9"/>
      <w:r>
        <w:rPr>
          <w:rFonts w:hint="eastAsia" w:ascii="Times New Roman" w:hAnsi="Times New Roman" w:eastAsia="宋体" w:cs="Times New Roman"/>
          <w:b/>
          <w:bCs/>
          <w:kern w:val="44"/>
          <w:sz w:val="28"/>
          <w:szCs w:val="44"/>
          <w:lang w:val="en-US" w:eastAsia="zh-CN" w:bidi="ar-SA"/>
        </w:rPr>
        <w:t>关于开展2025年县域充换电设施补短板试点申报有关工作的通知</w:t>
      </w:r>
    </w:p>
    <w:bookmarkEnd w:id="39"/>
    <w:p>
      <w:pPr>
        <w:bidi w:val="0"/>
        <w:spacing w:line="360" w:lineRule="auto"/>
        <w:ind w:firstLine="480" w:firstLineChars="200"/>
        <w:rPr>
          <w:rFonts w:hint="eastAsia"/>
          <w:lang w:val="en-US" w:eastAsia="zh-CN"/>
        </w:rPr>
      </w:pPr>
      <w:bookmarkStart w:id="40" w:name="OLE_LINK17"/>
      <w:bookmarkStart w:id="41" w:name="OLE_LINK10"/>
      <w:r>
        <w:rPr>
          <w:rFonts w:hint="eastAsia"/>
          <w:lang w:val="en-US" w:eastAsia="zh-CN"/>
        </w:rPr>
        <w:t>2月21日，</w:t>
      </w:r>
      <w:bookmarkEnd w:id="40"/>
      <w:r>
        <w:rPr>
          <w:rFonts w:hint="eastAsia"/>
          <w:lang w:val="en-US" w:eastAsia="zh-CN"/>
        </w:rPr>
        <w:t>财政部和工业、信息化部办公厅和交通运输部办公厅联合印发《关于开展县域充换电设施补短板试点工作的通知》，解决新能源汽车在县域地区的充电设施不足问题，推动新能源汽车的普及和县域经济的绿色发展。2025年计划支持75个试点县，其中</w:t>
      </w:r>
      <w:r>
        <w:rPr>
          <w:rFonts w:hint="eastAsia"/>
          <w:b/>
          <w:bCs/>
          <w:lang w:val="en-US" w:eastAsia="zh-CN"/>
        </w:rPr>
        <w:t>湖北可申请4个试点名额</w:t>
      </w:r>
      <w:r>
        <w:rPr>
          <w:rFonts w:hint="eastAsia"/>
          <w:lang w:val="en-US" w:eastAsia="zh-CN"/>
        </w:rPr>
        <w:t>。《通知》要求</w:t>
      </w:r>
      <w:r>
        <w:rPr>
          <w:rFonts w:hint="eastAsia"/>
          <w:b/>
          <w:bCs/>
          <w:lang w:val="en-US" w:eastAsia="zh-CN"/>
        </w:rPr>
        <w:t>试点县公共充换电设施应采用“直连”方式将运行数据实时上传至清算平台，并鼓励“直连+互联互通”方式双通道传输。</w:t>
      </w:r>
      <w:r>
        <w:rPr>
          <w:rFonts w:hint="eastAsia"/>
          <w:lang w:val="en-US" w:eastAsia="zh-CN"/>
        </w:rPr>
        <w:t>各省可因地制宜</w:t>
      </w:r>
      <w:r>
        <w:rPr>
          <w:rFonts w:hint="eastAsia"/>
          <w:b/>
          <w:bCs/>
          <w:lang w:val="en-US" w:eastAsia="zh-CN"/>
        </w:rPr>
        <w:t>搭建公共充换电设施平台</w:t>
      </w:r>
      <w:r>
        <w:rPr>
          <w:rFonts w:hint="eastAsia"/>
          <w:lang w:val="en-US" w:eastAsia="zh-CN"/>
        </w:rPr>
        <w:t>（以下简称省级平台），清算平台负责接收省级平台传输的公共充换电设施直连数据，省级平台需确保与试点县公共充换电设施“直连”，以保证数据真实可靠。将有中央财政奖励资金专项用于支持县域充换电设施补短板试点工作，由地方统筹用于支持试点县公共充换电设施建设、运营，配电网改造以及能源信息管理等相关支出。</w:t>
      </w:r>
    </w:p>
    <w:bookmarkEnd w:id="4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发文单位：财政部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2" w:name="OLE_LINK18"/>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"https://www.gov.cn/zhengce/zhengceku/202502/content_7005716.htm"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https://www.gov.cn/zhengce/zhengceku/202502/content_7005716.htm</w:t>
      </w:r>
      <w:r>
        <w:rPr>
          <w:rFonts w:hint="default" w:ascii="Microsoft YaHei UI" w:hAnsi="Microsoft YaHei UI" w:eastAsia="Microsoft YaHei UI" w:cs="Microsoft YaHei UI"/>
          <w:spacing w:val="7"/>
          <w:kern w:val="0"/>
          <w:sz w:val="15"/>
          <w:szCs w:val="15"/>
          <w:lang w:val="en-US" w:eastAsia="zh-CN" w:bidi="ar"/>
        </w:rPr>
        <w:fldChar w:fldCharType="end"/>
      </w:r>
    </w:p>
    <w:bookmarkEnd w:id="42"/>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43" w:name="OLE_LINK16"/>
      <w:r>
        <w:rPr>
          <w:rFonts w:hint="eastAsia" w:ascii="Times New Roman" w:hAnsi="Times New Roman" w:eastAsia="宋体" w:cs="Times New Roman"/>
          <w:b/>
          <w:bCs/>
          <w:kern w:val="44"/>
          <w:sz w:val="28"/>
          <w:szCs w:val="44"/>
          <w:lang w:val="en-US" w:eastAsia="zh-CN" w:bidi="ar-SA"/>
        </w:rPr>
        <w:t>关于加强生态环境领域科技创新 推动美丽中国建设的实施意见</w:t>
      </w:r>
    </w:p>
    <w:bookmarkEnd w:id="25"/>
    <w:bookmarkEnd w:id="43"/>
    <w:p>
      <w:pPr>
        <w:bidi w:val="0"/>
        <w:spacing w:line="360" w:lineRule="auto"/>
        <w:ind w:firstLine="480" w:firstLineChars="200"/>
        <w:rPr>
          <w:rFonts w:hint="eastAsia"/>
          <w:lang w:val="en-US" w:eastAsia="zh-CN"/>
        </w:rPr>
      </w:pPr>
      <w:bookmarkStart w:id="44" w:name="OLE_LINK19"/>
      <w:r>
        <w:rPr>
          <w:rFonts w:hint="eastAsia"/>
          <w:lang w:val="en-US" w:eastAsia="zh-CN"/>
        </w:rPr>
        <w:t>2月21日，生态环境部、国家发展改革委等16部委联合印发了《关于加强生态环境领域科技创新 推动美丽中国建设的实施意见》，旨在凝聚生态环境领域相关部门合力，联合推动生态环境领域科技发展，并为地方与相关科研院所、高校和企业推进生态环境领域科技创新提供重要依据和指引。文件明确指出，到2035年，生态环境领域创新体系的整体效能将大幅提升，国家战略科技力量显著增强。《实施意见》坚持“四个面向”，以支撑保障美丽中国建设为目标，以重大科技需求为牵引，以科技创新重大行动为抓手，以战略科技力量为支撑，谋划生态环境领域科技创新顶层设计和任务部署。“五大重点任务”，</w:t>
      </w:r>
      <w:r>
        <w:rPr>
          <w:rFonts w:hint="eastAsia"/>
          <w:b/>
          <w:bCs/>
          <w:lang w:val="en-US" w:eastAsia="zh-CN"/>
        </w:rPr>
        <w:t>打造开放包容的科技创新环境，实施生态环境领域基础研究提升行动，实施关键技术攻关行动，实施科技成果转移转化行动，实施科技创新平台基地优化行动，实施高水平科技人才引领提升行动。</w:t>
      </w:r>
      <w:r>
        <w:rPr>
          <w:rFonts w:hint="eastAsia"/>
          <w:lang w:val="en-US" w:eastAsia="zh-CN"/>
        </w:rPr>
        <w:t>在实施科技创新平台基地优化行动中，《实施意见》指出，要推动建设全国生态环境科学数据平台，建设完善国家生态环境基准、环境及化学物质环境风险评估、生态环境损害鉴定评估、污染物排放因子、温室气体排放因子、声纹库等数据库。通过系统性布局和政策支持，推动绿色低碳发展，为美丽中国建设提供坚实的科技支撑。</w:t>
      </w:r>
    </w:p>
    <w:bookmarkEnd w:id="4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45" w:name="OLE_LINK45"/>
      <w:r>
        <w:rPr>
          <w:rFonts w:hint="eastAsia" w:ascii="Microsoft YaHei UI" w:hAnsi="Microsoft YaHei UI" w:eastAsia="Microsoft YaHei UI" w:cs="Microsoft YaHei UI"/>
          <w:spacing w:val="7"/>
          <w:kern w:val="0"/>
          <w:sz w:val="15"/>
          <w:szCs w:val="15"/>
          <w:lang w:val="en-US" w:eastAsia="zh-CN" w:bidi="ar"/>
        </w:rPr>
        <w:t>生态环境部</w:t>
      </w:r>
      <w:bookmarkEnd w:id="45"/>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6" w:name="OLE_LINK20"/>
      <w:r>
        <w:rPr>
          <w:rFonts w:hint="default" w:ascii="Microsoft YaHei UI" w:hAnsi="Microsoft YaHei UI" w:eastAsia="Microsoft YaHei UI" w:cs="Microsoft YaHei UI"/>
          <w:spacing w:val="7"/>
          <w:kern w:val="0"/>
          <w:sz w:val="15"/>
          <w:szCs w:val="15"/>
          <w:lang w:val="en-US" w:eastAsia="zh-CN" w:bidi="ar"/>
        </w:rPr>
        <w:t>https://www.gov.cn/zhengce/zhengceku/202502/content_7004695.htm</w:t>
      </w:r>
    </w:p>
    <w:bookmarkEnd w:id="46"/>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numPr>
          <w:ilvl w:val="0"/>
          <w:numId w:val="5"/>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47" w:name="OLE_LINK47"/>
      <w:bookmarkStart w:id="48" w:name="OLE_LINK35"/>
      <w:r>
        <w:rPr>
          <w:rFonts w:hint="eastAsia" w:ascii="Times New Roman" w:hAnsi="Times New Roman" w:eastAsia="宋体" w:cs="Times New Roman"/>
          <w:b/>
          <w:bCs/>
          <w:kern w:val="44"/>
          <w:sz w:val="28"/>
          <w:szCs w:val="44"/>
          <w:lang w:val="en-US" w:eastAsia="zh-CN" w:bidi="ar-SA"/>
        </w:rPr>
        <w:t>李强在中国电信中国联通中国移动所属企业调研</w:t>
      </w:r>
    </w:p>
    <w:bookmarkEnd w:id="47"/>
    <w:p>
      <w:pPr>
        <w:bidi w:val="0"/>
        <w:spacing w:line="360" w:lineRule="auto"/>
        <w:ind w:firstLine="480" w:firstLineChars="200"/>
        <w:rPr>
          <w:rFonts w:hint="eastAsia"/>
          <w:lang w:val="en-US" w:eastAsia="zh-CN"/>
        </w:rPr>
      </w:pPr>
      <w:bookmarkStart w:id="49" w:name="OLE_LINK49"/>
      <w:r>
        <w:rPr>
          <w:rFonts w:hint="eastAsia"/>
          <w:lang w:val="en-US" w:eastAsia="zh-CN"/>
        </w:rPr>
        <w:t>国务院总理李强2月25日到中国电信、中国联通、中国移动所属企业调研科技创新工作。在中国移动创新中心，李强了解6G技术研发应用、算力网络调度平台建设等情况。李强说，在加快5G规模化应用的同时，要抓紧推进6G技术研究和标准研制，巩固和拓展领先优势。要积极优化算力资源布局，提高利用效能，推动广泛接入，解决好算力供需不匹配等问题，为民营企业、中小企业提供更好的服务和支撑。调研中，李强召开座谈会，会上李强指出，要积极抢抓机遇，大力发展新一代信息通信技术，深入推进“人工智能+”，促进制造业数字化转型，赋能千行百业。</w:t>
      </w:r>
    </w:p>
    <w:bookmarkEnd w:id="49"/>
    <w:p>
      <w:pPr>
        <w:keepNext w:val="0"/>
        <w:keepLines w:val="0"/>
        <w:widowControl/>
        <w:suppressLineNumbers w:val="0"/>
        <w:jc w:val="both"/>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发文日期：2025年2月26日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bookmarkStart w:id="50" w:name="OLE_LINK5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"https://www.gov.cn/yaowen/liebiao/202502/content_7005660.htm"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https://www.gov.cn/yaowen/liebiao/202502/content_7005660.htm</w:t>
      </w:r>
      <w:r>
        <w:rPr>
          <w:rFonts w:hint="eastAsia" w:ascii="Microsoft YaHei UI" w:hAnsi="Microsoft YaHei UI" w:eastAsia="Microsoft YaHei UI" w:cs="Microsoft YaHei UI"/>
          <w:spacing w:val="7"/>
          <w:kern w:val="0"/>
          <w:sz w:val="15"/>
          <w:szCs w:val="15"/>
          <w:lang w:val="en-US" w:eastAsia="zh-CN" w:bidi="ar"/>
        </w:rPr>
        <w:fldChar w:fldCharType="end"/>
      </w:r>
    </w:p>
    <w:bookmarkEnd w:id="50"/>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5"/>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51" w:name="OLE_LINK52"/>
      <w:r>
        <w:rPr>
          <w:rFonts w:hint="eastAsia" w:ascii="Times New Roman" w:hAnsi="Times New Roman" w:eastAsia="宋体" w:cs="Times New Roman"/>
          <w:b/>
          <w:bCs/>
          <w:kern w:val="44"/>
          <w:sz w:val="28"/>
          <w:szCs w:val="44"/>
          <w:lang w:val="en-US" w:eastAsia="zh-CN" w:bidi="ar-SA"/>
        </w:rPr>
        <w:t>王忠林在全省教育大会上强调 以教育之力厚植人民幸福之本 以教育之强夯实支点建设之基</w:t>
      </w:r>
    </w:p>
    <w:bookmarkEnd w:id="51"/>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firstLine="480" w:firstLineChars="200"/>
        <w:jc w:val="both"/>
        <w:rPr>
          <w:rFonts w:hint="eastAsia" w:ascii="Times New Roman" w:hAnsi="Times New Roman" w:eastAsia="宋体" w:cs="Times New Roman"/>
          <w:kern w:val="2"/>
          <w:sz w:val="24"/>
          <w:szCs w:val="24"/>
          <w:lang w:val="en-US" w:eastAsia="zh-CN" w:bidi="ar-SA"/>
        </w:rPr>
      </w:pPr>
      <w:bookmarkStart w:id="52" w:name="OLE_LINK53"/>
      <w:r>
        <w:rPr>
          <w:rFonts w:hint="eastAsia" w:ascii="Times New Roman" w:hAnsi="Times New Roman" w:eastAsia="宋体" w:cs="Times New Roman"/>
          <w:kern w:val="2"/>
          <w:sz w:val="24"/>
          <w:szCs w:val="24"/>
          <w:lang w:val="en-US" w:eastAsia="zh-CN" w:bidi="ar-SA"/>
        </w:rPr>
        <w:t>2月26日上午，全省教育大会举行。省委书记、省人大常委会主任王忠林出席会议并强调，要深入学习贯彻习近平总书记关于教育的重要论述和考察湖北重要讲话精神，认真贯彻落实全国教育大会部署，统一思想、提高认识，笃定实干、以质图强，加快建设教育强省，努力在教育强国建设中走在前列，为加快建成中部地区崛起的重要战略支点提供坚实支撑。</w:t>
      </w: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省委副书记、省长李殿勋主持会议。省政协党组书记、主席孙伟出席会议。教育部党组成员、副部长、总督学王嘉毅讲话。省委副书记诸葛宇杰，省人大常委会党组书记、常务副主任王艳玲出席会议。</w:t>
      </w: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忠林指出，要锚定2035年建成教育强省的目标，按照“3年打基础、5年大提升、10年结硕果”的安排，努力在公共教育服务优质均衡发展、高等教育创新发展、产教融合协同发展、教育综合改革创新上走在全国前列。要坚持以改革创新为动力，不断激发教育发展活力。要深化教育评价改革，加快推进教育数字化转型发展，高质量办好2025世界数字教育大会，扩大教育开放。</w:t>
      </w:r>
      <w:bookmarkEnd w:id="52"/>
    </w:p>
    <w:p>
      <w:pPr>
        <w:pStyle w:val="26"/>
        <w:keepNext w:val="0"/>
        <w:keepLines w:val="0"/>
        <w:widowControl/>
        <w:numPr>
          <w:ilvl w:val="0"/>
          <w:numId w:val="0"/>
        </w:numPr>
        <w:suppressLineNumbers w:val="0"/>
        <w:shd w:val="clear" w:fill="FFFFFF"/>
        <w:spacing w:before="0" w:beforeAutospacing="0" w:after="0" w:afterAutospacing="0" w:line="360" w:lineRule="auto"/>
        <w:ind w:right="0" w:rightChars="0"/>
        <w:jc w:val="both"/>
        <w:rPr>
          <w:rFonts w:hint="eastAsia" w:ascii="Times New Roman" w:hAnsi="Times New Roman" w:eastAsia="宋体" w:cs="Times New Roman"/>
          <w:kern w:val="2"/>
          <w:sz w:val="24"/>
          <w:szCs w:val="2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发文日期：2025年2月27日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53" w:name="OLE_LINK54"/>
      <w:r>
        <w:rPr>
          <w:rFonts w:hint="eastAsia" w:ascii="Microsoft YaHei UI" w:hAnsi="Microsoft YaHei UI" w:eastAsia="Microsoft YaHei UI" w:cs="Microsoft YaHei UI"/>
          <w:spacing w:val="7"/>
          <w:kern w:val="0"/>
          <w:sz w:val="15"/>
          <w:szCs w:val="15"/>
          <w:lang w:val="en-US" w:eastAsia="zh-CN" w:bidi="ar"/>
        </w:rPr>
        <w:t>湖北日报</w:t>
      </w:r>
      <w:bookmarkEnd w:id="53"/>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4" w:name="OLE_LINK55"/>
      <w:bookmarkStart w:id="55" w:name="_GoBack"/>
      <w:r>
        <w:rPr>
          <w:rFonts w:hint="eastAsia" w:ascii="Microsoft YaHei UI" w:hAnsi="Microsoft YaHei UI" w:eastAsia="Microsoft YaHei UI" w:cs="Microsoft YaHei UI"/>
          <w:spacing w:val="7"/>
          <w:kern w:val="0"/>
          <w:sz w:val="15"/>
          <w:szCs w:val="15"/>
          <w:lang w:val="en-US" w:eastAsia="zh-CN" w:bidi="ar"/>
        </w:rPr>
        <w:t>https://www.hubei.gov.cn/zwgk/hbyw/hbywqb/202502/t20250227_5556308.shtml</w:t>
      </w:r>
      <w:bookmarkEnd w:id="54"/>
    </w:p>
    <w:bookmarkEnd w:id="55"/>
    <w:p>
      <w:pPr>
        <w:pStyle w:val="26"/>
        <w:keepNext w:val="0"/>
        <w:keepLines w:val="0"/>
        <w:widowControl/>
        <w:numPr>
          <w:ilvl w:val="0"/>
          <w:numId w:val="0"/>
        </w:numPr>
        <w:suppressLineNumbers w:val="0"/>
        <w:shd w:val="clear" w:fill="FFFFFF"/>
        <w:spacing w:before="0" w:beforeAutospacing="0" w:after="0" w:afterAutospacing="0" w:line="360" w:lineRule="auto"/>
        <w:ind w:right="0" w:rightChars="0"/>
        <w:jc w:val="both"/>
        <w:rPr>
          <w:rFonts w:hint="eastAsia" w:ascii="Times New Roman" w:hAnsi="Times New Roman" w:eastAsia="宋体" w:cs="Times New Roman"/>
          <w:kern w:val="2"/>
          <w:sz w:val="24"/>
          <w:szCs w:val="24"/>
          <w:lang w:val="en-US" w:eastAsia="zh-CN" w:bidi="ar-SA"/>
        </w:rPr>
      </w:pPr>
    </w:p>
    <w:bookmarkEnd w:id="4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NSAAAGRycy9tZWRpYS9pbWFnZTEudGlmZlBLAQIUABQAAAAIAIdO4kDsVYPffhsAAHkbAAAUAAAA&#10;AAAAAAEAIAAAAIUE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4C1B5"/>
    <w:multiLevelType w:val="singleLevel"/>
    <w:tmpl w:val="8F84C1B5"/>
    <w:lvl w:ilvl="0" w:tentative="0">
      <w:start w:val="1"/>
      <w:numFmt w:val="chineseCounting"/>
      <w:suff w:val="nothing"/>
      <w:lvlText w:val="%1、"/>
      <w:lvlJc w:val="left"/>
      <w:rPr>
        <w:rFonts w:hint="eastAsia"/>
      </w:rPr>
    </w:lvl>
  </w:abstractNum>
  <w:abstractNum w:abstractNumId="1">
    <w:nsid w:val="A5AABD33"/>
    <w:multiLevelType w:val="singleLevel"/>
    <w:tmpl w:val="A5AABD33"/>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BC1E9D"/>
    <w:rsid w:val="02580567"/>
    <w:rsid w:val="02582765"/>
    <w:rsid w:val="02B81FC4"/>
    <w:rsid w:val="03506721"/>
    <w:rsid w:val="037C7044"/>
    <w:rsid w:val="039C5442"/>
    <w:rsid w:val="045C2652"/>
    <w:rsid w:val="04765C43"/>
    <w:rsid w:val="050F64AF"/>
    <w:rsid w:val="05687CD1"/>
    <w:rsid w:val="058D22A7"/>
    <w:rsid w:val="064A1761"/>
    <w:rsid w:val="06601CDF"/>
    <w:rsid w:val="067D27D9"/>
    <w:rsid w:val="06815787"/>
    <w:rsid w:val="068715C6"/>
    <w:rsid w:val="071C5B32"/>
    <w:rsid w:val="072B1256"/>
    <w:rsid w:val="0826583C"/>
    <w:rsid w:val="08683CDA"/>
    <w:rsid w:val="08753AC5"/>
    <w:rsid w:val="087607E6"/>
    <w:rsid w:val="08AD661F"/>
    <w:rsid w:val="09405381"/>
    <w:rsid w:val="0A434350"/>
    <w:rsid w:val="0B4267D9"/>
    <w:rsid w:val="0B922B80"/>
    <w:rsid w:val="0BAE737B"/>
    <w:rsid w:val="0BDC6B84"/>
    <w:rsid w:val="0C4F07D9"/>
    <w:rsid w:val="0C817312"/>
    <w:rsid w:val="0CA37841"/>
    <w:rsid w:val="0CAE4D2A"/>
    <w:rsid w:val="0D466B4A"/>
    <w:rsid w:val="0D884641"/>
    <w:rsid w:val="0DCC7F08"/>
    <w:rsid w:val="0E6C1FC1"/>
    <w:rsid w:val="0E83792A"/>
    <w:rsid w:val="0ED95576"/>
    <w:rsid w:val="0F3E7C84"/>
    <w:rsid w:val="0F981F55"/>
    <w:rsid w:val="0FBC07B5"/>
    <w:rsid w:val="0FE954A1"/>
    <w:rsid w:val="10440482"/>
    <w:rsid w:val="10874A3C"/>
    <w:rsid w:val="10FC2F79"/>
    <w:rsid w:val="10FF77C5"/>
    <w:rsid w:val="111057C3"/>
    <w:rsid w:val="116826AA"/>
    <w:rsid w:val="11771249"/>
    <w:rsid w:val="11823249"/>
    <w:rsid w:val="118401F0"/>
    <w:rsid w:val="11AC6546"/>
    <w:rsid w:val="11DA1989"/>
    <w:rsid w:val="120B217A"/>
    <w:rsid w:val="12134735"/>
    <w:rsid w:val="123B7AAA"/>
    <w:rsid w:val="125F2DFF"/>
    <w:rsid w:val="12D37F5C"/>
    <w:rsid w:val="136523E1"/>
    <w:rsid w:val="13874EC8"/>
    <w:rsid w:val="141F196B"/>
    <w:rsid w:val="142C6563"/>
    <w:rsid w:val="144349CA"/>
    <w:rsid w:val="14584F42"/>
    <w:rsid w:val="14C64FA3"/>
    <w:rsid w:val="159852FC"/>
    <w:rsid w:val="15B11221"/>
    <w:rsid w:val="161A531E"/>
    <w:rsid w:val="16A23F8A"/>
    <w:rsid w:val="16FC4447"/>
    <w:rsid w:val="17680B0C"/>
    <w:rsid w:val="17B83DC4"/>
    <w:rsid w:val="17C676BC"/>
    <w:rsid w:val="17FD7FE9"/>
    <w:rsid w:val="190E24E6"/>
    <w:rsid w:val="1918096B"/>
    <w:rsid w:val="194C3CCF"/>
    <w:rsid w:val="194D3E53"/>
    <w:rsid w:val="196A2CC7"/>
    <w:rsid w:val="19A83B6D"/>
    <w:rsid w:val="19C57C95"/>
    <w:rsid w:val="1A0F674F"/>
    <w:rsid w:val="1A0F7083"/>
    <w:rsid w:val="1A845EF2"/>
    <w:rsid w:val="1A9D4E5B"/>
    <w:rsid w:val="1AF417A3"/>
    <w:rsid w:val="1B59234B"/>
    <w:rsid w:val="1B7D415C"/>
    <w:rsid w:val="1BF12377"/>
    <w:rsid w:val="1C13269C"/>
    <w:rsid w:val="1CF57803"/>
    <w:rsid w:val="1D271D7A"/>
    <w:rsid w:val="1D281EAC"/>
    <w:rsid w:val="1D37585D"/>
    <w:rsid w:val="1D3F07C9"/>
    <w:rsid w:val="1D411809"/>
    <w:rsid w:val="1D851279"/>
    <w:rsid w:val="1DAF3787"/>
    <w:rsid w:val="1DCA2FAB"/>
    <w:rsid w:val="1DF069A8"/>
    <w:rsid w:val="1EA35DE4"/>
    <w:rsid w:val="1EE44AF0"/>
    <w:rsid w:val="1F2A1A19"/>
    <w:rsid w:val="1F3E7A96"/>
    <w:rsid w:val="1F8D70B7"/>
    <w:rsid w:val="20041B75"/>
    <w:rsid w:val="20252704"/>
    <w:rsid w:val="208E0ED7"/>
    <w:rsid w:val="20E51F26"/>
    <w:rsid w:val="2103535F"/>
    <w:rsid w:val="21A9142B"/>
    <w:rsid w:val="21E6176B"/>
    <w:rsid w:val="21F73395"/>
    <w:rsid w:val="21F827F4"/>
    <w:rsid w:val="22514A82"/>
    <w:rsid w:val="22D1559A"/>
    <w:rsid w:val="231A50A3"/>
    <w:rsid w:val="238C2419"/>
    <w:rsid w:val="23C0562A"/>
    <w:rsid w:val="23FE699A"/>
    <w:rsid w:val="24306535"/>
    <w:rsid w:val="243A4E0B"/>
    <w:rsid w:val="244D480A"/>
    <w:rsid w:val="24AC6718"/>
    <w:rsid w:val="25123F51"/>
    <w:rsid w:val="25306246"/>
    <w:rsid w:val="258B55B3"/>
    <w:rsid w:val="258F5A9A"/>
    <w:rsid w:val="25CE1DB0"/>
    <w:rsid w:val="25DB28FA"/>
    <w:rsid w:val="266876DA"/>
    <w:rsid w:val="26C43029"/>
    <w:rsid w:val="26EE1123"/>
    <w:rsid w:val="26FC3FBD"/>
    <w:rsid w:val="2776664F"/>
    <w:rsid w:val="284571E0"/>
    <w:rsid w:val="290A5904"/>
    <w:rsid w:val="290D23FE"/>
    <w:rsid w:val="29246C8C"/>
    <w:rsid w:val="29355D18"/>
    <w:rsid w:val="296B1032"/>
    <w:rsid w:val="29CD2F7F"/>
    <w:rsid w:val="2A0E0437"/>
    <w:rsid w:val="2A1B05EA"/>
    <w:rsid w:val="2A2F3817"/>
    <w:rsid w:val="2A6508F8"/>
    <w:rsid w:val="2A67601F"/>
    <w:rsid w:val="2B8A4E7D"/>
    <w:rsid w:val="2BCF3A5F"/>
    <w:rsid w:val="2BDC1404"/>
    <w:rsid w:val="2BE713BB"/>
    <w:rsid w:val="2C5B292D"/>
    <w:rsid w:val="2C8A4A20"/>
    <w:rsid w:val="2CCB191D"/>
    <w:rsid w:val="2D6708C5"/>
    <w:rsid w:val="2D856BEC"/>
    <w:rsid w:val="2DAD387D"/>
    <w:rsid w:val="2DE17B2F"/>
    <w:rsid w:val="2DE44242"/>
    <w:rsid w:val="2F0A3A24"/>
    <w:rsid w:val="2F36681B"/>
    <w:rsid w:val="2F3E7A4E"/>
    <w:rsid w:val="30656B3C"/>
    <w:rsid w:val="30C94292"/>
    <w:rsid w:val="310247BE"/>
    <w:rsid w:val="310835FF"/>
    <w:rsid w:val="315A11CA"/>
    <w:rsid w:val="31A1082A"/>
    <w:rsid w:val="31AB4A33"/>
    <w:rsid w:val="32614B36"/>
    <w:rsid w:val="327B2123"/>
    <w:rsid w:val="329C4004"/>
    <w:rsid w:val="32CA1293"/>
    <w:rsid w:val="32E87499"/>
    <w:rsid w:val="33281481"/>
    <w:rsid w:val="334A1BC6"/>
    <w:rsid w:val="33595EFA"/>
    <w:rsid w:val="3363215A"/>
    <w:rsid w:val="342E49F7"/>
    <w:rsid w:val="34935BC5"/>
    <w:rsid w:val="35725E7F"/>
    <w:rsid w:val="357A6A27"/>
    <w:rsid w:val="3619453F"/>
    <w:rsid w:val="36705660"/>
    <w:rsid w:val="36D42F37"/>
    <w:rsid w:val="36ED7BA0"/>
    <w:rsid w:val="37030542"/>
    <w:rsid w:val="37C2539A"/>
    <w:rsid w:val="37CE370C"/>
    <w:rsid w:val="37E8395D"/>
    <w:rsid w:val="381948B8"/>
    <w:rsid w:val="386B1CA8"/>
    <w:rsid w:val="38802E42"/>
    <w:rsid w:val="38B764DA"/>
    <w:rsid w:val="38B90DAF"/>
    <w:rsid w:val="3954386D"/>
    <w:rsid w:val="397D4DF2"/>
    <w:rsid w:val="39B44138"/>
    <w:rsid w:val="39C678D5"/>
    <w:rsid w:val="39D734CB"/>
    <w:rsid w:val="3A1351F8"/>
    <w:rsid w:val="3A4C06E3"/>
    <w:rsid w:val="3A8A0F27"/>
    <w:rsid w:val="3AF87AF5"/>
    <w:rsid w:val="3B2B14D3"/>
    <w:rsid w:val="3B317A26"/>
    <w:rsid w:val="3C7826C2"/>
    <w:rsid w:val="3CA96714"/>
    <w:rsid w:val="3CAB72C2"/>
    <w:rsid w:val="3D1F0B21"/>
    <w:rsid w:val="3D485319"/>
    <w:rsid w:val="3D4D7047"/>
    <w:rsid w:val="3D6E0485"/>
    <w:rsid w:val="3DDD468F"/>
    <w:rsid w:val="3DF3353C"/>
    <w:rsid w:val="3E410903"/>
    <w:rsid w:val="3EA04765"/>
    <w:rsid w:val="3ECA64CC"/>
    <w:rsid w:val="3F5274EE"/>
    <w:rsid w:val="3F6B686A"/>
    <w:rsid w:val="400E49F6"/>
    <w:rsid w:val="40387CC5"/>
    <w:rsid w:val="40DE5DF9"/>
    <w:rsid w:val="42E10978"/>
    <w:rsid w:val="436E6911"/>
    <w:rsid w:val="43B26B9C"/>
    <w:rsid w:val="443C6B00"/>
    <w:rsid w:val="44445A26"/>
    <w:rsid w:val="44A61752"/>
    <w:rsid w:val="44BC03D1"/>
    <w:rsid w:val="44F05DF6"/>
    <w:rsid w:val="44F720B3"/>
    <w:rsid w:val="450B5ED4"/>
    <w:rsid w:val="45C50129"/>
    <w:rsid w:val="45D07F1D"/>
    <w:rsid w:val="4623525F"/>
    <w:rsid w:val="46300235"/>
    <w:rsid w:val="46B40180"/>
    <w:rsid w:val="46B77214"/>
    <w:rsid w:val="46F174E0"/>
    <w:rsid w:val="473A22D0"/>
    <w:rsid w:val="478D1C10"/>
    <w:rsid w:val="47BD1E82"/>
    <w:rsid w:val="487A37DC"/>
    <w:rsid w:val="48A20AB1"/>
    <w:rsid w:val="49093709"/>
    <w:rsid w:val="49263474"/>
    <w:rsid w:val="49303C95"/>
    <w:rsid w:val="494531B0"/>
    <w:rsid w:val="499A7B7E"/>
    <w:rsid w:val="4A0E7992"/>
    <w:rsid w:val="4A631532"/>
    <w:rsid w:val="4A880CE9"/>
    <w:rsid w:val="4A945CA5"/>
    <w:rsid w:val="4AC544BB"/>
    <w:rsid w:val="4AD757AA"/>
    <w:rsid w:val="4B226DD3"/>
    <w:rsid w:val="4B4D32FF"/>
    <w:rsid w:val="4B5936AA"/>
    <w:rsid w:val="4BCB5F67"/>
    <w:rsid w:val="4C14267B"/>
    <w:rsid w:val="4CB30463"/>
    <w:rsid w:val="4CB41768"/>
    <w:rsid w:val="4CE04F75"/>
    <w:rsid w:val="4D0B6B70"/>
    <w:rsid w:val="4D341C91"/>
    <w:rsid w:val="4DBA4E98"/>
    <w:rsid w:val="4DF33FE9"/>
    <w:rsid w:val="4E2B0E69"/>
    <w:rsid w:val="4E900BBB"/>
    <w:rsid w:val="4F14474A"/>
    <w:rsid w:val="4F1D0E77"/>
    <w:rsid w:val="4F2418C1"/>
    <w:rsid w:val="4F252466"/>
    <w:rsid w:val="4F4A09EC"/>
    <w:rsid w:val="4FBE557F"/>
    <w:rsid w:val="50602E08"/>
    <w:rsid w:val="50804CA1"/>
    <w:rsid w:val="50D4623C"/>
    <w:rsid w:val="50DC7480"/>
    <w:rsid w:val="515C2831"/>
    <w:rsid w:val="51CD567E"/>
    <w:rsid w:val="51DD2A0A"/>
    <w:rsid w:val="51FA302C"/>
    <w:rsid w:val="521E7BC5"/>
    <w:rsid w:val="52201680"/>
    <w:rsid w:val="523C0389"/>
    <w:rsid w:val="523E748B"/>
    <w:rsid w:val="528043E7"/>
    <w:rsid w:val="52C92E63"/>
    <w:rsid w:val="53491D61"/>
    <w:rsid w:val="536313E2"/>
    <w:rsid w:val="538F45A4"/>
    <w:rsid w:val="53B41889"/>
    <w:rsid w:val="544561F4"/>
    <w:rsid w:val="54490944"/>
    <w:rsid w:val="545817FC"/>
    <w:rsid w:val="54846A8C"/>
    <w:rsid w:val="54B8530B"/>
    <w:rsid w:val="54EE57E5"/>
    <w:rsid w:val="55D424FC"/>
    <w:rsid w:val="564A639B"/>
    <w:rsid w:val="565765A9"/>
    <w:rsid w:val="565B7F3A"/>
    <w:rsid w:val="56C81E6F"/>
    <w:rsid w:val="57025A59"/>
    <w:rsid w:val="57146818"/>
    <w:rsid w:val="572465F5"/>
    <w:rsid w:val="574959B6"/>
    <w:rsid w:val="57592C33"/>
    <w:rsid w:val="57B85C78"/>
    <w:rsid w:val="57CB3FEF"/>
    <w:rsid w:val="57FF05EB"/>
    <w:rsid w:val="586948AA"/>
    <w:rsid w:val="58A91308"/>
    <w:rsid w:val="58C75E36"/>
    <w:rsid w:val="59B51A6B"/>
    <w:rsid w:val="59D30900"/>
    <w:rsid w:val="5A1148EE"/>
    <w:rsid w:val="5A2537F3"/>
    <w:rsid w:val="5A316BBC"/>
    <w:rsid w:val="5AF059D7"/>
    <w:rsid w:val="5B310B71"/>
    <w:rsid w:val="5B49484F"/>
    <w:rsid w:val="5B654180"/>
    <w:rsid w:val="5B964143"/>
    <w:rsid w:val="5C1F7813"/>
    <w:rsid w:val="5C310D30"/>
    <w:rsid w:val="5C89392A"/>
    <w:rsid w:val="5CAA6A49"/>
    <w:rsid w:val="5CD41DD8"/>
    <w:rsid w:val="5D0F67F8"/>
    <w:rsid w:val="5D78571C"/>
    <w:rsid w:val="5DE6248C"/>
    <w:rsid w:val="5DFF1BDB"/>
    <w:rsid w:val="5E2E636F"/>
    <w:rsid w:val="5E572837"/>
    <w:rsid w:val="5E754D87"/>
    <w:rsid w:val="5E867220"/>
    <w:rsid w:val="5EB236E5"/>
    <w:rsid w:val="5EF27BD4"/>
    <w:rsid w:val="5F2B024F"/>
    <w:rsid w:val="5FF2703A"/>
    <w:rsid w:val="60512BA9"/>
    <w:rsid w:val="607C09C6"/>
    <w:rsid w:val="60B977EF"/>
    <w:rsid w:val="61562613"/>
    <w:rsid w:val="617D727E"/>
    <w:rsid w:val="61A436DC"/>
    <w:rsid w:val="621A1294"/>
    <w:rsid w:val="625D6F2E"/>
    <w:rsid w:val="62AD2DCC"/>
    <w:rsid w:val="639F01FD"/>
    <w:rsid w:val="63A94710"/>
    <w:rsid w:val="63E818F6"/>
    <w:rsid w:val="63FA5093"/>
    <w:rsid w:val="64B877C8"/>
    <w:rsid w:val="64DC0D39"/>
    <w:rsid w:val="64E434FC"/>
    <w:rsid w:val="65B7249A"/>
    <w:rsid w:val="65C47781"/>
    <w:rsid w:val="666B48F5"/>
    <w:rsid w:val="66772F7A"/>
    <w:rsid w:val="66ED547A"/>
    <w:rsid w:val="67732727"/>
    <w:rsid w:val="68364FD5"/>
    <w:rsid w:val="68A63C48"/>
    <w:rsid w:val="68F433A1"/>
    <w:rsid w:val="693D1977"/>
    <w:rsid w:val="694E21FD"/>
    <w:rsid w:val="69F56662"/>
    <w:rsid w:val="6A4D2110"/>
    <w:rsid w:val="6A6065EE"/>
    <w:rsid w:val="6A8D4158"/>
    <w:rsid w:val="6AC03372"/>
    <w:rsid w:val="6B393506"/>
    <w:rsid w:val="6B445431"/>
    <w:rsid w:val="6B947D69"/>
    <w:rsid w:val="6BBD0307"/>
    <w:rsid w:val="6BE35E8E"/>
    <w:rsid w:val="6C0C6E75"/>
    <w:rsid w:val="6C977036"/>
    <w:rsid w:val="6CE0643D"/>
    <w:rsid w:val="6D2B042A"/>
    <w:rsid w:val="6D5D66CA"/>
    <w:rsid w:val="6DC52FB5"/>
    <w:rsid w:val="6E401E74"/>
    <w:rsid w:val="6E426C72"/>
    <w:rsid w:val="6EA23B18"/>
    <w:rsid w:val="6F793C5D"/>
    <w:rsid w:val="70117FCA"/>
    <w:rsid w:val="701E1630"/>
    <w:rsid w:val="709D6E51"/>
    <w:rsid w:val="713B6CCF"/>
    <w:rsid w:val="71CD4FC5"/>
    <w:rsid w:val="71E07CFF"/>
    <w:rsid w:val="72622BD7"/>
    <w:rsid w:val="72902B04"/>
    <w:rsid w:val="72AF1D34"/>
    <w:rsid w:val="72CA2710"/>
    <w:rsid w:val="730D7F28"/>
    <w:rsid w:val="731C016A"/>
    <w:rsid w:val="732C3097"/>
    <w:rsid w:val="733F4FD0"/>
    <w:rsid w:val="73AE7C9B"/>
    <w:rsid w:val="73D00F12"/>
    <w:rsid w:val="73D47918"/>
    <w:rsid w:val="749C79EF"/>
    <w:rsid w:val="7542549A"/>
    <w:rsid w:val="75AA4619"/>
    <w:rsid w:val="765F33E2"/>
    <w:rsid w:val="769E6F94"/>
    <w:rsid w:val="76C35815"/>
    <w:rsid w:val="7709372E"/>
    <w:rsid w:val="77311518"/>
    <w:rsid w:val="77764A63"/>
    <w:rsid w:val="77AE0E57"/>
    <w:rsid w:val="77C246FB"/>
    <w:rsid w:val="78F379A2"/>
    <w:rsid w:val="79395171"/>
    <w:rsid w:val="79524D9F"/>
    <w:rsid w:val="799D3B64"/>
    <w:rsid w:val="79D33FDF"/>
    <w:rsid w:val="7A39200E"/>
    <w:rsid w:val="7BB153E0"/>
    <w:rsid w:val="7BD079A4"/>
    <w:rsid w:val="7CCB30D7"/>
    <w:rsid w:val="7D8B028D"/>
    <w:rsid w:val="7D8D024D"/>
    <w:rsid w:val="7D944060"/>
    <w:rsid w:val="7D9A2EA0"/>
    <w:rsid w:val="7DCC4BF0"/>
    <w:rsid w:val="7DFC2925"/>
    <w:rsid w:val="7E230E82"/>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7</Pages>
  <Words>4757</Words>
  <Characters>5611</Characters>
  <Lines>43</Lines>
  <Paragraphs>12</Paragraphs>
  <TotalTime>152</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2025-02-26T07:12:32Z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