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hint="eastAsia" w:ascii="黑体" w:hAnsi="黑体" w:eastAsia="黑体" w:cs="黑体"/>
          <w:b/>
          <w:bCs/>
          <w:sz w:val="44"/>
          <w:szCs w:val="52"/>
          <w:lang w:val="en-US" w:eastAsia="zh-CN"/>
        </w:rPr>
        <w:t>7</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25</w:t>
      </w:r>
      <w:r>
        <w:rPr>
          <w:rFonts w:hint="eastAsia" w:ascii="黑体" w:hAnsi="黑体" w:eastAsia="黑体" w:cs="黑体"/>
          <w:b/>
          <w:bCs/>
          <w:sz w:val="44"/>
          <w:szCs w:val="52"/>
        </w:rPr>
        <w:t>日-</w:t>
      </w:r>
      <w:r>
        <w:rPr>
          <w:rFonts w:hint="eastAsia" w:ascii="黑体" w:hAnsi="黑体" w:eastAsia="黑体" w:cs="黑体"/>
          <w:b/>
          <w:bCs/>
          <w:sz w:val="44"/>
          <w:szCs w:val="52"/>
          <w:lang w:val="en-US" w:eastAsia="zh-CN"/>
        </w:rPr>
        <w:t>8</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1</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22546"/>
      <w:r>
        <w:rPr>
          <w:rFonts w:hint="eastAsia"/>
        </w:rPr>
        <w:t>目录</w:t>
      </w:r>
      <w:bookmarkEnd w:id="0"/>
    </w:p>
    <w:p w14:paraId="68037D09">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_Toc22546 </w:instrText>
      </w:r>
      <w:r>
        <w:rPr>
          <w:rFonts w:ascii="微软雅黑" w:hAnsi="微软雅黑" w:eastAsia="微软雅黑"/>
          <w:szCs w:val="21"/>
        </w:rPr>
        <w:fldChar w:fldCharType="separate"/>
      </w:r>
      <w:r>
        <w:rPr>
          <w:rFonts w:hint="eastAsia"/>
        </w:rPr>
        <w:t>目录</w:t>
      </w:r>
      <w:r>
        <w:tab/>
      </w:r>
      <w:r>
        <w:fldChar w:fldCharType="begin"/>
      </w:r>
      <w:r>
        <w:instrText xml:space="preserve"> PAGEREF _Toc22546 \h </w:instrText>
      </w:r>
      <w:r>
        <w:fldChar w:fldCharType="separate"/>
      </w:r>
      <w:r>
        <w:t>1</w:t>
      </w:r>
      <w:r>
        <w:fldChar w:fldCharType="end"/>
      </w:r>
      <w:r>
        <w:rPr>
          <w:rFonts w:ascii="微软雅黑" w:hAnsi="微软雅黑" w:eastAsia="微软雅黑"/>
          <w:szCs w:val="21"/>
        </w:rPr>
        <w:fldChar w:fldCharType="end"/>
      </w:r>
    </w:p>
    <w:p w14:paraId="26D3F6FD">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_Toc21890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_Toc21890 \h </w:instrText>
      </w:r>
      <w:r>
        <w:fldChar w:fldCharType="separate"/>
      </w:r>
      <w:r>
        <w:t>2</w:t>
      </w:r>
      <w:r>
        <w:fldChar w:fldCharType="end"/>
      </w:r>
      <w:r>
        <w:rPr>
          <w:rFonts w:ascii="微软雅黑" w:hAnsi="微软雅黑" w:eastAsia="微软雅黑"/>
          <w:szCs w:val="28"/>
        </w:rPr>
        <w:fldChar w:fldCharType="end"/>
      </w:r>
    </w:p>
    <w:p w14:paraId="4DD1154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_Toc7143 </w:instrText>
      </w:r>
      <w:r>
        <w:rPr>
          <w:rFonts w:ascii="微软雅黑" w:hAnsi="微软雅黑" w:eastAsia="微软雅黑"/>
          <w:szCs w:val="28"/>
        </w:rPr>
        <w:fldChar w:fldCharType="separate"/>
      </w:r>
      <w:r>
        <w:rPr>
          <w:rFonts w:hint="default"/>
        </w:rPr>
        <w:t xml:space="preserve">(1) </w:t>
      </w:r>
      <w:r>
        <w:rPr>
          <w:rFonts w:hint="eastAsia"/>
        </w:rPr>
        <w:t>中美经贸会谈举行</w:t>
      </w:r>
      <w:r>
        <w:tab/>
      </w:r>
      <w:r>
        <w:fldChar w:fldCharType="begin"/>
      </w:r>
      <w:r>
        <w:instrText xml:space="preserve"> PAGEREF _Toc7143 \h </w:instrText>
      </w:r>
      <w:r>
        <w:fldChar w:fldCharType="separate"/>
      </w:r>
      <w:r>
        <w:t>2</w:t>
      </w:r>
      <w:r>
        <w:fldChar w:fldCharType="end"/>
      </w:r>
      <w:r>
        <w:rPr>
          <w:rFonts w:ascii="微软雅黑" w:hAnsi="微软雅黑" w:eastAsia="微软雅黑"/>
          <w:szCs w:val="28"/>
        </w:rPr>
        <w:fldChar w:fldCharType="end"/>
      </w:r>
    </w:p>
    <w:p w14:paraId="41ED4E17">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_Toc23693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_Toc23693 \h </w:instrText>
      </w:r>
      <w:r>
        <w:fldChar w:fldCharType="separate"/>
      </w:r>
      <w:r>
        <w:t>2</w:t>
      </w:r>
      <w:r>
        <w:fldChar w:fldCharType="end"/>
      </w:r>
      <w:r>
        <w:rPr>
          <w:rFonts w:ascii="微软雅黑" w:hAnsi="微软雅黑" w:eastAsia="微软雅黑"/>
          <w:szCs w:val="28"/>
        </w:rPr>
        <w:fldChar w:fldCharType="end"/>
      </w:r>
    </w:p>
    <w:p w14:paraId="7FE6AA7B">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_Toc12105 </w:instrText>
      </w:r>
      <w:r>
        <w:rPr>
          <w:rFonts w:ascii="微软雅黑" w:hAnsi="微软雅黑" w:eastAsia="微软雅黑"/>
          <w:szCs w:val="28"/>
        </w:rPr>
        <w:fldChar w:fldCharType="separate"/>
      </w:r>
      <w:r>
        <w:rPr>
          <w:rFonts w:hint="eastAsia"/>
        </w:rPr>
        <w:t>中央</w:t>
      </w:r>
      <w:r>
        <w:tab/>
      </w:r>
      <w:r>
        <w:fldChar w:fldCharType="begin"/>
      </w:r>
      <w:r>
        <w:instrText xml:space="preserve"> PAGEREF _Toc12105 \h </w:instrText>
      </w:r>
      <w:r>
        <w:fldChar w:fldCharType="separate"/>
      </w:r>
      <w:r>
        <w:t>2</w:t>
      </w:r>
      <w:r>
        <w:fldChar w:fldCharType="end"/>
      </w:r>
      <w:r>
        <w:rPr>
          <w:rFonts w:ascii="微软雅黑" w:hAnsi="微软雅黑" w:eastAsia="微软雅黑"/>
          <w:szCs w:val="28"/>
        </w:rPr>
        <w:fldChar w:fldCharType="end"/>
      </w:r>
    </w:p>
    <w:p w14:paraId="2197520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_Toc18557 </w:instrText>
      </w:r>
      <w:r>
        <w:rPr>
          <w:rFonts w:ascii="微软雅黑" w:hAnsi="微软雅黑" w:eastAsia="微软雅黑"/>
          <w:szCs w:val="28"/>
        </w:rPr>
        <w:fldChar w:fldCharType="separate"/>
      </w:r>
      <w:r>
        <w:rPr>
          <w:rFonts w:hint="default"/>
        </w:rPr>
        <w:t xml:space="preserve">(1) </w:t>
      </w:r>
      <w:r>
        <w:rPr>
          <w:rFonts w:hint="eastAsia"/>
        </w:rPr>
        <w:t>《关于加强金融服务农村改革 推进乡村全面振兴的意见》</w:t>
      </w:r>
      <w:r>
        <w:tab/>
      </w:r>
      <w:r>
        <w:fldChar w:fldCharType="begin"/>
      </w:r>
      <w:r>
        <w:instrText xml:space="preserve"> PAGEREF _Toc18557 \h </w:instrText>
      </w:r>
      <w:r>
        <w:fldChar w:fldCharType="separate"/>
      </w:r>
      <w:r>
        <w:t>2</w:t>
      </w:r>
      <w:r>
        <w:fldChar w:fldCharType="end"/>
      </w:r>
      <w:r>
        <w:rPr>
          <w:rFonts w:ascii="微软雅黑" w:hAnsi="微软雅黑" w:eastAsia="微软雅黑"/>
          <w:szCs w:val="28"/>
        </w:rPr>
        <w:fldChar w:fldCharType="end"/>
      </w:r>
    </w:p>
    <w:p w14:paraId="143E77A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_Toc6742 </w:instrText>
      </w:r>
      <w:r>
        <w:rPr>
          <w:rFonts w:ascii="微软雅黑" w:hAnsi="微软雅黑" w:eastAsia="微软雅黑"/>
          <w:szCs w:val="28"/>
        </w:rPr>
        <w:fldChar w:fldCharType="separate"/>
      </w:r>
      <w:r>
        <w:rPr>
          <w:rFonts w:hint="default"/>
        </w:rPr>
        <w:t xml:space="preserve">(2) </w:t>
      </w:r>
      <w:r>
        <w:rPr>
          <w:rFonts w:hint="eastAsia"/>
        </w:rPr>
        <w:t>《关于开展煤矿智能化技术升级应用试点工作的通知》</w:t>
      </w:r>
      <w:r>
        <w:tab/>
      </w:r>
      <w:r>
        <w:fldChar w:fldCharType="begin"/>
      </w:r>
      <w:r>
        <w:instrText xml:space="preserve"> PAGEREF _Toc6742 \h </w:instrText>
      </w:r>
      <w:r>
        <w:fldChar w:fldCharType="separate"/>
      </w:r>
      <w:r>
        <w:t>2</w:t>
      </w:r>
      <w:r>
        <w:fldChar w:fldCharType="end"/>
      </w:r>
      <w:r>
        <w:rPr>
          <w:rFonts w:ascii="微软雅黑" w:hAnsi="微软雅黑" w:eastAsia="微软雅黑"/>
          <w:szCs w:val="28"/>
        </w:rPr>
        <w:fldChar w:fldCharType="end"/>
      </w:r>
    </w:p>
    <w:p w14:paraId="2D316034">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_Toc5979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_Toc5979 \h </w:instrText>
      </w:r>
      <w:r>
        <w:fldChar w:fldCharType="separate"/>
      </w:r>
      <w:r>
        <w:t>3</w:t>
      </w:r>
      <w:r>
        <w:fldChar w:fldCharType="end"/>
      </w:r>
      <w:r>
        <w:rPr>
          <w:rFonts w:ascii="微软雅黑" w:hAnsi="微软雅黑" w:eastAsia="微软雅黑"/>
          <w:szCs w:val="28"/>
        </w:rPr>
        <w:fldChar w:fldCharType="end"/>
      </w:r>
    </w:p>
    <w:p w14:paraId="27085FA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_Toc10194 </w:instrText>
      </w:r>
      <w:r>
        <w:rPr>
          <w:rFonts w:ascii="微软雅黑" w:hAnsi="微软雅黑" w:eastAsia="微软雅黑"/>
          <w:szCs w:val="28"/>
        </w:rPr>
        <w:fldChar w:fldCharType="separate"/>
      </w:r>
      <w:r>
        <w:rPr>
          <w:rFonts w:hint="default"/>
        </w:rPr>
        <w:t xml:space="preserve">(1) </w:t>
      </w:r>
      <w:r>
        <w:rPr>
          <w:rFonts w:hint="eastAsia"/>
        </w:rPr>
        <w:t>《湖北省数据条例》</w:t>
      </w:r>
      <w:r>
        <w:tab/>
      </w:r>
      <w:r>
        <w:fldChar w:fldCharType="begin"/>
      </w:r>
      <w:r>
        <w:instrText xml:space="preserve"> PAGEREF _Toc10194 \h </w:instrText>
      </w:r>
      <w:r>
        <w:fldChar w:fldCharType="separate"/>
      </w:r>
      <w:r>
        <w:t>3</w:t>
      </w:r>
      <w:r>
        <w:fldChar w:fldCharType="end"/>
      </w:r>
      <w:r>
        <w:rPr>
          <w:rFonts w:ascii="微软雅黑" w:hAnsi="微软雅黑" w:eastAsia="微软雅黑"/>
          <w:szCs w:val="28"/>
        </w:rPr>
        <w:fldChar w:fldCharType="end"/>
      </w:r>
    </w:p>
    <w:p w14:paraId="56F095A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_Toc588 </w:instrText>
      </w:r>
      <w:r>
        <w:rPr>
          <w:rFonts w:ascii="微软雅黑" w:hAnsi="微软雅黑" w:eastAsia="微软雅黑"/>
          <w:szCs w:val="28"/>
        </w:rPr>
        <w:fldChar w:fldCharType="separate"/>
      </w:r>
      <w:r>
        <w:rPr>
          <w:rFonts w:hint="default"/>
        </w:rPr>
        <w:t xml:space="preserve">(2) </w:t>
      </w:r>
      <w:r>
        <w:rPr>
          <w:rFonts w:hint="eastAsia"/>
        </w:rPr>
        <w:t>《关于2025年湖北省制造业数字化转型促进中心拟认定名单的公示》</w:t>
      </w:r>
      <w:r>
        <w:tab/>
      </w:r>
      <w:r>
        <w:fldChar w:fldCharType="begin"/>
      </w:r>
      <w:r>
        <w:instrText xml:space="preserve"> PAGEREF _Toc588 \h </w:instrText>
      </w:r>
      <w:r>
        <w:fldChar w:fldCharType="separate"/>
      </w:r>
      <w:r>
        <w:t>3</w:t>
      </w:r>
      <w:r>
        <w:fldChar w:fldCharType="end"/>
      </w:r>
      <w:r>
        <w:rPr>
          <w:rFonts w:ascii="微软雅黑" w:hAnsi="微软雅黑" w:eastAsia="微软雅黑"/>
          <w:szCs w:val="28"/>
        </w:rPr>
        <w:fldChar w:fldCharType="end"/>
      </w:r>
    </w:p>
    <w:p w14:paraId="2D268BB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_Toc10225 </w:instrText>
      </w:r>
      <w:r>
        <w:rPr>
          <w:rFonts w:ascii="微软雅黑" w:hAnsi="微软雅黑" w:eastAsia="微软雅黑"/>
          <w:szCs w:val="28"/>
        </w:rPr>
        <w:fldChar w:fldCharType="separate"/>
      </w:r>
      <w:r>
        <w:rPr>
          <w:rFonts w:hint="default"/>
        </w:rPr>
        <w:t xml:space="preserve">(3) </w:t>
      </w:r>
      <w:r>
        <w:rPr>
          <w:rFonts w:hint="eastAsia"/>
        </w:rPr>
        <w:t>《湖北省2025年第1批拟入库科技型中小企业名单公示》</w:t>
      </w:r>
      <w:r>
        <w:tab/>
      </w:r>
      <w:r>
        <w:fldChar w:fldCharType="begin"/>
      </w:r>
      <w:r>
        <w:instrText xml:space="preserve"> PAGEREF _Toc10225 \h </w:instrText>
      </w:r>
      <w:r>
        <w:fldChar w:fldCharType="separate"/>
      </w:r>
      <w:r>
        <w:t>3</w:t>
      </w:r>
      <w:r>
        <w:fldChar w:fldCharType="end"/>
      </w:r>
      <w:r>
        <w:rPr>
          <w:rFonts w:ascii="微软雅黑" w:hAnsi="微软雅黑" w:eastAsia="微软雅黑"/>
          <w:szCs w:val="28"/>
        </w:rPr>
        <w:fldChar w:fldCharType="end"/>
      </w:r>
    </w:p>
    <w:p w14:paraId="6270C210">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_Toc19891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_Toc19891 \h </w:instrText>
      </w:r>
      <w:r>
        <w:fldChar w:fldCharType="separate"/>
      </w:r>
      <w:r>
        <w:t>4</w:t>
      </w:r>
      <w:r>
        <w:fldChar w:fldCharType="end"/>
      </w:r>
      <w:r>
        <w:rPr>
          <w:rFonts w:ascii="微软雅黑" w:hAnsi="微软雅黑" w:eastAsia="微软雅黑"/>
          <w:szCs w:val="28"/>
        </w:rPr>
        <w:fldChar w:fldCharType="end"/>
      </w:r>
    </w:p>
    <w:p w14:paraId="23AA2023">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_Toc13962 </w:instrText>
      </w:r>
      <w:r>
        <w:rPr>
          <w:rFonts w:ascii="微软雅黑" w:hAnsi="微软雅黑" w:eastAsia="微软雅黑"/>
          <w:szCs w:val="28"/>
        </w:rPr>
        <w:fldChar w:fldCharType="separate"/>
      </w:r>
      <w:r>
        <w:rPr>
          <w:rFonts w:hint="default"/>
        </w:rPr>
        <w:t xml:space="preserve">(1) </w:t>
      </w:r>
      <w:r>
        <w:rPr>
          <w:rFonts w:hint="eastAsia"/>
        </w:rPr>
        <w:t>2025年全国国际科技合作工作会议在京召开</w:t>
      </w:r>
      <w:r>
        <w:tab/>
      </w:r>
      <w:r>
        <w:fldChar w:fldCharType="begin"/>
      </w:r>
      <w:r>
        <w:instrText xml:space="preserve"> PAGEREF _Toc13962 \h </w:instrText>
      </w:r>
      <w:r>
        <w:fldChar w:fldCharType="separate"/>
      </w:r>
      <w:r>
        <w:t>4</w:t>
      </w:r>
      <w:r>
        <w:fldChar w:fldCharType="end"/>
      </w:r>
      <w:r>
        <w:rPr>
          <w:rFonts w:ascii="微软雅黑" w:hAnsi="微软雅黑" w:eastAsia="微软雅黑"/>
          <w:szCs w:val="28"/>
        </w:rPr>
        <w:fldChar w:fldCharType="end"/>
      </w:r>
    </w:p>
    <w:p w14:paraId="55E6735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_Toc21285 </w:instrText>
      </w:r>
      <w:r>
        <w:rPr>
          <w:rFonts w:ascii="微软雅黑" w:hAnsi="微软雅黑" w:eastAsia="微软雅黑"/>
          <w:szCs w:val="28"/>
        </w:rPr>
        <w:fldChar w:fldCharType="separate"/>
      </w:r>
      <w:r>
        <w:rPr>
          <w:rFonts w:hint="default"/>
        </w:rPr>
        <w:t xml:space="preserve">(2) </w:t>
      </w:r>
      <w:r>
        <w:rPr>
          <w:rFonts w:hint="eastAsia"/>
        </w:rPr>
        <w:t>2025年《财富》世界500强</w:t>
      </w:r>
      <w:r>
        <w:rPr>
          <w:rFonts w:hint="eastAsia"/>
          <w:lang w:eastAsia="zh-CN"/>
        </w:rPr>
        <w:t>，</w:t>
      </w:r>
      <w:r>
        <w:rPr>
          <w:rFonts w:hint="eastAsia"/>
          <w:lang w:val="en-US" w:eastAsia="zh-CN"/>
        </w:rPr>
        <w:t>我国</w:t>
      </w:r>
      <w:r>
        <w:rPr>
          <w:rFonts w:hint="eastAsia"/>
          <w:lang w:eastAsia="zh-CN"/>
        </w:rPr>
        <w:t>共有130家公司上榜</w:t>
      </w:r>
      <w:r>
        <w:tab/>
      </w:r>
      <w:r>
        <w:fldChar w:fldCharType="begin"/>
      </w:r>
      <w:r>
        <w:instrText xml:space="preserve"> PAGEREF _Toc21285 \h </w:instrText>
      </w:r>
      <w:r>
        <w:fldChar w:fldCharType="separate"/>
      </w:r>
      <w:r>
        <w:t>4</w:t>
      </w:r>
      <w:r>
        <w:fldChar w:fldCharType="end"/>
      </w:r>
      <w:r>
        <w:rPr>
          <w:rFonts w:ascii="微软雅黑" w:hAnsi="微软雅黑" w:eastAsia="微软雅黑"/>
          <w:szCs w:val="28"/>
        </w:rPr>
        <w:fldChar w:fldCharType="end"/>
      </w:r>
    </w:p>
    <w:p w14:paraId="3989645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_Toc1955 </w:instrText>
      </w:r>
      <w:r>
        <w:rPr>
          <w:rFonts w:ascii="微软雅黑" w:hAnsi="微软雅黑" w:eastAsia="微软雅黑"/>
          <w:szCs w:val="28"/>
        </w:rPr>
        <w:fldChar w:fldCharType="separate"/>
      </w:r>
      <w:r>
        <w:rPr>
          <w:rFonts w:hint="default"/>
        </w:rPr>
        <w:t xml:space="preserve">(3) </w:t>
      </w:r>
      <w:r>
        <w:rPr>
          <w:rFonts w:hint="eastAsia"/>
        </w:rPr>
        <w:t>2025世界人工智能大会闭幕</w:t>
      </w:r>
      <w:r>
        <w:rPr>
          <w:rFonts w:hint="eastAsia"/>
          <w:lang w:eastAsia="zh-CN"/>
        </w:rPr>
        <w:t>，</w:t>
      </w:r>
      <w:r>
        <w:rPr>
          <w:rFonts w:hint="eastAsia"/>
        </w:rPr>
        <w:t>预计达成意向采购金额约162亿</w:t>
      </w:r>
      <w:r>
        <w:tab/>
      </w:r>
      <w:r>
        <w:fldChar w:fldCharType="begin"/>
      </w:r>
      <w:r>
        <w:instrText xml:space="preserve"> PAGEREF _Toc1955 \h </w:instrText>
      </w:r>
      <w:r>
        <w:fldChar w:fldCharType="separate"/>
      </w:r>
      <w:r>
        <w:t>4</w:t>
      </w:r>
      <w:r>
        <w:fldChar w:fldCharType="end"/>
      </w:r>
      <w:r>
        <w:rPr>
          <w:rFonts w:ascii="微软雅黑" w:hAnsi="微软雅黑" w:eastAsia="微软雅黑"/>
          <w:szCs w:val="28"/>
        </w:rPr>
        <w:fldChar w:fldCharType="end"/>
      </w:r>
    </w:p>
    <w:p w14:paraId="3AC8906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_Toc23593 </w:instrText>
      </w:r>
      <w:r>
        <w:rPr>
          <w:rFonts w:ascii="微软雅黑" w:hAnsi="微软雅黑" w:eastAsia="微软雅黑"/>
          <w:szCs w:val="28"/>
        </w:rPr>
        <w:fldChar w:fldCharType="separate"/>
      </w:r>
      <w:r>
        <w:rPr>
          <w:rFonts w:hint="default"/>
          <w:lang w:val="en-US" w:eastAsia="zh-CN"/>
        </w:rPr>
        <w:t>(4) 三家基础电信企业规范外呼营销号码</w:t>
      </w:r>
      <w:r>
        <w:tab/>
      </w:r>
      <w:r>
        <w:fldChar w:fldCharType="begin"/>
      </w:r>
      <w:r>
        <w:instrText xml:space="preserve"> PAGEREF _Toc23593 \h </w:instrText>
      </w:r>
      <w:r>
        <w:fldChar w:fldCharType="separate"/>
      </w:r>
      <w:r>
        <w:t>5</w:t>
      </w:r>
      <w:r>
        <w:fldChar w:fldCharType="end"/>
      </w:r>
      <w:r>
        <w:rPr>
          <w:rFonts w:ascii="微软雅黑" w:hAnsi="微软雅黑" w:eastAsia="微软雅黑"/>
          <w:szCs w:val="28"/>
        </w:rPr>
        <w:fldChar w:fldCharType="end"/>
      </w:r>
    </w:p>
    <w:p w14:paraId="62AC4E5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_Toc5571 </w:instrText>
      </w:r>
      <w:r>
        <w:rPr>
          <w:rFonts w:ascii="微软雅黑" w:hAnsi="微软雅黑" w:eastAsia="微软雅黑"/>
          <w:szCs w:val="28"/>
        </w:rPr>
        <w:fldChar w:fldCharType="separate"/>
      </w:r>
      <w:r>
        <w:rPr>
          <w:rFonts w:hint="default"/>
        </w:rPr>
        <w:t xml:space="preserve">(5) </w:t>
      </w:r>
      <w:r>
        <w:rPr>
          <w:rFonts w:hint="eastAsia"/>
        </w:rPr>
        <w:t>国内首家“低空装备人机安全性评估中心”在襄阳揭牌</w:t>
      </w:r>
      <w:r>
        <w:tab/>
      </w:r>
      <w:r>
        <w:fldChar w:fldCharType="begin"/>
      </w:r>
      <w:r>
        <w:instrText xml:space="preserve"> PAGEREF _Toc5571 \h </w:instrText>
      </w:r>
      <w:r>
        <w:fldChar w:fldCharType="separate"/>
      </w:r>
      <w:r>
        <w:t>5</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393FEC4A">
      <w:pPr>
        <w:pStyle w:val="2"/>
        <w:rPr>
          <w:rFonts w:hint="eastAsia"/>
        </w:rPr>
      </w:pPr>
      <w:bookmarkStart w:id="1" w:name="_Toc21890"/>
      <w:r>
        <w:rPr>
          <w:rFonts w:hint="eastAsia"/>
        </w:rPr>
        <w:t>重点.关注</w:t>
      </w:r>
      <w:bookmarkEnd w:id="1"/>
    </w:p>
    <w:p w14:paraId="249FAAA8"/>
    <w:p w14:paraId="0F0492B3">
      <w:pPr>
        <w:pStyle w:val="4"/>
        <w:bidi w:val="0"/>
        <w:rPr>
          <w:rFonts w:hint="eastAsia"/>
        </w:rPr>
      </w:pPr>
      <w:bookmarkStart w:id="2" w:name="_Toc7143"/>
      <w:r>
        <w:rPr>
          <w:rFonts w:hint="eastAsia"/>
        </w:rPr>
        <w:t>中美经贸会谈举行</w:t>
      </w:r>
      <w:bookmarkEnd w:id="2"/>
    </w:p>
    <w:p w14:paraId="4626BB9E">
      <w:pPr>
        <w:rPr>
          <w:rFonts w:hint="eastAsia"/>
        </w:rPr>
      </w:pPr>
    </w:p>
    <w:p w14:paraId="589BFC58">
      <w:pPr>
        <w:rPr>
          <w:rFonts w:hint="eastAsia"/>
        </w:rPr>
      </w:pPr>
      <w:r>
        <w:rPr>
          <w:rFonts w:hint="eastAsia"/>
        </w:rPr>
        <w:t>7月28日，中美两国经贸团队在瑞典斯德哥尔摩举行经贸会谈。这是继瑞士日内瓦、英国伦敦经贸会谈后，双方再次就经贸问题面对面磋商，目的是将两国元首重要共识转化为具体政策和行动，落实日内瓦经贸会谈共识和伦敦框架，推动中美经贸关系正确发展。中国商务部发言人此前表示，双方将按两国元首6月5日通话共识，发挥经贸磋商机制作用，本着相关原则继续磋商。</w:t>
      </w:r>
    </w:p>
    <w:p w14:paraId="6FF33261">
      <w:pPr>
        <w:rPr>
          <w:rFonts w:hint="eastAsia"/>
        </w:rPr>
      </w:pPr>
    </w:p>
    <w:p w14:paraId="6BCF1EF9">
      <w:pPr>
        <w:rPr>
          <w:rFonts w:hint="eastAsia"/>
        </w:rPr>
      </w:pPr>
      <w:r>
        <w:rPr>
          <w:rFonts w:hint="eastAsia"/>
        </w:rPr>
        <w:t>发文日期：2025年7月28日</w:t>
      </w:r>
    </w:p>
    <w:p w14:paraId="1B094522">
      <w:pPr>
        <w:rPr>
          <w:rFonts w:hint="eastAsia"/>
        </w:rPr>
      </w:pPr>
      <w:r>
        <w:rPr>
          <w:rFonts w:hint="eastAsia"/>
        </w:rPr>
        <w:t>发文单位：人民日报</w:t>
      </w:r>
    </w:p>
    <w:p w14:paraId="7A7C9DC4">
      <w:pPr>
        <w:rPr>
          <w:rFonts w:hint="eastAsia"/>
        </w:rPr>
      </w:pPr>
      <w:r>
        <w:rPr>
          <w:rFonts w:hint="eastAsia"/>
        </w:rPr>
        <w:t>原文链接：https://mp.weixin.qq.com/s/QzaoD8yQZJgds3h73DonFA</w:t>
      </w:r>
    </w:p>
    <w:p w14:paraId="193E0DE6">
      <w:pPr>
        <w:rPr>
          <w:rFonts w:hint="eastAsia"/>
        </w:rPr>
      </w:pPr>
    </w:p>
    <w:p w14:paraId="44FD0766"/>
    <w:p w14:paraId="49D1BEB6">
      <w:pPr>
        <w:pStyle w:val="2"/>
      </w:pPr>
      <w:bookmarkStart w:id="3" w:name="_Toc23693"/>
      <w:r>
        <w:rPr>
          <w:rFonts w:hint="eastAsia"/>
        </w:rPr>
        <w:t>政策.速递</w:t>
      </w:r>
      <w:bookmarkEnd w:id="3"/>
    </w:p>
    <w:p w14:paraId="43840AF2">
      <w:pPr>
        <w:pStyle w:val="3"/>
      </w:pPr>
      <w:bookmarkStart w:id="4" w:name="_Toc12105"/>
      <w:r>
        <w:rPr>
          <w:rFonts w:hint="eastAsia"/>
        </w:rPr>
        <w:t>中央</w:t>
      </w:r>
      <w:bookmarkEnd w:id="4"/>
      <w:r>
        <w:rPr>
          <w:rFonts w:hint="eastAsia"/>
        </w:rPr>
        <w:t xml:space="preserve"> </w:t>
      </w:r>
    </w:p>
    <w:p w14:paraId="28CEEA8D"/>
    <w:p w14:paraId="161601BA"/>
    <w:p w14:paraId="35530940">
      <w:pPr>
        <w:pStyle w:val="4"/>
        <w:numPr>
          <w:ilvl w:val="0"/>
          <w:numId w:val="2"/>
        </w:numPr>
        <w:bidi w:val="0"/>
        <w:rPr>
          <w:rFonts w:hint="eastAsia"/>
        </w:rPr>
      </w:pPr>
      <w:bookmarkStart w:id="5" w:name="_Toc18557"/>
      <w:r>
        <w:rPr>
          <w:rFonts w:hint="eastAsia"/>
        </w:rPr>
        <w:t>《关于加强金融服务农村改革 推进乡村全面振兴的意见》</w:t>
      </w:r>
      <w:bookmarkEnd w:id="5"/>
    </w:p>
    <w:p w14:paraId="43F4615E">
      <w:pPr>
        <w:rPr>
          <w:rFonts w:hint="eastAsia"/>
        </w:rPr>
      </w:pPr>
    </w:p>
    <w:p w14:paraId="2C26FCCA">
      <w:pPr>
        <w:rPr>
          <w:rFonts w:hint="eastAsia"/>
        </w:rPr>
      </w:pPr>
      <w:r>
        <w:rPr>
          <w:rFonts w:hint="eastAsia"/>
        </w:rPr>
        <w:t>近日，中国人民银行、农业农村部联合印发《关于加强金融服务农村改革 推进乡村全面振兴的意见》，旨在加大乡村振兴重点领域金融资源投入，健全金融服务农村改革体制机制。意见提出增强粮食安全金融保障，深化乡村富民产业金融服务，拓宽农民增收渠道；提升乡村建设金融服务水平，提供多元化融资方案；健全金融服务农村改革体制机制，扩大抵押融资覆盖面。下一步，央行将加强与农业农村部等部门协同配合，用改革方法提升金融支农效能。具体措施包括加大粮食和重要农产品稳产保供金融投入、深化高标准农田和水利建设金融服务等多方面，还将强化政策统筹协调，做好宣传推广和监测评估。</w:t>
      </w:r>
    </w:p>
    <w:p w14:paraId="19A337A1">
      <w:pPr>
        <w:rPr>
          <w:rFonts w:hint="eastAsia"/>
        </w:rPr>
      </w:pPr>
    </w:p>
    <w:p w14:paraId="024EE944">
      <w:pPr>
        <w:rPr>
          <w:rFonts w:hint="eastAsia"/>
        </w:rPr>
      </w:pPr>
      <w:r>
        <w:rPr>
          <w:rFonts w:hint="eastAsia"/>
        </w:rPr>
        <w:t>发文日期：2025年7月</w:t>
      </w:r>
      <w:r>
        <w:rPr>
          <w:rFonts w:hint="eastAsia"/>
          <w:lang w:val="en-US" w:eastAsia="zh-CN"/>
        </w:rPr>
        <w:t>24</w:t>
      </w:r>
      <w:r>
        <w:rPr>
          <w:rFonts w:hint="eastAsia"/>
        </w:rPr>
        <w:t>日</w:t>
      </w:r>
    </w:p>
    <w:p w14:paraId="18C4F5AA">
      <w:pPr>
        <w:rPr>
          <w:rFonts w:hint="eastAsia"/>
        </w:rPr>
      </w:pPr>
      <w:r>
        <w:rPr>
          <w:rFonts w:hint="eastAsia"/>
        </w:rPr>
        <w:t>发文单位：中国人民银行、农业农村部</w:t>
      </w:r>
    </w:p>
    <w:p w14:paraId="1B26A417">
      <w:pPr>
        <w:rPr>
          <w:rFonts w:hint="eastAsia"/>
        </w:rPr>
      </w:pPr>
      <w:r>
        <w:rPr>
          <w:rFonts w:hint="eastAsia"/>
        </w:rPr>
        <w:t>原文链接：https://mp.weixin.qq.com/s/DOa4mPulEj-z8r3Ogoo1ZQ</w:t>
      </w:r>
    </w:p>
    <w:p w14:paraId="75F50CD2">
      <w:pPr>
        <w:rPr>
          <w:rFonts w:hint="eastAsia"/>
          <w:lang w:eastAsia="zh-CN"/>
        </w:rPr>
      </w:pPr>
    </w:p>
    <w:p w14:paraId="12BC9910">
      <w:pPr>
        <w:rPr>
          <w:rFonts w:hint="eastAsia"/>
        </w:rPr>
      </w:pPr>
    </w:p>
    <w:p w14:paraId="05AC254F">
      <w:pPr>
        <w:pStyle w:val="4"/>
        <w:numPr>
          <w:ilvl w:val="0"/>
          <w:numId w:val="2"/>
        </w:numPr>
        <w:bidi w:val="0"/>
        <w:rPr>
          <w:rFonts w:hint="eastAsia"/>
        </w:rPr>
      </w:pPr>
      <w:bookmarkStart w:id="6" w:name="_Toc6742"/>
      <w:r>
        <w:rPr>
          <w:rFonts w:hint="eastAsia"/>
        </w:rPr>
        <w:t>《关于开展煤矿智能化技术升级应用试点工作的通知》</w:t>
      </w:r>
      <w:bookmarkEnd w:id="6"/>
    </w:p>
    <w:p w14:paraId="59CAF674">
      <w:pPr>
        <w:rPr>
          <w:rFonts w:hint="eastAsia"/>
        </w:rPr>
      </w:pPr>
    </w:p>
    <w:p w14:paraId="65ADE61F">
      <w:pPr>
        <w:rPr>
          <w:rFonts w:hint="eastAsia"/>
        </w:rPr>
      </w:pPr>
      <w:r>
        <w:rPr>
          <w:rFonts w:hint="eastAsia"/>
        </w:rPr>
        <w:t>为贯彻落实党中央、国务院相关决策部署，加快煤矿智能化关键技术攻关和推广应用，国家能源局综合司拟组织开展煤矿智能化技术升级应用试点工作。总体要求为贯彻党的二十届三中全会精神，聚焦重点领域和典型场景，升级开展关键技术攻关与创新实践，引领煤矿智能化发展。试点任务包括井工煤矿智能掘进、采煤系统，露天煤矿智能采剥系统，智能选煤系统及辅助智能系统等5个方面。组织实施分为组织申报、初审推荐、专家评选、公布建设、验收推广5个环节。工作要求方面，申报项目应符合试点方向，各单位需在2025年9月15日前报送推荐表及材料，试点项目建设期不超3年，要定期自我评估。</w:t>
      </w:r>
    </w:p>
    <w:p w14:paraId="0FF5BD6D">
      <w:pPr>
        <w:rPr>
          <w:rFonts w:hint="eastAsia"/>
        </w:rPr>
      </w:pPr>
    </w:p>
    <w:p w14:paraId="601353D1">
      <w:pPr>
        <w:rPr>
          <w:rFonts w:hint="eastAsia"/>
        </w:rPr>
      </w:pPr>
      <w:r>
        <w:rPr>
          <w:rFonts w:hint="eastAsia"/>
        </w:rPr>
        <w:t>发文日期：2025年7月24日</w:t>
      </w:r>
    </w:p>
    <w:p w14:paraId="253F5812">
      <w:pPr>
        <w:rPr>
          <w:rFonts w:hint="eastAsia"/>
        </w:rPr>
      </w:pPr>
      <w:r>
        <w:rPr>
          <w:rFonts w:hint="eastAsia"/>
        </w:rPr>
        <w:t>发文单位：国家能源局综合司</w:t>
      </w:r>
    </w:p>
    <w:p w14:paraId="7E874C4D">
      <w:pPr>
        <w:rPr>
          <w:rFonts w:hint="eastAsia"/>
        </w:rPr>
      </w:pPr>
      <w:r>
        <w:rPr>
          <w:rFonts w:hint="eastAsia"/>
        </w:rPr>
        <w:t>原文链接：https://mp.weixin.qq.com/s/ZoBeS8uPTg2ptZ2FNmMPyQ</w:t>
      </w:r>
    </w:p>
    <w:p w14:paraId="6ED8360A">
      <w:pPr>
        <w:rPr>
          <w:rFonts w:hint="eastAsia"/>
        </w:rPr>
      </w:pPr>
    </w:p>
    <w:p w14:paraId="7F27F86D">
      <w:pPr>
        <w:pStyle w:val="3"/>
      </w:pPr>
      <w:bookmarkStart w:id="7" w:name="_Toc5979"/>
      <w:r>
        <w:rPr>
          <w:rFonts w:hint="eastAsia"/>
        </w:rPr>
        <w:t>湖北省</w:t>
      </w:r>
      <w:bookmarkEnd w:id="7"/>
    </w:p>
    <w:p w14:paraId="29B578FB"/>
    <w:p w14:paraId="3CBD4B7A">
      <w:pPr>
        <w:pStyle w:val="4"/>
        <w:numPr>
          <w:ilvl w:val="0"/>
          <w:numId w:val="3"/>
        </w:numPr>
        <w:bidi w:val="0"/>
        <w:rPr>
          <w:rFonts w:hint="eastAsia"/>
        </w:rPr>
      </w:pPr>
      <w:bookmarkStart w:id="8" w:name="_Toc10194"/>
      <w:r>
        <w:rPr>
          <w:rFonts w:hint="eastAsia"/>
        </w:rPr>
        <w:t>《湖北省数据条例》</w:t>
      </w:r>
      <w:bookmarkEnd w:id="8"/>
    </w:p>
    <w:p w14:paraId="0E985D5B">
      <w:pPr>
        <w:rPr>
          <w:rFonts w:hint="eastAsia"/>
        </w:rPr>
      </w:pPr>
    </w:p>
    <w:p w14:paraId="23D00DAB">
      <w:pPr>
        <w:rPr>
          <w:rFonts w:hint="eastAsia"/>
        </w:rPr>
      </w:pPr>
      <w:r>
        <w:rPr>
          <w:rFonts w:hint="eastAsia"/>
        </w:rPr>
        <w:t>7月31日，《湖北省数据条例》经省十四届人大常委会第十九次会议表决通过，2025年10月1日起施行。该条例共九章六十九条，涵盖数据工作全链条。在数据权益保护上，探索建立保护机制，完善产权登记制度，加强个人信息保护；数据资源管理方面，压实各单位公共数据归集治理责任，推动互联互通；数据流通交易领域，一体推进公共数据共享、开放和授权运营，构建相关机制；在数据产业发展和数据赋能方面，加强产业规划布局，支持企业创新；数据安全和保障方面，构建多方协同治理模式，完善保障措施。</w:t>
      </w:r>
    </w:p>
    <w:p w14:paraId="6167AD5A">
      <w:pPr>
        <w:rPr>
          <w:rFonts w:hint="eastAsia"/>
        </w:rPr>
      </w:pPr>
    </w:p>
    <w:p w14:paraId="629547EF">
      <w:pPr>
        <w:rPr>
          <w:rFonts w:hint="eastAsia"/>
        </w:rPr>
      </w:pPr>
      <w:r>
        <w:rPr>
          <w:rFonts w:hint="eastAsia"/>
        </w:rPr>
        <w:t>发文日期：2025年7月31日</w:t>
      </w:r>
    </w:p>
    <w:p w14:paraId="48CA8DE9">
      <w:pPr>
        <w:rPr>
          <w:rFonts w:hint="eastAsia"/>
        </w:rPr>
      </w:pPr>
      <w:r>
        <w:rPr>
          <w:rFonts w:hint="eastAsia"/>
        </w:rPr>
        <w:t>发文单位：湖北省数据局</w:t>
      </w:r>
    </w:p>
    <w:p w14:paraId="5FCFE674">
      <w:r>
        <w:rPr>
          <w:rFonts w:hint="eastAsia"/>
        </w:rPr>
        <w:t>原文链接：https://mp.weixin.qq.com/s/D4VI4gZPg5W7tJtLdwYcVg</w:t>
      </w:r>
    </w:p>
    <w:p w14:paraId="3DF7F1CF"/>
    <w:p w14:paraId="7558BA72">
      <w:pPr>
        <w:pStyle w:val="4"/>
        <w:numPr>
          <w:ilvl w:val="0"/>
          <w:numId w:val="3"/>
        </w:numPr>
        <w:bidi w:val="0"/>
        <w:rPr>
          <w:rFonts w:hint="eastAsia"/>
        </w:rPr>
      </w:pPr>
      <w:bookmarkStart w:id="9" w:name="_Toc588"/>
      <w:r>
        <w:rPr>
          <w:rFonts w:hint="eastAsia"/>
        </w:rPr>
        <w:t>《关于2025年湖北省制造业数字化转型促进中心拟认定名单的公示》</w:t>
      </w:r>
      <w:bookmarkEnd w:id="9"/>
    </w:p>
    <w:p w14:paraId="1F6DFA42">
      <w:pPr>
        <w:rPr>
          <w:rFonts w:hint="eastAsia"/>
        </w:rPr>
      </w:pPr>
    </w:p>
    <w:p w14:paraId="6A38E474">
      <w:pPr>
        <w:rPr>
          <w:rFonts w:hint="eastAsia"/>
        </w:rPr>
      </w:pPr>
      <w:r>
        <w:rPr>
          <w:rFonts w:hint="eastAsia"/>
        </w:rPr>
        <w:t>湖北省经信厅按照相关通知要求，经企业申报、市州推荐、专家评审和会议研究，拟认定格创东智科技有限公司等10家单位牵头建设湖北省制造业数字化转型促进中心。现对拟认定名单进行公示，接受社会监督。</w:t>
      </w:r>
    </w:p>
    <w:p w14:paraId="6447BC40">
      <w:pPr>
        <w:rPr>
          <w:rFonts w:hint="eastAsia"/>
        </w:rPr>
      </w:pPr>
    </w:p>
    <w:p w14:paraId="619BFFB1">
      <w:pPr>
        <w:rPr>
          <w:rFonts w:hint="eastAsia"/>
        </w:rPr>
      </w:pPr>
      <w:r>
        <w:rPr>
          <w:rFonts w:hint="eastAsia"/>
        </w:rPr>
        <w:t>发文日期：2025年7月28日</w:t>
      </w:r>
    </w:p>
    <w:p w14:paraId="7909F50E">
      <w:pPr>
        <w:rPr>
          <w:rFonts w:hint="eastAsia"/>
        </w:rPr>
      </w:pPr>
      <w:r>
        <w:rPr>
          <w:rFonts w:hint="eastAsia"/>
        </w:rPr>
        <w:t>发文单位：湖北省经济和信息化厅</w:t>
      </w:r>
    </w:p>
    <w:p w14:paraId="01316D14">
      <w:pPr>
        <w:rPr>
          <w:rFonts w:hint="eastAsia"/>
        </w:rPr>
      </w:pPr>
      <w:r>
        <w:rPr>
          <w:rFonts w:hint="eastAsia"/>
        </w:rPr>
        <w:t>原文链接：https://mp.weixin.qq.com/s/w5qRRZ-7LPSfdunsNtFvRA</w:t>
      </w:r>
    </w:p>
    <w:p w14:paraId="114A53A5">
      <w:pPr>
        <w:rPr>
          <w:rFonts w:hint="eastAsia"/>
        </w:rPr>
      </w:pPr>
    </w:p>
    <w:p w14:paraId="03B9B465">
      <w:pPr>
        <w:pStyle w:val="4"/>
        <w:numPr>
          <w:ilvl w:val="0"/>
          <w:numId w:val="3"/>
        </w:numPr>
        <w:bidi w:val="0"/>
        <w:rPr>
          <w:rFonts w:hint="eastAsia"/>
        </w:rPr>
      </w:pPr>
      <w:bookmarkStart w:id="10" w:name="_Toc10225"/>
      <w:r>
        <w:rPr>
          <w:rFonts w:hint="eastAsia"/>
        </w:rPr>
        <w:t>《湖北省2025年第1批拟入库科技型中小企业名单公示》</w:t>
      </w:r>
      <w:bookmarkEnd w:id="10"/>
    </w:p>
    <w:p w14:paraId="1DB35FC8">
      <w:pPr>
        <w:rPr>
          <w:rFonts w:hint="eastAsia"/>
        </w:rPr>
      </w:pPr>
    </w:p>
    <w:p w14:paraId="2610987B">
      <w:pPr>
        <w:rPr>
          <w:rFonts w:hint="eastAsia"/>
        </w:rPr>
      </w:pPr>
      <w:r>
        <w:rPr>
          <w:rFonts w:hint="eastAsia"/>
        </w:rPr>
        <w:t>依据《科技型中小企业评价办法》《科技型中小企业评价工作指引》和《工业和信息化部中小企业局关于开展2025年度科技型中小企业评价工作的通知》相关要求，现对湖北省2025年第1批10349家拟入库科技型中小企业名单进行公示，公示期为10个工作日。</w:t>
      </w:r>
    </w:p>
    <w:p w14:paraId="088E677A">
      <w:pPr>
        <w:rPr>
          <w:rFonts w:hint="eastAsia"/>
        </w:rPr>
      </w:pPr>
    </w:p>
    <w:p w14:paraId="47271DC8">
      <w:pPr>
        <w:rPr>
          <w:rFonts w:hint="eastAsia"/>
        </w:rPr>
      </w:pPr>
      <w:r>
        <w:rPr>
          <w:rFonts w:hint="eastAsia"/>
        </w:rPr>
        <w:t>发文日期：2025年7月2</w:t>
      </w:r>
      <w:r>
        <w:rPr>
          <w:rFonts w:hint="eastAsia"/>
          <w:lang w:val="en-US" w:eastAsia="zh-CN"/>
        </w:rPr>
        <w:t>9</w:t>
      </w:r>
      <w:r>
        <w:rPr>
          <w:rFonts w:hint="eastAsia"/>
        </w:rPr>
        <w:t>日</w:t>
      </w:r>
    </w:p>
    <w:p w14:paraId="6BF09EFB">
      <w:pPr>
        <w:rPr>
          <w:rFonts w:hint="eastAsia"/>
        </w:rPr>
      </w:pPr>
      <w:r>
        <w:rPr>
          <w:rFonts w:hint="eastAsia"/>
        </w:rPr>
        <w:t>发文单位：湖北省科技厅</w:t>
      </w:r>
    </w:p>
    <w:p w14:paraId="41AC4B2A">
      <w:pPr>
        <w:rPr>
          <w:rFonts w:hint="eastAsia"/>
        </w:rPr>
      </w:pPr>
      <w:r>
        <w:rPr>
          <w:rFonts w:hint="eastAsia"/>
        </w:rPr>
        <w:t>原文链接：https://mp.weixin.qq.com/s/_jRmlXGkvS_d5nOUFFs01A</w:t>
      </w:r>
    </w:p>
    <w:p w14:paraId="7277D268">
      <w:pPr>
        <w:rPr>
          <w:rFonts w:hint="eastAsia"/>
        </w:rPr>
      </w:pPr>
    </w:p>
    <w:p w14:paraId="690BA85F">
      <w:pPr>
        <w:pStyle w:val="2"/>
      </w:pPr>
      <w:bookmarkStart w:id="11" w:name="_Toc19891"/>
      <w:r>
        <w:rPr>
          <w:rFonts w:hint="eastAsia"/>
        </w:rPr>
        <w:t>热点.资讯</w:t>
      </w:r>
      <w:bookmarkEnd w:id="11"/>
    </w:p>
    <w:p w14:paraId="71405F28"/>
    <w:p w14:paraId="6B29DD2B">
      <w:pPr>
        <w:pStyle w:val="4"/>
        <w:numPr>
          <w:ilvl w:val="0"/>
          <w:numId w:val="4"/>
        </w:numPr>
        <w:bidi w:val="0"/>
        <w:rPr>
          <w:rFonts w:hint="eastAsia"/>
        </w:rPr>
      </w:pPr>
      <w:bookmarkStart w:id="12" w:name="_Toc13962"/>
      <w:r>
        <w:rPr>
          <w:rFonts w:hint="eastAsia"/>
        </w:rPr>
        <w:t>2025年全国国际科技合作工作会议在京召开</w:t>
      </w:r>
      <w:bookmarkEnd w:id="12"/>
    </w:p>
    <w:p w14:paraId="4F096CCA">
      <w:pPr>
        <w:rPr>
          <w:rFonts w:hint="eastAsia"/>
        </w:rPr>
      </w:pPr>
    </w:p>
    <w:p w14:paraId="2FE69ACB">
      <w:pPr>
        <w:rPr>
          <w:rFonts w:hint="eastAsia"/>
        </w:rPr>
      </w:pPr>
      <w:r>
        <w:rPr>
          <w:rFonts w:hint="eastAsia"/>
        </w:rPr>
        <w:t>2025年7月29日，全国国际科技合作工作会议在北京召开。会议深入学习贯彻习近平总书记相关重要讲话精神，落实全国科技工作会议部署要求，围绕建设科技强国统筹谋划国际科技合作工作。会议总结“十四五”国际科技合作经验成效，分析形势挑战与任务目标，谋划“十五五”工作并部署下一阶段重点任务。</w:t>
      </w:r>
    </w:p>
    <w:p w14:paraId="2D010994">
      <w:pPr>
        <w:rPr>
          <w:rFonts w:hint="eastAsia"/>
        </w:rPr>
      </w:pPr>
    </w:p>
    <w:p w14:paraId="38353EEA">
      <w:pPr>
        <w:rPr>
          <w:rFonts w:hint="eastAsia"/>
        </w:rPr>
      </w:pPr>
      <w:r>
        <w:rPr>
          <w:rFonts w:hint="eastAsia"/>
        </w:rPr>
        <w:t>发文日期：2025年7月</w:t>
      </w:r>
      <w:r>
        <w:rPr>
          <w:rFonts w:hint="eastAsia"/>
          <w:lang w:val="en-US" w:eastAsia="zh-CN"/>
        </w:rPr>
        <w:t>29</w:t>
      </w:r>
      <w:r>
        <w:rPr>
          <w:rFonts w:hint="eastAsia"/>
        </w:rPr>
        <w:t>日</w:t>
      </w:r>
    </w:p>
    <w:p w14:paraId="0E455F64">
      <w:pPr>
        <w:rPr>
          <w:rFonts w:hint="eastAsia"/>
        </w:rPr>
      </w:pPr>
      <w:r>
        <w:rPr>
          <w:rFonts w:hint="eastAsia"/>
        </w:rPr>
        <w:t>发文单位：科技部</w:t>
      </w:r>
    </w:p>
    <w:p w14:paraId="7648809C">
      <w:r>
        <w:rPr>
          <w:rFonts w:hint="eastAsia"/>
        </w:rPr>
        <w:t>原文链接：https://mp.weixin.qq.com/s/4THs5ywY8hHe_kKtxIDglw</w:t>
      </w:r>
    </w:p>
    <w:p w14:paraId="55EA0E8F">
      <w:pPr>
        <w:rPr>
          <w:rFonts w:hint="eastAsia"/>
        </w:rPr>
      </w:pPr>
    </w:p>
    <w:p w14:paraId="5EFC3E83">
      <w:pPr>
        <w:pStyle w:val="4"/>
        <w:numPr>
          <w:ilvl w:val="0"/>
          <w:numId w:val="4"/>
        </w:numPr>
        <w:bidi w:val="0"/>
        <w:rPr>
          <w:rFonts w:hint="eastAsia"/>
        </w:rPr>
      </w:pPr>
      <w:bookmarkStart w:id="13" w:name="_Toc21285"/>
      <w:r>
        <w:rPr>
          <w:rFonts w:hint="eastAsia"/>
        </w:rPr>
        <w:t>2025年《财富》世界500强</w:t>
      </w:r>
      <w:r>
        <w:rPr>
          <w:rFonts w:hint="eastAsia"/>
          <w:lang w:eastAsia="zh-CN"/>
        </w:rPr>
        <w:t>，</w:t>
      </w:r>
      <w:r>
        <w:rPr>
          <w:rFonts w:hint="eastAsia"/>
          <w:lang w:val="en-US" w:eastAsia="zh-CN"/>
        </w:rPr>
        <w:t>我国</w:t>
      </w:r>
      <w:r>
        <w:rPr>
          <w:rFonts w:hint="eastAsia"/>
          <w:lang w:eastAsia="zh-CN"/>
        </w:rPr>
        <w:t>共有130家公司上榜</w:t>
      </w:r>
      <w:bookmarkEnd w:id="13"/>
    </w:p>
    <w:p w14:paraId="43593E13">
      <w:pPr>
        <w:rPr>
          <w:rFonts w:hint="eastAsia"/>
        </w:rPr>
      </w:pPr>
    </w:p>
    <w:p w14:paraId="064CD7FF">
      <w:pPr>
        <w:rPr>
          <w:rFonts w:hint="eastAsia"/>
        </w:rPr>
      </w:pPr>
      <w:r>
        <w:rPr>
          <w:rFonts w:hint="eastAsia"/>
        </w:rPr>
        <w:t>7月29日，2025年度《财富》世界500强排行榜发布，含中国台湾地区企业，我国共有130家公司上榜比去年减少3家，数量仅次于美国。中国上榜公司2024年营收总额约10.7万亿美元，平均销售收入约820亿美元，内地及香港上榜企业平均利润同比增加7.4%。行业方面，京东、阿里巴巴等科技企业排名上升，拼多多排名跃升176位，美团上升57位，京东仍为排位最高的中国大陆民营公司。此次上榜企业营收总和增长，上榜门槛微升，净利润总和微增，资产和净资产总额创新高，员工总数下降。</w:t>
      </w:r>
    </w:p>
    <w:p w14:paraId="053ADC9D">
      <w:pPr>
        <w:rPr>
          <w:rFonts w:hint="eastAsia"/>
        </w:rPr>
      </w:pPr>
    </w:p>
    <w:p w14:paraId="03FBF65C">
      <w:pPr>
        <w:rPr>
          <w:rFonts w:hint="eastAsia"/>
        </w:rPr>
      </w:pPr>
      <w:r>
        <w:rPr>
          <w:rFonts w:hint="eastAsia"/>
        </w:rPr>
        <w:t>发文日期：2025年7月30日</w:t>
      </w:r>
    </w:p>
    <w:p w14:paraId="7EA2BD47">
      <w:pPr>
        <w:rPr>
          <w:rFonts w:hint="eastAsia" w:eastAsia="宋体"/>
          <w:lang w:val="en-US" w:eastAsia="zh-CN"/>
        </w:rPr>
      </w:pPr>
      <w:r>
        <w:rPr>
          <w:rFonts w:hint="eastAsia"/>
        </w:rPr>
        <w:t>发文单位：</w:t>
      </w:r>
      <w:r>
        <w:rPr>
          <w:rFonts w:hint="eastAsia"/>
          <w:lang w:val="en-US" w:eastAsia="zh-CN"/>
        </w:rPr>
        <w:t>央视网</w:t>
      </w:r>
    </w:p>
    <w:p w14:paraId="4807A358">
      <w:pPr>
        <w:rPr>
          <w:rFonts w:hint="eastAsia"/>
        </w:rPr>
      </w:pPr>
      <w:r>
        <w:rPr>
          <w:rFonts w:hint="eastAsia"/>
        </w:rPr>
        <w:t>原文链接：https://mp.weixin.qq.com/s/VEE2Tk1p4qFkOhQyJI3jzQ</w:t>
      </w:r>
    </w:p>
    <w:p w14:paraId="5A63B277">
      <w:pPr>
        <w:rPr>
          <w:rFonts w:hint="eastAsia"/>
        </w:rPr>
      </w:pPr>
    </w:p>
    <w:p w14:paraId="644A7BDF">
      <w:pPr>
        <w:pStyle w:val="4"/>
        <w:bidi w:val="0"/>
        <w:rPr>
          <w:rFonts w:hint="eastAsia"/>
        </w:rPr>
      </w:pPr>
      <w:bookmarkStart w:id="14" w:name="_Toc1955"/>
      <w:r>
        <w:rPr>
          <w:rFonts w:hint="eastAsia"/>
        </w:rPr>
        <w:t>2025世界人工智能大会闭幕</w:t>
      </w:r>
      <w:r>
        <w:rPr>
          <w:rFonts w:hint="eastAsia"/>
          <w:lang w:eastAsia="zh-CN"/>
        </w:rPr>
        <w:t>，</w:t>
      </w:r>
      <w:r>
        <w:rPr>
          <w:rFonts w:hint="eastAsia"/>
        </w:rPr>
        <w:t>预计达成意向采购金额约162亿</w:t>
      </w:r>
      <w:bookmarkEnd w:id="14"/>
    </w:p>
    <w:p w14:paraId="59E4EA6B">
      <w:pPr>
        <w:rPr>
          <w:rFonts w:hint="eastAsia"/>
        </w:rPr>
      </w:pPr>
    </w:p>
    <w:p w14:paraId="6382F649">
      <w:pPr>
        <w:rPr>
          <w:rFonts w:hint="eastAsia"/>
          <w:lang w:val="en-US" w:eastAsia="zh-CN"/>
        </w:rPr>
      </w:pPr>
      <w:r>
        <w:rPr>
          <w:rFonts w:hint="eastAsia"/>
        </w:rPr>
        <w:t>7月26日-28日，2025世界人工智能大会在上海举行。本届大会以“智能时代同球共济”为主题，打造“会议论坛、展览展示、评奖赛事、智能体验、创新孵化”五大核心内容，汇聚世界顶级科学家、企业家、政府官员、专家学者、国际组织、投资人、初创团队等，搭建世界级合作交流平台，向世界展示“中国智慧”、“上海方案”，不断以中国新发展为世界提供新机遇。2025WAIC由外交部、国家发展改革委、教育部、科技部、工业和信息化部、国务院国资委、国家网信办、中国科学院、中国科协和上海市人民政府共同主办。</w:t>
      </w:r>
      <w:r>
        <w:rPr>
          <w:rFonts w:hint="eastAsia"/>
          <w:lang w:val="en-US" w:eastAsia="zh-CN"/>
        </w:rPr>
        <w:t>截止闭幕，从现场获悉，本届大会有300项项目采购需求发布，预计达成意向采购金额约162亿元。</w:t>
      </w:r>
    </w:p>
    <w:p w14:paraId="2CDB71C3">
      <w:pPr>
        <w:rPr>
          <w:rFonts w:hint="eastAsia"/>
          <w:lang w:val="en-US" w:eastAsia="zh-CN"/>
        </w:rPr>
      </w:pPr>
    </w:p>
    <w:p w14:paraId="08713C0C">
      <w:pPr>
        <w:rPr>
          <w:rFonts w:hint="eastAsia"/>
        </w:rPr>
      </w:pPr>
      <w:r>
        <w:rPr>
          <w:rFonts w:hint="eastAsia"/>
        </w:rPr>
        <w:t>发文日期：2025年7月</w:t>
      </w:r>
      <w:r>
        <w:rPr>
          <w:rFonts w:hint="eastAsia"/>
          <w:lang w:val="en-US" w:eastAsia="zh-CN"/>
        </w:rPr>
        <w:t>28</w:t>
      </w:r>
      <w:r>
        <w:rPr>
          <w:rFonts w:hint="eastAsia"/>
        </w:rPr>
        <w:t>日</w:t>
      </w:r>
    </w:p>
    <w:p w14:paraId="2354A996">
      <w:pPr>
        <w:rPr>
          <w:rFonts w:hint="eastAsia" w:eastAsia="宋体"/>
          <w:lang w:val="en-US" w:eastAsia="zh-CN"/>
        </w:rPr>
      </w:pPr>
      <w:r>
        <w:rPr>
          <w:rFonts w:hint="eastAsia"/>
        </w:rPr>
        <w:t>发文单位：</w:t>
      </w:r>
      <w:r>
        <w:rPr>
          <w:rFonts w:hint="eastAsia"/>
          <w:lang w:val="en-US" w:eastAsia="zh-CN"/>
        </w:rPr>
        <w:t>央广网</w:t>
      </w:r>
    </w:p>
    <w:p w14:paraId="67AD2200">
      <w:pPr>
        <w:rPr>
          <w:rFonts w:hint="eastAsia"/>
        </w:rPr>
      </w:pPr>
      <w:r>
        <w:rPr>
          <w:rFonts w:hint="eastAsia"/>
        </w:rPr>
        <w:t>原文链接：https://mp.weixin.qq.com/s/Oo4LNFIJHGsaN19R7KmPiQ</w:t>
      </w:r>
    </w:p>
    <w:p w14:paraId="3E9290C3">
      <w:pPr>
        <w:rPr>
          <w:rFonts w:hint="default"/>
          <w:lang w:val="en-US" w:eastAsia="zh-CN"/>
        </w:rPr>
      </w:pPr>
    </w:p>
    <w:p w14:paraId="72E700AD">
      <w:pPr>
        <w:pStyle w:val="4"/>
        <w:bidi w:val="0"/>
        <w:rPr>
          <w:rFonts w:hint="default"/>
          <w:lang w:val="en-US" w:eastAsia="zh-CN"/>
        </w:rPr>
      </w:pPr>
      <w:bookmarkStart w:id="15" w:name="_Toc23593"/>
      <w:r>
        <w:rPr>
          <w:rFonts w:hint="default"/>
          <w:lang w:val="en-US" w:eastAsia="zh-CN"/>
        </w:rPr>
        <w:t>三家基础电信企业规范外呼营销号码</w:t>
      </w:r>
      <w:bookmarkEnd w:id="15"/>
    </w:p>
    <w:p w14:paraId="07205C85">
      <w:pPr>
        <w:rPr>
          <w:rFonts w:hint="default"/>
          <w:lang w:val="en-US" w:eastAsia="zh-CN"/>
        </w:rPr>
      </w:pPr>
    </w:p>
    <w:p w14:paraId="1F25A9CB">
      <w:pPr>
        <w:rPr>
          <w:rFonts w:hint="default"/>
          <w:lang w:val="en-US" w:eastAsia="zh-CN"/>
        </w:rPr>
      </w:pPr>
      <w:r>
        <w:rPr>
          <w:rFonts w:hint="default"/>
          <w:lang w:val="en-US" w:eastAsia="zh-CN"/>
        </w:rPr>
        <w:t>为落实“信息通信暖心服务实事”，解决用户反映突出的通信业务电话营销虚假宣传、诱导消费等问题，8月1日</w:t>
      </w:r>
      <w:r>
        <w:rPr>
          <w:rFonts w:hint="eastAsia"/>
          <w:lang w:val="en-US" w:eastAsia="zh-CN"/>
        </w:rPr>
        <w:t>，</w:t>
      </w:r>
      <w:r>
        <w:rPr>
          <w:rFonts w:hint="default"/>
          <w:lang w:val="en-US" w:eastAsia="zh-CN"/>
        </w:rPr>
        <w:t>三家基础电信企业集体发布规范电话营销举措，统一外呼营销号码。三家基础电信企业唯一官方外呼营销号码分别是：中国电信10001、中国移动10085、中国联通10016。</w:t>
      </w:r>
    </w:p>
    <w:p w14:paraId="06BBB821">
      <w:pPr>
        <w:rPr>
          <w:rFonts w:hint="default"/>
          <w:lang w:val="en-US" w:eastAsia="zh-CN"/>
        </w:rPr>
      </w:pPr>
    </w:p>
    <w:p w14:paraId="43A14530">
      <w:pPr>
        <w:rPr>
          <w:rFonts w:hint="default"/>
          <w:lang w:val="en-US" w:eastAsia="zh-CN"/>
        </w:rPr>
      </w:pPr>
      <w:r>
        <w:rPr>
          <w:rFonts w:hint="default"/>
          <w:lang w:val="en-US" w:eastAsia="zh-CN"/>
        </w:rPr>
        <w:t>发文日期：2025年</w:t>
      </w:r>
      <w:r>
        <w:rPr>
          <w:rFonts w:hint="eastAsia"/>
          <w:lang w:val="en-US" w:eastAsia="zh-CN"/>
        </w:rPr>
        <w:t>8</w:t>
      </w:r>
      <w:r>
        <w:rPr>
          <w:rFonts w:hint="default"/>
          <w:lang w:val="en-US" w:eastAsia="zh-CN"/>
        </w:rPr>
        <w:t>月</w:t>
      </w:r>
      <w:r>
        <w:rPr>
          <w:rFonts w:hint="eastAsia"/>
          <w:lang w:val="en-US" w:eastAsia="zh-CN"/>
        </w:rPr>
        <w:t>1</w:t>
      </w:r>
      <w:r>
        <w:rPr>
          <w:rFonts w:hint="default"/>
          <w:lang w:val="en-US" w:eastAsia="zh-CN"/>
        </w:rPr>
        <w:t>日</w:t>
      </w:r>
    </w:p>
    <w:p w14:paraId="2CEE2A55">
      <w:pPr>
        <w:rPr>
          <w:rFonts w:hint="default"/>
          <w:lang w:val="en-US" w:eastAsia="zh-CN"/>
        </w:rPr>
      </w:pPr>
      <w:r>
        <w:rPr>
          <w:rFonts w:hint="default"/>
          <w:lang w:val="en-US" w:eastAsia="zh-CN"/>
        </w:rPr>
        <w:t>发文单位：</w:t>
      </w:r>
      <w:r>
        <w:rPr>
          <w:rFonts w:hint="eastAsia"/>
          <w:lang w:val="en-US" w:eastAsia="zh-CN"/>
        </w:rPr>
        <w:t>工信部</w:t>
      </w:r>
    </w:p>
    <w:p w14:paraId="0A1DFEB4">
      <w:pPr>
        <w:rPr>
          <w:rFonts w:hint="default"/>
          <w:lang w:val="en-US" w:eastAsia="zh-CN"/>
        </w:rPr>
      </w:pPr>
      <w:r>
        <w:rPr>
          <w:rFonts w:hint="default"/>
          <w:lang w:val="en-US" w:eastAsia="zh-CN"/>
        </w:rPr>
        <w:t>原文链接：https://mp.weixin.qq.com/s/Gi_bVXotkYn3Je-1WBub_w</w:t>
      </w:r>
    </w:p>
    <w:p w14:paraId="677C6526">
      <w:pPr>
        <w:rPr>
          <w:rFonts w:hint="eastAsia"/>
        </w:rPr>
      </w:pPr>
    </w:p>
    <w:p w14:paraId="114E8351">
      <w:pPr>
        <w:pStyle w:val="4"/>
        <w:bidi w:val="0"/>
        <w:rPr>
          <w:rFonts w:hint="eastAsia"/>
        </w:rPr>
      </w:pPr>
      <w:bookmarkStart w:id="16" w:name="_Toc5571"/>
      <w:r>
        <w:rPr>
          <w:rFonts w:hint="eastAsia"/>
        </w:rPr>
        <w:t>国内首家“低空装备人机安全性评估中心”在襄阳揭牌</w:t>
      </w:r>
      <w:bookmarkEnd w:id="16"/>
    </w:p>
    <w:p w14:paraId="11B3B6E5">
      <w:pPr>
        <w:rPr>
          <w:rFonts w:hint="eastAsia"/>
        </w:rPr>
      </w:pPr>
    </w:p>
    <w:p w14:paraId="45ABE623">
      <w:pPr>
        <w:rPr>
          <w:rFonts w:hint="eastAsia"/>
        </w:rPr>
      </w:pPr>
      <w:r>
        <w:rPr>
          <w:rFonts w:hint="eastAsia"/>
        </w:rPr>
        <w:t>7月28日，低空装备人机安全发展大会在襄阳举办，“低空装备人机安全性评估中心”揭牌成立，这是国内首家专业从事低空装备人机安全性评估的试验检测与技术服务机构。成立“低空装备人机安全性评估中心”，是襄阳打造中部低空航空器适航检测服务和试验验证基地的重要里程碑。近年来，襄阳紧抓低空经济发展战略机遇，发挥航空产业基础优势，加快建设低空基础设施，大力发展低空制造产业，培育拓展低空应用场景，合力营造低空经济发展生态。今年6月，该市明确提出打造“一区两地”目标定位，即打造湖北低空整机及零部件制造产业核心集聚区、中部低空航空器适航检测服务和试验验证基地、鄂西北低空生态培育和场景开放应用高地。</w:t>
      </w:r>
    </w:p>
    <w:p w14:paraId="082EF9A5">
      <w:pPr>
        <w:rPr>
          <w:rFonts w:hint="eastAsia"/>
        </w:rPr>
      </w:pPr>
    </w:p>
    <w:p w14:paraId="505D0173">
      <w:pPr>
        <w:rPr>
          <w:rFonts w:hint="eastAsia"/>
        </w:rPr>
      </w:pPr>
      <w:r>
        <w:rPr>
          <w:rFonts w:hint="eastAsia"/>
        </w:rPr>
        <w:t>发文日期：2025年7月30日</w:t>
      </w:r>
    </w:p>
    <w:p w14:paraId="0CCE8247">
      <w:pPr>
        <w:rPr>
          <w:rFonts w:hint="default" w:eastAsia="宋体"/>
          <w:lang w:val="en-US" w:eastAsia="zh-CN"/>
        </w:rPr>
      </w:pPr>
      <w:r>
        <w:rPr>
          <w:rFonts w:hint="eastAsia"/>
        </w:rPr>
        <w:t>发文单位：</w:t>
      </w:r>
      <w:r>
        <w:rPr>
          <w:rFonts w:hint="eastAsia"/>
          <w:lang w:val="en-US" w:eastAsia="zh-CN"/>
        </w:rPr>
        <w:t>湖北省经信厅</w:t>
      </w:r>
    </w:p>
    <w:p w14:paraId="5FB8B05E">
      <w:pPr>
        <w:rPr>
          <w:rFonts w:hint="eastAsia"/>
        </w:rPr>
      </w:pPr>
      <w:r>
        <w:rPr>
          <w:rFonts w:hint="eastAsia"/>
        </w:rPr>
        <w:t>原文链接：https://mp.weixin.qq.com/s/pWXJf5LXQwQnOKG1vrAHoQ</w:t>
      </w:r>
      <w:bookmarkStart w:id="17" w:name="_GoBack"/>
      <w:bookmarkEnd w:id="17"/>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A20150"/>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BE21308"/>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834477"/>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5067DB"/>
    <w:rsid w:val="22942040"/>
    <w:rsid w:val="22DA671D"/>
    <w:rsid w:val="23050835"/>
    <w:rsid w:val="231A7D53"/>
    <w:rsid w:val="23887B38"/>
    <w:rsid w:val="238B1360"/>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6F51456"/>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220C4"/>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93048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9A79B6"/>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6</Pages>
  <Words>3245</Words>
  <Characters>3915</Characters>
  <Lines>55</Lines>
  <Paragraphs>15</Paragraphs>
  <TotalTime>6</TotalTime>
  <ScaleCrop>false</ScaleCrop>
  <LinksUpToDate>false</LinksUpToDate>
  <CharactersWithSpaces>3949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2025-08-01T05:38:59Z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