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9</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19</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9</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26</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5613"/>
      <w:r>
        <w:rPr>
          <w:rFonts w:hint="eastAsia"/>
        </w:rPr>
        <w:t>目录</w:t>
      </w:r>
      <w:bookmarkEnd w:id="0"/>
    </w:p>
    <w:p w14:paraId="46653626">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_Toc5613 </w:instrText>
      </w:r>
      <w:r>
        <w:rPr>
          <w:rFonts w:ascii="微软雅黑" w:hAnsi="微软雅黑" w:eastAsia="微软雅黑"/>
          <w:szCs w:val="21"/>
        </w:rPr>
        <w:fldChar w:fldCharType="separate"/>
      </w:r>
      <w:r>
        <w:rPr>
          <w:rFonts w:hint="eastAsia"/>
        </w:rPr>
        <w:t>目录</w:t>
      </w:r>
      <w:r>
        <w:tab/>
      </w:r>
      <w:r>
        <w:fldChar w:fldCharType="begin"/>
      </w:r>
      <w:r>
        <w:instrText xml:space="preserve"> PAGEREF _Toc5613 \h </w:instrText>
      </w:r>
      <w:r>
        <w:fldChar w:fldCharType="separate"/>
      </w:r>
      <w:r>
        <w:t>1</w:t>
      </w:r>
      <w:r>
        <w:fldChar w:fldCharType="end"/>
      </w:r>
      <w:r>
        <w:rPr>
          <w:rFonts w:ascii="微软雅黑" w:hAnsi="微软雅黑" w:eastAsia="微软雅黑"/>
          <w:szCs w:val="21"/>
        </w:rPr>
        <w:fldChar w:fldCharType="end"/>
      </w:r>
    </w:p>
    <w:p w14:paraId="2B21DC01">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_Toc18960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_Toc18960 \h </w:instrText>
      </w:r>
      <w:r>
        <w:fldChar w:fldCharType="separate"/>
      </w:r>
      <w:r>
        <w:t>2</w:t>
      </w:r>
      <w:r>
        <w:fldChar w:fldCharType="end"/>
      </w:r>
      <w:r>
        <w:rPr>
          <w:rFonts w:ascii="微软雅黑" w:hAnsi="微软雅黑" w:eastAsia="微软雅黑"/>
          <w:szCs w:val="28"/>
        </w:rPr>
        <w:fldChar w:fldCharType="end"/>
      </w:r>
    </w:p>
    <w:p w14:paraId="40A9DA1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_Toc21280 </w:instrText>
      </w:r>
      <w:r>
        <w:rPr>
          <w:rFonts w:ascii="微软雅黑" w:hAnsi="微软雅黑" w:eastAsia="微软雅黑"/>
          <w:szCs w:val="28"/>
        </w:rPr>
        <w:fldChar w:fldCharType="separate"/>
      </w:r>
      <w:r>
        <w:rPr>
          <w:rFonts w:hint="default"/>
        </w:rPr>
        <w:t xml:space="preserve">(1) </w:t>
      </w:r>
      <w:r>
        <w:rPr>
          <w:rFonts w:hint="eastAsia"/>
        </w:rPr>
        <w:t>“高质量完成‘十四五’规划”系列主题新闻发布会：“十四五”时期金融业发展成就介绍</w:t>
      </w:r>
      <w:r>
        <w:tab/>
      </w:r>
      <w:r>
        <w:fldChar w:fldCharType="begin"/>
      </w:r>
      <w:r>
        <w:instrText xml:space="preserve"> PAGEREF _Toc21280 \h </w:instrText>
      </w:r>
      <w:r>
        <w:fldChar w:fldCharType="separate"/>
      </w:r>
      <w:r>
        <w:t>2</w:t>
      </w:r>
      <w:r>
        <w:fldChar w:fldCharType="end"/>
      </w:r>
      <w:r>
        <w:rPr>
          <w:rFonts w:ascii="微软雅黑" w:hAnsi="微软雅黑" w:eastAsia="微软雅黑"/>
          <w:szCs w:val="28"/>
        </w:rPr>
        <w:fldChar w:fldCharType="end"/>
      </w:r>
    </w:p>
    <w:p w14:paraId="02764B03">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_Toc6776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_Toc6776 \h </w:instrText>
      </w:r>
      <w:r>
        <w:fldChar w:fldCharType="separate"/>
      </w:r>
      <w:r>
        <w:t>2</w:t>
      </w:r>
      <w:r>
        <w:fldChar w:fldCharType="end"/>
      </w:r>
      <w:r>
        <w:rPr>
          <w:rFonts w:ascii="微软雅黑" w:hAnsi="微软雅黑" w:eastAsia="微软雅黑"/>
          <w:szCs w:val="28"/>
        </w:rPr>
        <w:fldChar w:fldCharType="end"/>
      </w:r>
    </w:p>
    <w:p w14:paraId="36C7D60F">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_Toc25608 </w:instrText>
      </w:r>
      <w:r>
        <w:rPr>
          <w:rFonts w:ascii="微软雅黑" w:hAnsi="微软雅黑" w:eastAsia="微软雅黑"/>
          <w:szCs w:val="28"/>
        </w:rPr>
        <w:fldChar w:fldCharType="separate"/>
      </w:r>
      <w:r>
        <w:rPr>
          <w:rFonts w:hint="eastAsia"/>
        </w:rPr>
        <w:t>中央</w:t>
      </w:r>
      <w:r>
        <w:tab/>
      </w:r>
      <w:r>
        <w:fldChar w:fldCharType="begin"/>
      </w:r>
      <w:r>
        <w:instrText xml:space="preserve"> PAGEREF _Toc25608 \h </w:instrText>
      </w:r>
      <w:r>
        <w:fldChar w:fldCharType="separate"/>
      </w:r>
      <w:r>
        <w:t>2</w:t>
      </w:r>
      <w:r>
        <w:fldChar w:fldCharType="end"/>
      </w:r>
      <w:r>
        <w:rPr>
          <w:rFonts w:ascii="微软雅黑" w:hAnsi="微软雅黑" w:eastAsia="微软雅黑"/>
          <w:szCs w:val="28"/>
        </w:rPr>
        <w:fldChar w:fldCharType="end"/>
      </w:r>
    </w:p>
    <w:p w14:paraId="4EF07FE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_Toc4864 </w:instrText>
      </w:r>
      <w:r>
        <w:rPr>
          <w:rFonts w:ascii="微软雅黑" w:hAnsi="微软雅黑" w:eastAsia="微软雅黑"/>
          <w:szCs w:val="28"/>
        </w:rPr>
        <w:fldChar w:fldCharType="separate"/>
      </w:r>
      <w:r>
        <w:rPr>
          <w:rFonts w:hint="default"/>
        </w:rPr>
        <w:t xml:space="preserve">(1) </w:t>
      </w:r>
      <w:r>
        <w:rPr>
          <w:rFonts w:hint="eastAsia"/>
        </w:rPr>
        <w:t>《轻工业稳增长工作方案（2025—2026年）》</w:t>
      </w:r>
      <w:r>
        <w:tab/>
      </w:r>
      <w:r>
        <w:fldChar w:fldCharType="begin"/>
      </w:r>
      <w:r>
        <w:instrText xml:space="preserve"> PAGEREF _Toc4864 \h </w:instrText>
      </w:r>
      <w:r>
        <w:fldChar w:fldCharType="separate"/>
      </w:r>
      <w:r>
        <w:t>2</w:t>
      </w:r>
      <w:r>
        <w:fldChar w:fldCharType="end"/>
      </w:r>
      <w:r>
        <w:rPr>
          <w:rFonts w:ascii="微软雅黑" w:hAnsi="微软雅黑" w:eastAsia="微软雅黑"/>
          <w:szCs w:val="28"/>
        </w:rPr>
        <w:fldChar w:fldCharType="end"/>
      </w:r>
    </w:p>
    <w:p w14:paraId="1F56996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_Toc25550 </w:instrText>
      </w:r>
      <w:r>
        <w:rPr>
          <w:rFonts w:ascii="微软雅黑" w:hAnsi="微软雅黑" w:eastAsia="微软雅黑"/>
          <w:szCs w:val="28"/>
        </w:rPr>
        <w:fldChar w:fldCharType="separate"/>
      </w:r>
      <w:r>
        <w:rPr>
          <w:rFonts w:hint="default"/>
        </w:rPr>
        <w:t xml:space="preserve">(2) </w:t>
      </w:r>
      <w:r>
        <w:rPr>
          <w:rFonts w:hint="eastAsia"/>
        </w:rPr>
        <w:t>《钢铁行业稳增长工作方案（2025—2026年）》</w:t>
      </w:r>
      <w:r>
        <w:tab/>
      </w:r>
      <w:r>
        <w:fldChar w:fldCharType="begin"/>
      </w:r>
      <w:r>
        <w:instrText xml:space="preserve"> PAGEREF _Toc25550 \h </w:instrText>
      </w:r>
      <w:r>
        <w:fldChar w:fldCharType="separate"/>
      </w:r>
      <w:r>
        <w:t>2</w:t>
      </w:r>
      <w:r>
        <w:fldChar w:fldCharType="end"/>
      </w:r>
      <w:r>
        <w:rPr>
          <w:rFonts w:ascii="微软雅黑" w:hAnsi="微软雅黑" w:eastAsia="微软雅黑"/>
          <w:szCs w:val="28"/>
        </w:rPr>
        <w:fldChar w:fldCharType="end"/>
      </w:r>
    </w:p>
    <w:p w14:paraId="435D768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_Toc5679 </w:instrText>
      </w:r>
      <w:r>
        <w:rPr>
          <w:rFonts w:ascii="微软雅黑" w:hAnsi="微软雅黑" w:eastAsia="微软雅黑"/>
          <w:szCs w:val="28"/>
        </w:rPr>
        <w:fldChar w:fldCharType="separate"/>
      </w:r>
      <w:r>
        <w:rPr>
          <w:rFonts w:hint="default"/>
        </w:rPr>
        <w:t xml:space="preserve">(3) </w:t>
      </w:r>
      <w:r>
        <w:rPr>
          <w:rFonts w:hint="eastAsia"/>
        </w:rPr>
        <w:t>《建材行业稳增长工作方案（2025—2026年）》</w:t>
      </w:r>
      <w:r>
        <w:tab/>
      </w:r>
      <w:r>
        <w:fldChar w:fldCharType="begin"/>
      </w:r>
      <w:r>
        <w:instrText xml:space="preserve"> PAGEREF _Toc5679 \h </w:instrText>
      </w:r>
      <w:r>
        <w:fldChar w:fldCharType="separate"/>
      </w:r>
      <w:r>
        <w:t>3</w:t>
      </w:r>
      <w:r>
        <w:fldChar w:fldCharType="end"/>
      </w:r>
      <w:r>
        <w:rPr>
          <w:rFonts w:ascii="微软雅黑" w:hAnsi="微软雅黑" w:eastAsia="微软雅黑"/>
          <w:szCs w:val="28"/>
        </w:rPr>
        <w:fldChar w:fldCharType="end"/>
      </w:r>
    </w:p>
    <w:p w14:paraId="03292AC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_Toc5849 </w:instrText>
      </w:r>
      <w:r>
        <w:rPr>
          <w:rFonts w:ascii="微软雅黑" w:hAnsi="微软雅黑" w:eastAsia="微软雅黑"/>
          <w:szCs w:val="28"/>
        </w:rPr>
        <w:fldChar w:fldCharType="separate"/>
      </w:r>
      <w:r>
        <w:rPr>
          <w:rFonts w:hint="default"/>
        </w:rPr>
        <w:t xml:space="preserve">(4) </w:t>
      </w:r>
      <w:r>
        <w:rPr>
          <w:rFonts w:hint="eastAsia"/>
        </w:rPr>
        <w:t>《关于推进能源装备高质量发展的指导意见》</w:t>
      </w:r>
      <w:r>
        <w:tab/>
      </w:r>
      <w:r>
        <w:fldChar w:fldCharType="begin"/>
      </w:r>
      <w:r>
        <w:instrText xml:space="preserve"> PAGEREF _Toc5849 \h </w:instrText>
      </w:r>
      <w:r>
        <w:fldChar w:fldCharType="separate"/>
      </w:r>
      <w:r>
        <w:t>3</w:t>
      </w:r>
      <w:r>
        <w:fldChar w:fldCharType="end"/>
      </w:r>
      <w:r>
        <w:rPr>
          <w:rFonts w:ascii="微软雅黑" w:hAnsi="微软雅黑" w:eastAsia="微软雅黑"/>
          <w:szCs w:val="28"/>
        </w:rPr>
        <w:fldChar w:fldCharType="end"/>
      </w:r>
    </w:p>
    <w:p w14:paraId="7D0EA80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_Toc31462 </w:instrText>
      </w:r>
      <w:r>
        <w:rPr>
          <w:rFonts w:ascii="微软雅黑" w:hAnsi="微软雅黑" w:eastAsia="微软雅黑"/>
          <w:szCs w:val="28"/>
        </w:rPr>
        <w:fldChar w:fldCharType="separate"/>
      </w:r>
      <w:r>
        <w:rPr>
          <w:rFonts w:hint="default"/>
        </w:rPr>
        <w:t xml:space="preserve">(5) </w:t>
      </w:r>
      <w:r>
        <w:rPr>
          <w:rFonts w:hint="eastAsia"/>
        </w:rPr>
        <w:t>《关于促进服务出口的若干政策措施》</w:t>
      </w:r>
      <w:r>
        <w:tab/>
      </w:r>
      <w:r>
        <w:fldChar w:fldCharType="begin"/>
      </w:r>
      <w:r>
        <w:instrText xml:space="preserve"> PAGEREF _Toc31462 \h </w:instrText>
      </w:r>
      <w:r>
        <w:fldChar w:fldCharType="separate"/>
      </w:r>
      <w:r>
        <w:t>4</w:t>
      </w:r>
      <w:r>
        <w:fldChar w:fldCharType="end"/>
      </w:r>
      <w:r>
        <w:rPr>
          <w:rFonts w:ascii="微软雅黑" w:hAnsi="微软雅黑" w:eastAsia="微软雅黑"/>
          <w:szCs w:val="28"/>
        </w:rPr>
        <w:fldChar w:fldCharType="end"/>
      </w:r>
    </w:p>
    <w:p w14:paraId="2457DB3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_Toc21585 </w:instrText>
      </w:r>
      <w:r>
        <w:rPr>
          <w:rFonts w:ascii="微软雅黑" w:hAnsi="微软雅黑" w:eastAsia="微软雅黑"/>
          <w:szCs w:val="28"/>
        </w:rPr>
        <w:fldChar w:fldCharType="separate"/>
      </w:r>
      <w:r>
        <w:rPr>
          <w:rFonts w:hint="default"/>
        </w:rPr>
        <w:t xml:space="preserve">(6) </w:t>
      </w:r>
      <w:r>
        <w:rPr>
          <w:rFonts w:hint="eastAsia"/>
        </w:rPr>
        <w:t>《工业园区高质量发展指引》</w:t>
      </w:r>
      <w:r>
        <w:tab/>
      </w:r>
      <w:r>
        <w:fldChar w:fldCharType="begin"/>
      </w:r>
      <w:r>
        <w:instrText xml:space="preserve"> PAGEREF _Toc21585 \h </w:instrText>
      </w:r>
      <w:r>
        <w:fldChar w:fldCharType="separate"/>
      </w:r>
      <w:r>
        <w:t>4</w:t>
      </w:r>
      <w:r>
        <w:fldChar w:fldCharType="end"/>
      </w:r>
      <w:r>
        <w:rPr>
          <w:rFonts w:ascii="微软雅黑" w:hAnsi="微软雅黑" w:eastAsia="微软雅黑"/>
          <w:szCs w:val="28"/>
        </w:rPr>
        <w:fldChar w:fldCharType="end"/>
      </w:r>
    </w:p>
    <w:p w14:paraId="0C7AAD7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_Toc20556 </w:instrText>
      </w:r>
      <w:r>
        <w:rPr>
          <w:rFonts w:ascii="微软雅黑" w:hAnsi="微软雅黑" w:eastAsia="微软雅黑"/>
          <w:szCs w:val="28"/>
        </w:rPr>
        <w:fldChar w:fldCharType="separate"/>
      </w:r>
      <w:r>
        <w:rPr>
          <w:rFonts w:hint="default"/>
        </w:rPr>
        <w:t xml:space="preserve">(7) </w:t>
      </w:r>
      <w:r>
        <w:rPr>
          <w:rFonts w:hint="eastAsia"/>
        </w:rPr>
        <w:t>《关于大力发展数字消费共创数字时代美好生活的指导意见》</w:t>
      </w:r>
      <w:r>
        <w:tab/>
      </w:r>
      <w:r>
        <w:fldChar w:fldCharType="begin"/>
      </w:r>
      <w:r>
        <w:instrText xml:space="preserve"> PAGEREF _Toc20556 \h </w:instrText>
      </w:r>
      <w:r>
        <w:fldChar w:fldCharType="separate"/>
      </w:r>
      <w:r>
        <w:t>4</w:t>
      </w:r>
      <w:r>
        <w:fldChar w:fldCharType="end"/>
      </w:r>
      <w:r>
        <w:rPr>
          <w:rFonts w:ascii="微软雅黑" w:hAnsi="微软雅黑" w:eastAsia="微软雅黑"/>
          <w:szCs w:val="28"/>
        </w:rPr>
        <w:fldChar w:fldCharType="end"/>
      </w:r>
    </w:p>
    <w:p w14:paraId="20C9C337">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_Toc14552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_Toc14552 \h </w:instrText>
      </w:r>
      <w:r>
        <w:fldChar w:fldCharType="separate"/>
      </w:r>
      <w:r>
        <w:t>5</w:t>
      </w:r>
      <w:r>
        <w:fldChar w:fldCharType="end"/>
      </w:r>
      <w:r>
        <w:rPr>
          <w:rFonts w:ascii="微软雅黑" w:hAnsi="微软雅黑" w:eastAsia="微软雅黑"/>
          <w:szCs w:val="28"/>
        </w:rPr>
        <w:fldChar w:fldCharType="end"/>
      </w:r>
    </w:p>
    <w:p w14:paraId="6DEA95C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_Toc18986 </w:instrText>
      </w:r>
      <w:r>
        <w:rPr>
          <w:rFonts w:ascii="微软雅黑" w:hAnsi="微软雅黑" w:eastAsia="微软雅黑"/>
          <w:szCs w:val="28"/>
        </w:rPr>
        <w:fldChar w:fldCharType="separate"/>
      </w:r>
      <w:r>
        <w:rPr>
          <w:rFonts w:hint="default"/>
        </w:rPr>
        <w:t xml:space="preserve">(1) </w:t>
      </w:r>
      <w:r>
        <w:rPr>
          <w:rFonts w:hint="eastAsia"/>
        </w:rPr>
        <w:t>《关于引导支持和服务保障企业开展产品技术创新、商业模式创新、经营管理创新的工作方案》</w:t>
      </w:r>
      <w:r>
        <w:tab/>
      </w:r>
      <w:r>
        <w:fldChar w:fldCharType="begin"/>
      </w:r>
      <w:r>
        <w:instrText xml:space="preserve"> PAGEREF _Toc18986 \h </w:instrText>
      </w:r>
      <w:r>
        <w:fldChar w:fldCharType="separate"/>
      </w:r>
      <w:r>
        <w:t>5</w:t>
      </w:r>
      <w:r>
        <w:fldChar w:fldCharType="end"/>
      </w:r>
      <w:r>
        <w:rPr>
          <w:rFonts w:ascii="微软雅黑" w:hAnsi="微软雅黑" w:eastAsia="微软雅黑"/>
          <w:szCs w:val="28"/>
        </w:rPr>
        <w:fldChar w:fldCharType="end"/>
      </w:r>
    </w:p>
    <w:p w14:paraId="33169E1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_Toc21501 </w:instrText>
      </w:r>
      <w:r>
        <w:rPr>
          <w:rFonts w:ascii="微软雅黑" w:hAnsi="微软雅黑" w:eastAsia="微软雅黑"/>
          <w:szCs w:val="28"/>
        </w:rPr>
        <w:fldChar w:fldCharType="separate"/>
      </w:r>
      <w:r>
        <w:rPr>
          <w:rFonts w:hint="default"/>
        </w:rPr>
        <w:t xml:space="preserve">(2) </w:t>
      </w:r>
      <w:r>
        <w:rPr>
          <w:rFonts w:hint="eastAsia"/>
        </w:rPr>
        <w:t>《湖北省自然资源卫星遥感应用能力建设三年行动计划（2025-2027年）》</w:t>
      </w:r>
      <w:r>
        <w:tab/>
      </w:r>
      <w:r>
        <w:fldChar w:fldCharType="begin"/>
      </w:r>
      <w:r>
        <w:instrText xml:space="preserve"> PAGEREF _Toc21501 \h </w:instrText>
      </w:r>
      <w:r>
        <w:fldChar w:fldCharType="separate"/>
      </w:r>
      <w:r>
        <w:t>5</w:t>
      </w:r>
      <w:r>
        <w:fldChar w:fldCharType="end"/>
      </w:r>
      <w:r>
        <w:rPr>
          <w:rFonts w:ascii="微软雅黑" w:hAnsi="微软雅黑" w:eastAsia="微软雅黑"/>
          <w:szCs w:val="28"/>
        </w:rPr>
        <w:fldChar w:fldCharType="end"/>
      </w:r>
    </w:p>
    <w:p w14:paraId="2A77A165">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_Toc24861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_Toc24861 \h </w:instrText>
      </w:r>
      <w:r>
        <w:fldChar w:fldCharType="separate"/>
      </w:r>
      <w:r>
        <w:t>6</w:t>
      </w:r>
      <w:r>
        <w:fldChar w:fldCharType="end"/>
      </w:r>
      <w:r>
        <w:rPr>
          <w:rFonts w:ascii="微软雅黑" w:hAnsi="微软雅黑" w:eastAsia="微软雅黑"/>
          <w:szCs w:val="28"/>
        </w:rPr>
        <w:fldChar w:fldCharType="end"/>
      </w:r>
    </w:p>
    <w:p w14:paraId="0B59E746">
      <w:pPr>
        <w:pStyle w:val="9"/>
        <w:tabs>
          <w:tab w:val="right" w:leader="dot" w:pos="8306"/>
        </w:tabs>
      </w:pPr>
      <w:bookmarkStart w:id="20" w:name="_GoBack"/>
      <w:r>
        <w:rPr>
          <w:rFonts w:ascii="微软雅黑" w:hAnsi="微软雅黑" w:eastAsia="微软雅黑"/>
          <w:szCs w:val="28"/>
        </w:rPr>
        <w:fldChar w:fldCharType="begin"/>
      </w:r>
      <w:r>
        <w:rPr>
          <w:rFonts w:ascii="微软雅黑" w:hAnsi="微软雅黑" w:eastAsia="微软雅黑"/>
          <w:szCs w:val="28"/>
        </w:rPr>
        <w:instrText xml:space="preserve"> HYPERLINK \l _Toc20006 </w:instrText>
      </w:r>
      <w:r>
        <w:rPr>
          <w:rFonts w:ascii="微软雅黑" w:hAnsi="微软雅黑" w:eastAsia="微软雅黑"/>
          <w:szCs w:val="28"/>
        </w:rPr>
        <w:fldChar w:fldCharType="separate"/>
      </w:r>
      <w:r>
        <w:rPr>
          <w:rFonts w:hint="default"/>
        </w:rPr>
        <w:t xml:space="preserve">(1) </w:t>
      </w:r>
      <w:r>
        <w:rPr>
          <w:rFonts w:hint="eastAsia"/>
        </w:rPr>
        <w:t>新一轮人工智能赋能新型工业化“揭榜挂帅”将启动</w:t>
      </w:r>
      <w:r>
        <w:tab/>
      </w:r>
      <w:r>
        <w:fldChar w:fldCharType="begin"/>
      </w:r>
      <w:r>
        <w:instrText xml:space="preserve"> PAGEREF _Toc20006 \h </w:instrText>
      </w:r>
      <w:r>
        <w:fldChar w:fldCharType="separate"/>
      </w:r>
      <w:r>
        <w:t>6</w:t>
      </w:r>
      <w:r>
        <w:fldChar w:fldCharType="end"/>
      </w:r>
      <w:r>
        <w:rPr>
          <w:rFonts w:ascii="微软雅黑" w:hAnsi="微软雅黑" w:eastAsia="微软雅黑"/>
          <w:szCs w:val="28"/>
        </w:rPr>
        <w:fldChar w:fldCharType="end"/>
      </w:r>
    </w:p>
    <w:p w14:paraId="69AC970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_Toc19774 </w:instrText>
      </w:r>
      <w:r>
        <w:rPr>
          <w:rFonts w:ascii="微软雅黑" w:hAnsi="微软雅黑" w:eastAsia="微软雅黑"/>
          <w:szCs w:val="28"/>
        </w:rPr>
        <w:fldChar w:fldCharType="separate"/>
      </w:r>
      <w:r>
        <w:rPr>
          <w:rFonts w:hint="default"/>
        </w:rPr>
        <w:t xml:space="preserve">(2) </w:t>
      </w:r>
      <w:r>
        <w:rPr>
          <w:rFonts w:hint="eastAsia"/>
        </w:rPr>
        <w:t>王忠林主持研究推进全省优化营商环境工作</w:t>
      </w:r>
      <w:r>
        <w:tab/>
      </w:r>
      <w:r>
        <w:fldChar w:fldCharType="begin"/>
      </w:r>
      <w:r>
        <w:instrText xml:space="preserve"> PAGEREF _Toc19774 \h </w:instrText>
      </w:r>
      <w:r>
        <w:fldChar w:fldCharType="separate"/>
      </w:r>
      <w:r>
        <w:t>6</w:t>
      </w:r>
      <w:r>
        <w:fldChar w:fldCharType="end"/>
      </w:r>
      <w:r>
        <w:rPr>
          <w:rFonts w:ascii="微软雅黑" w:hAnsi="微软雅黑" w:eastAsia="微软雅黑"/>
          <w:szCs w:val="28"/>
        </w:rPr>
        <w:fldChar w:fldCharType="end"/>
      </w:r>
    </w:p>
    <w:p w14:paraId="0F69E25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_Toc13073 </w:instrText>
      </w:r>
      <w:r>
        <w:rPr>
          <w:rFonts w:ascii="微软雅黑" w:hAnsi="微软雅黑" w:eastAsia="微软雅黑"/>
          <w:szCs w:val="28"/>
        </w:rPr>
        <w:fldChar w:fldCharType="separate"/>
      </w:r>
      <w:r>
        <w:rPr>
          <w:rFonts w:hint="default"/>
        </w:rPr>
        <w:t xml:space="preserve">(3) </w:t>
      </w:r>
      <w:r>
        <w:rPr>
          <w:rFonts w:hint="eastAsia"/>
        </w:rPr>
        <w:t>王忠林主持研究“十五五”全省铁路规划建设工作</w:t>
      </w:r>
      <w:r>
        <w:tab/>
      </w:r>
      <w:r>
        <w:fldChar w:fldCharType="begin"/>
      </w:r>
      <w:r>
        <w:instrText xml:space="preserve"> PAGEREF _Toc13073 \h </w:instrText>
      </w:r>
      <w:r>
        <w:fldChar w:fldCharType="separate"/>
      </w:r>
      <w:r>
        <w:t>6</w:t>
      </w:r>
      <w:r>
        <w:fldChar w:fldCharType="end"/>
      </w:r>
      <w:r>
        <w:rPr>
          <w:rFonts w:ascii="微软雅黑" w:hAnsi="微软雅黑" w:eastAsia="微软雅黑"/>
          <w:szCs w:val="28"/>
        </w:rPr>
        <w:fldChar w:fldCharType="end"/>
      </w:r>
    </w:p>
    <w:p w14:paraId="0C62AE8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_Toc30517 </w:instrText>
      </w:r>
      <w:r>
        <w:rPr>
          <w:rFonts w:ascii="微软雅黑" w:hAnsi="微软雅黑" w:eastAsia="微软雅黑"/>
          <w:szCs w:val="28"/>
        </w:rPr>
        <w:fldChar w:fldCharType="separate"/>
      </w:r>
      <w:r>
        <w:rPr>
          <w:rFonts w:hint="default"/>
        </w:rPr>
        <w:t xml:space="preserve">(4) </w:t>
      </w:r>
      <w:r>
        <w:rPr>
          <w:rFonts w:hint="eastAsia"/>
        </w:rPr>
        <w:t>全国首个《商用车整备技术规范》团体标准在十堰发布</w:t>
      </w:r>
      <w:r>
        <w:tab/>
      </w:r>
      <w:r>
        <w:fldChar w:fldCharType="begin"/>
      </w:r>
      <w:r>
        <w:instrText xml:space="preserve"> PAGEREF _Toc30517 \h </w:instrText>
      </w:r>
      <w:r>
        <w:fldChar w:fldCharType="separate"/>
      </w:r>
      <w:r>
        <w:t>7</w:t>
      </w:r>
      <w:r>
        <w:fldChar w:fldCharType="end"/>
      </w:r>
      <w:r>
        <w:rPr>
          <w:rFonts w:ascii="微软雅黑" w:hAnsi="微软雅黑" w:eastAsia="微软雅黑"/>
          <w:szCs w:val="28"/>
        </w:rPr>
        <w:fldChar w:fldCharType="end"/>
      </w:r>
      <w:bookmarkEnd w:id="20"/>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18960"/>
      <w:r>
        <w:rPr>
          <w:rFonts w:hint="eastAsia"/>
        </w:rPr>
        <w:t>重点.关注</w:t>
      </w:r>
      <w:bookmarkEnd w:id="1"/>
    </w:p>
    <w:p w14:paraId="0369A8A4">
      <w:pPr>
        <w:pStyle w:val="4"/>
        <w:bidi w:val="0"/>
        <w:rPr>
          <w:rFonts w:hint="eastAsia"/>
        </w:rPr>
      </w:pPr>
      <w:bookmarkStart w:id="2" w:name="_Toc21280"/>
      <w:r>
        <w:rPr>
          <w:rFonts w:hint="eastAsia"/>
        </w:rPr>
        <w:t>“高质量完成‘十四五’规划”系列主题新闻发布会：“十四五”时期金融业发展成就介绍</w:t>
      </w:r>
      <w:bookmarkEnd w:id="2"/>
    </w:p>
    <w:p w14:paraId="2B4B389B">
      <w:pPr>
        <w:rPr>
          <w:rFonts w:hint="eastAsia"/>
        </w:rPr>
      </w:pPr>
    </w:p>
    <w:p w14:paraId="709D9B77">
      <w:pPr>
        <w:rPr>
          <w:rFonts w:hint="eastAsia"/>
        </w:rPr>
      </w:pPr>
      <w:r>
        <w:rPr>
          <w:rFonts w:hint="eastAsia"/>
        </w:rPr>
        <w:t>9月22日下午，国务院新闻办公室举行新闻发布会，中国人民银行等四部门有关负责人介绍“十四五”时期金融业发展成就并答记者问。“十四五”以来，我国金融事业取得重大成就，银行业总资产居世界第一，股票、债券市场规模居世界第二，外汇储备规模连续20年居首。金融体系总体稳健，科技型中小企业等贷款年均增速超20%。银行保险业为实体经济新增资金170万亿元，资本市场规模不断扩大，外汇管理稳定，人民币国际化程度提升。同时，支持上海、香港国际金融中心建设，积极化解房地产、地方政府融资平台等风险，推进交易所市场债券、私募基金等整治，拓宽上市公司多元退出渠道。</w:t>
      </w:r>
    </w:p>
    <w:p w14:paraId="735E34EB">
      <w:pPr>
        <w:rPr>
          <w:rFonts w:hint="eastAsia"/>
        </w:rPr>
      </w:pPr>
    </w:p>
    <w:p w14:paraId="299A8C3C">
      <w:pPr>
        <w:rPr>
          <w:rFonts w:hint="eastAsia"/>
        </w:rPr>
      </w:pPr>
      <w:r>
        <w:rPr>
          <w:rFonts w:hint="eastAsia"/>
        </w:rPr>
        <w:t>发文日期：2025年9月22日</w:t>
      </w:r>
    </w:p>
    <w:p w14:paraId="59A53934">
      <w:pPr>
        <w:rPr>
          <w:rFonts w:hint="eastAsia"/>
        </w:rPr>
      </w:pPr>
      <w:r>
        <w:rPr>
          <w:rFonts w:hint="eastAsia"/>
        </w:rPr>
        <w:t>发文单位：国务院新闻办公室</w:t>
      </w:r>
    </w:p>
    <w:p w14:paraId="370478FB">
      <w:pPr>
        <w:rPr>
          <w:rFonts w:hint="eastAsia"/>
        </w:rPr>
      </w:pPr>
      <w:r>
        <w:rPr>
          <w:rFonts w:hint="eastAsia"/>
        </w:rPr>
        <w:t>原文链接：https://mp.weixin.qq.com/s/LnIgiBAMTDd2UIk3rkuzqA</w:t>
      </w:r>
    </w:p>
    <w:p w14:paraId="193E0DE6">
      <w:pPr>
        <w:rPr>
          <w:rFonts w:hint="eastAsia"/>
        </w:rPr>
      </w:pPr>
    </w:p>
    <w:p w14:paraId="44FD0766"/>
    <w:p w14:paraId="49D1BEB6">
      <w:pPr>
        <w:pStyle w:val="2"/>
      </w:pPr>
      <w:bookmarkStart w:id="3" w:name="_Toc6776"/>
      <w:r>
        <w:rPr>
          <w:rFonts w:hint="eastAsia"/>
        </w:rPr>
        <w:t>政策.速递</w:t>
      </w:r>
      <w:bookmarkEnd w:id="3"/>
    </w:p>
    <w:p w14:paraId="43840AF2">
      <w:pPr>
        <w:pStyle w:val="3"/>
        <w:rPr>
          <w:rFonts w:hint="eastAsia"/>
        </w:rPr>
      </w:pPr>
      <w:bookmarkStart w:id="4" w:name="_Toc25608"/>
      <w:r>
        <w:rPr>
          <w:rFonts w:hint="eastAsia"/>
        </w:rPr>
        <w:t>中央</w:t>
      </w:r>
      <w:bookmarkEnd w:id="4"/>
      <w:r>
        <w:rPr>
          <w:rFonts w:hint="eastAsia"/>
        </w:rPr>
        <w:t xml:space="preserve"> </w:t>
      </w:r>
    </w:p>
    <w:p w14:paraId="429304D4">
      <w:pPr>
        <w:rPr>
          <w:rFonts w:hint="eastAsia"/>
        </w:rPr>
      </w:pPr>
    </w:p>
    <w:p w14:paraId="0D50D94F">
      <w:pPr>
        <w:rPr>
          <w:rFonts w:hint="eastAsia"/>
        </w:rPr>
      </w:pPr>
    </w:p>
    <w:p w14:paraId="288F6CE6">
      <w:pPr>
        <w:pStyle w:val="4"/>
        <w:numPr>
          <w:numId w:val="2"/>
        </w:numPr>
        <w:bidi w:val="0"/>
        <w:rPr>
          <w:rFonts w:hint="eastAsia"/>
        </w:rPr>
      </w:pPr>
      <w:bookmarkStart w:id="5" w:name="_Toc4864"/>
      <w:r>
        <w:rPr>
          <w:rFonts w:hint="eastAsia"/>
        </w:rPr>
        <w:t>《轻工业稳增长工作方案（2025—2026年）》</w:t>
      </w:r>
      <w:bookmarkEnd w:id="5"/>
    </w:p>
    <w:p w14:paraId="379F0DB4">
      <w:pPr>
        <w:rPr>
          <w:rFonts w:hint="eastAsia"/>
        </w:rPr>
      </w:pPr>
    </w:p>
    <w:p w14:paraId="3B8C9454">
      <w:pPr>
        <w:rPr>
          <w:rFonts w:hint="eastAsia"/>
        </w:rPr>
      </w:pPr>
      <w:r>
        <w:rPr>
          <w:rFonts w:hint="eastAsia"/>
        </w:rPr>
        <w:t>为贯彻落实中央相关工作部署，近日工信部会同商务部、市场监管总局联合印发《轻工业稳增长工作方案（2025—2026年）》。《工作方案》提出2025 - 2026年总体目标，并部署五方面重点任务。一是优化供给，包括加快产品创新、加强质量保障、加力品牌培育；二是助力扩大消费，促进传统消费、培育新增长点、推广新业态新模式、搭建供需对接平台；三是保持国际竞争优势，优化贸易结构、发展外贸新模式、强化公共服务；四是优化产业生态，促进产业链协同、合理布局产业、强化稳企助企；五是增强高质量发展动能，推动数字化转型、促进绿色化发展。</w:t>
      </w:r>
    </w:p>
    <w:p w14:paraId="17BBC6D7">
      <w:pPr>
        <w:rPr>
          <w:rFonts w:hint="eastAsia"/>
        </w:rPr>
      </w:pPr>
    </w:p>
    <w:p w14:paraId="362B3E2E">
      <w:pPr>
        <w:rPr>
          <w:rFonts w:hint="eastAsia"/>
        </w:rPr>
      </w:pPr>
      <w:r>
        <w:rPr>
          <w:rFonts w:hint="eastAsia"/>
        </w:rPr>
        <w:t>发文日期：2025年</w:t>
      </w:r>
      <w:r>
        <w:rPr>
          <w:rFonts w:hint="eastAsia"/>
          <w:lang w:val="en-US" w:eastAsia="zh-CN"/>
        </w:rPr>
        <w:t>9</w:t>
      </w:r>
      <w:r>
        <w:rPr>
          <w:rFonts w:hint="eastAsia"/>
        </w:rPr>
        <w:t>月</w:t>
      </w:r>
      <w:r>
        <w:rPr>
          <w:rFonts w:hint="eastAsia"/>
          <w:lang w:val="en-US" w:eastAsia="zh-CN"/>
        </w:rPr>
        <w:t>19</w:t>
      </w:r>
      <w:r>
        <w:rPr>
          <w:rFonts w:hint="eastAsia"/>
        </w:rPr>
        <w:t>日</w:t>
      </w:r>
    </w:p>
    <w:p w14:paraId="2EA35921">
      <w:pPr>
        <w:rPr>
          <w:rFonts w:hint="eastAsia"/>
        </w:rPr>
      </w:pPr>
      <w:r>
        <w:rPr>
          <w:rFonts w:hint="eastAsia"/>
        </w:rPr>
        <w:t>发文单位：工业和信息化部、商务部、市场监管总局</w:t>
      </w:r>
    </w:p>
    <w:p w14:paraId="46DB2750">
      <w:pPr>
        <w:rPr>
          <w:rFonts w:hint="eastAsia"/>
        </w:rPr>
      </w:pPr>
      <w:r>
        <w:rPr>
          <w:rFonts w:hint="eastAsia"/>
        </w:rPr>
        <w:t>原文链接：https://mp.weixin.qq.com/s/0jL3LAj3PZ56OV29jNd2-Q</w:t>
      </w:r>
    </w:p>
    <w:p w14:paraId="28CEEA8D"/>
    <w:p w14:paraId="40FD4083">
      <w:pPr>
        <w:pStyle w:val="4"/>
        <w:numPr>
          <w:numId w:val="2"/>
        </w:numPr>
        <w:bidi w:val="0"/>
        <w:rPr>
          <w:rFonts w:hint="eastAsia"/>
        </w:rPr>
      </w:pPr>
      <w:bookmarkStart w:id="6" w:name="_Toc25550"/>
      <w:r>
        <w:rPr>
          <w:rFonts w:hint="eastAsia"/>
        </w:rPr>
        <w:t>《钢铁行业稳增长工作方案（2025—2026年）》</w:t>
      </w:r>
      <w:bookmarkEnd w:id="6"/>
    </w:p>
    <w:p w14:paraId="423B0184">
      <w:pPr>
        <w:rPr>
          <w:rFonts w:hint="eastAsia"/>
        </w:rPr>
      </w:pPr>
    </w:p>
    <w:p w14:paraId="56DEBD26">
      <w:pPr>
        <w:rPr>
          <w:rFonts w:hint="eastAsia"/>
        </w:rPr>
      </w:pPr>
      <w:r>
        <w:rPr>
          <w:rFonts w:hint="eastAsia"/>
          <w:lang w:val="en-US" w:eastAsia="zh-CN"/>
        </w:rPr>
        <w:t>近日，</w:t>
      </w:r>
      <w:r>
        <w:rPr>
          <w:rFonts w:hint="eastAsia"/>
        </w:rPr>
        <w:t>工业和信息化部等五部门联合印发《钢铁行业稳增长工作方案（2025—2026年）》。《工作方案》提出2025—2026年钢铁行业增加值年均增长4%左右的总目标，要求实现经济效益企稳回升，市场供需平衡，产业结构优化，有效供给能力增强，绿色低碳与数字化发展水平显著提升。围绕目标，《工作方案》部署五方面举措：一是加强行业管理，通过产能减量置换、产量调控及分级分类管理，管住增量、优化存量，倒逼落后产能退出；二是强化科技创新，聚焦高端产品攻关、大宗产品质量升级及原燃料保供，提升产业链韧性；三是扩大有效投资，推进工艺设备更新、数字化转型和绿色低碳改造，促进产业升级；四是拓展市场需求，扩大钢结构在建筑、交通等领域应用，激发消费潜力；五是深化开放合作，稳住外贸市场，提高国际化发展水平。</w:t>
      </w:r>
    </w:p>
    <w:p w14:paraId="64093997">
      <w:pPr>
        <w:rPr>
          <w:rFonts w:hint="eastAsia"/>
        </w:rPr>
      </w:pPr>
    </w:p>
    <w:p w14:paraId="14BB3645">
      <w:pPr>
        <w:rPr>
          <w:rFonts w:hint="eastAsia"/>
        </w:rPr>
      </w:pPr>
      <w:r>
        <w:rPr>
          <w:rFonts w:hint="eastAsia"/>
        </w:rPr>
        <w:t>发文日期:2025年</w:t>
      </w:r>
      <w:r>
        <w:rPr>
          <w:rFonts w:hint="eastAsia"/>
          <w:lang w:val="en-US" w:eastAsia="zh-CN"/>
        </w:rPr>
        <w:t>9</w:t>
      </w:r>
      <w:r>
        <w:rPr>
          <w:rFonts w:hint="eastAsia"/>
        </w:rPr>
        <w:t>月</w:t>
      </w:r>
      <w:r>
        <w:rPr>
          <w:rFonts w:hint="eastAsia"/>
          <w:lang w:val="en-US" w:eastAsia="zh-CN"/>
        </w:rPr>
        <w:t>18</w:t>
      </w:r>
      <w:r>
        <w:rPr>
          <w:rFonts w:hint="eastAsia"/>
        </w:rPr>
        <w:t>日</w:t>
      </w:r>
    </w:p>
    <w:p w14:paraId="0964A4EF">
      <w:pPr>
        <w:rPr>
          <w:rFonts w:hint="eastAsia"/>
        </w:rPr>
      </w:pPr>
      <w:r>
        <w:rPr>
          <w:rFonts w:hint="eastAsia"/>
        </w:rPr>
        <w:t>发文单位:工业和信息化部、自然资源部、生态环境部、商务部、市场监管总局</w:t>
      </w:r>
    </w:p>
    <w:p w14:paraId="13A65875">
      <w:pPr>
        <w:rPr>
          <w:rFonts w:hint="eastAsia"/>
        </w:rPr>
      </w:pPr>
      <w:r>
        <w:rPr>
          <w:rFonts w:hint="eastAsia"/>
        </w:rPr>
        <w:t>原文链接:https://mp.weixin.qq.com/s/YBHBHJutkgNLth7OoMMn2A</w:t>
      </w:r>
    </w:p>
    <w:p w14:paraId="42AC6AF0">
      <w:pPr>
        <w:rPr>
          <w:rFonts w:hint="eastAsia"/>
        </w:rPr>
      </w:pPr>
    </w:p>
    <w:p w14:paraId="2A4811BF">
      <w:pPr>
        <w:pStyle w:val="4"/>
        <w:numPr>
          <w:numId w:val="2"/>
        </w:numPr>
        <w:bidi w:val="0"/>
        <w:rPr>
          <w:rFonts w:hint="eastAsia"/>
        </w:rPr>
      </w:pPr>
      <w:bookmarkStart w:id="7" w:name="_Toc5679"/>
      <w:r>
        <w:rPr>
          <w:rFonts w:hint="eastAsia"/>
        </w:rPr>
        <w:t>《建材行业稳增长工作方案（2025—2026年）》</w:t>
      </w:r>
      <w:bookmarkEnd w:id="7"/>
    </w:p>
    <w:p w14:paraId="0D15F105">
      <w:pPr>
        <w:rPr>
          <w:rFonts w:hint="eastAsia"/>
        </w:rPr>
      </w:pPr>
    </w:p>
    <w:p w14:paraId="787E32DC">
      <w:pPr>
        <w:rPr>
          <w:rFonts w:hint="eastAsia"/>
          <w:lang w:val="en-US" w:eastAsia="zh-CN"/>
        </w:rPr>
      </w:pPr>
      <w:r>
        <w:rPr>
          <w:rFonts w:hint="eastAsia"/>
          <w:lang w:val="en-US" w:eastAsia="zh-CN"/>
        </w:rPr>
        <w:t>为贯彻中央经济工作会议部署，推动建材行业高质量发展，工信部会同自然资源部等六部门印发《建材行业稳增长工作方案（2025—2026年）》。方案提出2025 - 2026年建材行业要恢复向好，提升盈利与科技创新能力，扩大绿色建材等产业规模，2026年绿色建材营收超3000亿元。方案部署五项重点任务：强化行业管理，严禁新增部分产能、促产能统一并推进规范企业分级分类；加强产业科技创新，壮大先进无机非金属材料产业、培育特色资源产业；扩大有效投资，推进数字化和绿色低碳改造、加强标准引领；拓展消费需求，推进绿色建材应用、加强高端材料供需对接；深化开放合作，推动与“一带一路”国家产业合作。</w:t>
      </w:r>
    </w:p>
    <w:p w14:paraId="649F6DA8">
      <w:pPr>
        <w:rPr>
          <w:rFonts w:hint="eastAsia"/>
          <w:lang w:val="en-US" w:eastAsia="zh-CN"/>
        </w:rPr>
      </w:pPr>
    </w:p>
    <w:p w14:paraId="635424DC">
      <w:pPr>
        <w:rPr>
          <w:rFonts w:hint="eastAsia"/>
          <w:lang w:val="en-US" w:eastAsia="zh-CN"/>
        </w:rPr>
      </w:pPr>
      <w:r>
        <w:rPr>
          <w:rFonts w:hint="eastAsia"/>
          <w:lang w:val="en-US" w:eastAsia="zh-CN"/>
        </w:rPr>
        <w:t>发文日期：2025年9月24日</w:t>
      </w:r>
    </w:p>
    <w:p w14:paraId="609F264A">
      <w:pPr>
        <w:rPr>
          <w:rFonts w:hint="eastAsia"/>
          <w:lang w:val="en-US" w:eastAsia="zh-CN"/>
        </w:rPr>
      </w:pPr>
      <w:r>
        <w:rPr>
          <w:rFonts w:hint="eastAsia"/>
          <w:lang w:val="en-US" w:eastAsia="zh-CN"/>
        </w:rPr>
        <w:t>发文单位：工业和信息化部、自然资源部、生态环境部、住房城乡建设部、水利部、农业农村部</w:t>
      </w:r>
    </w:p>
    <w:p w14:paraId="31C5D29B">
      <w:pPr>
        <w:rPr>
          <w:rFonts w:hint="eastAsia"/>
        </w:rPr>
      </w:pPr>
      <w:r>
        <w:rPr>
          <w:rFonts w:hint="eastAsia"/>
        </w:rPr>
        <w:t>原文链接：https://mp.weixin.qq.com/s/yvqbY_Lgl9CssrcN_RqPJw</w:t>
      </w:r>
    </w:p>
    <w:p w14:paraId="7EFF3810">
      <w:pPr>
        <w:rPr>
          <w:rFonts w:hint="eastAsia"/>
        </w:rPr>
      </w:pPr>
    </w:p>
    <w:p w14:paraId="1E8BE553">
      <w:pPr>
        <w:pStyle w:val="4"/>
        <w:numPr>
          <w:numId w:val="2"/>
        </w:numPr>
        <w:bidi w:val="0"/>
        <w:rPr>
          <w:rFonts w:hint="eastAsia"/>
        </w:rPr>
      </w:pPr>
      <w:bookmarkStart w:id="8" w:name="_Toc5849"/>
      <w:r>
        <w:rPr>
          <w:rFonts w:hint="eastAsia"/>
        </w:rPr>
        <w:t>《关于推进能源装备高质量发展的指导意见》</w:t>
      </w:r>
      <w:bookmarkEnd w:id="8"/>
    </w:p>
    <w:p w14:paraId="77F9FBD8">
      <w:pPr>
        <w:rPr>
          <w:rFonts w:hint="eastAsia"/>
        </w:rPr>
      </w:pPr>
    </w:p>
    <w:p w14:paraId="3D6C7D65">
      <w:pPr>
        <w:rPr>
          <w:rFonts w:hint="eastAsia"/>
          <w:lang w:val="en-US" w:eastAsia="zh-CN"/>
        </w:rPr>
      </w:pPr>
      <w:r>
        <w:rPr>
          <w:rFonts w:hint="eastAsia"/>
        </w:rPr>
        <w:t>为贯彻党中央、国务院决策部署，国家能源局等部门提出推进能源装备高质量发展的指导意见。意见明确总体要求，以科技创新为动力，到2030年我国能源关键装备产业链供应链自主可控。在勘探开发上，聚焦煤炭和油气，提升装备自主化、成套化、智能化水平。能量转换方面，推动化石能源发电装备升级，提升可再生能源发电和综合利用装备质效，促进核能装备高端化。能源存储要发展大容量、高安全装备，推动一体化应用。输送领域，突破新能源构网等技术，研制大容量长距离输送装备。推进能源装备数字化智能化升级，构建绿色体系。同时，优化产业创新生态，强化企业主体地位，加强平台建设和质量管理，鼓励首台（套）应用，完善标准体系，深化国际合作，加大政策支持。</w:t>
      </w:r>
      <w:r>
        <w:rPr>
          <w:rFonts w:hint="eastAsia"/>
          <w:lang w:val="en-US" w:eastAsia="zh-CN"/>
        </w:rPr>
        <w:t xml:space="preserve"> </w:t>
      </w:r>
    </w:p>
    <w:p w14:paraId="0BBAB9D5">
      <w:pPr>
        <w:rPr>
          <w:rFonts w:hint="eastAsia"/>
          <w:lang w:val="en-US" w:eastAsia="zh-CN"/>
        </w:rPr>
      </w:pPr>
    </w:p>
    <w:p w14:paraId="6F0A513A">
      <w:pPr>
        <w:rPr>
          <w:rFonts w:hint="eastAsia"/>
        </w:rPr>
      </w:pPr>
      <w:r>
        <w:rPr>
          <w:rFonts w:hint="eastAsia"/>
        </w:rPr>
        <w:t>发文日期：2025年9月</w:t>
      </w:r>
      <w:r>
        <w:rPr>
          <w:rFonts w:hint="eastAsia"/>
          <w:lang w:val="en-US" w:eastAsia="zh-CN"/>
        </w:rPr>
        <w:t>22</w:t>
      </w:r>
      <w:r>
        <w:rPr>
          <w:rFonts w:hint="eastAsia"/>
        </w:rPr>
        <w:t>日</w:t>
      </w:r>
    </w:p>
    <w:p w14:paraId="5D6061BA">
      <w:pPr>
        <w:rPr>
          <w:rFonts w:hint="eastAsia"/>
        </w:rPr>
      </w:pPr>
      <w:r>
        <w:rPr>
          <w:rFonts w:hint="eastAsia"/>
        </w:rPr>
        <w:t>发文单位：国家能源局、工业和信息化部、国务院国资委、市场监管总局</w:t>
      </w:r>
    </w:p>
    <w:p w14:paraId="0F056989">
      <w:pPr>
        <w:rPr>
          <w:rFonts w:hint="eastAsia"/>
        </w:rPr>
      </w:pPr>
      <w:r>
        <w:rPr>
          <w:rFonts w:hint="eastAsia"/>
        </w:rPr>
        <w:t>原文链接：https://mp.weixin.qq.com/s/2eFqMk4e7ljx31y_MihCOA</w:t>
      </w:r>
    </w:p>
    <w:p w14:paraId="279B145D">
      <w:pPr>
        <w:rPr>
          <w:rFonts w:hint="eastAsia"/>
        </w:rPr>
      </w:pPr>
    </w:p>
    <w:p w14:paraId="61B5C9A6">
      <w:pPr>
        <w:pStyle w:val="4"/>
        <w:numPr>
          <w:numId w:val="2"/>
        </w:numPr>
        <w:bidi w:val="0"/>
        <w:rPr>
          <w:rFonts w:hint="eastAsia"/>
        </w:rPr>
      </w:pPr>
      <w:bookmarkStart w:id="9" w:name="_Toc31462"/>
      <w:r>
        <w:rPr>
          <w:rFonts w:hint="eastAsia"/>
        </w:rPr>
        <w:t>《关于促进服务出口的若干政策措施》</w:t>
      </w:r>
      <w:bookmarkEnd w:id="9"/>
    </w:p>
    <w:p w14:paraId="5FB4ECE5">
      <w:pPr>
        <w:rPr>
          <w:rFonts w:hint="eastAsia"/>
        </w:rPr>
      </w:pPr>
    </w:p>
    <w:p w14:paraId="0634D101">
      <w:pPr>
        <w:rPr>
          <w:rFonts w:hint="eastAsia"/>
        </w:rPr>
      </w:pPr>
      <w:r>
        <w:rPr>
          <w:rFonts w:hint="eastAsia"/>
        </w:rPr>
        <w:t>9月24日，商务部会同中央网信办、财政部等8部门印发《关于促进服务出口的若干政策措施》，含13项具体措施，为服务出口提供全面政策支持。措施包括用好用足资金渠道支持服务出口新业态新模式与绿色服务；增强服务贸易创新发展引导基金撬动作用；优化服务出口零税率申报程序；加大出口信用保险支持与精准度；完善保税监管制度；便利人员跨境往来和入境消费；优化跨境资金流动与结算管理；鼓励知识产权转化交易；促进和规范数据跨境流动；发展国际数据服务业务；支持企业开拓国际市场。</w:t>
      </w:r>
    </w:p>
    <w:p w14:paraId="3B3EB5FC">
      <w:pPr>
        <w:rPr>
          <w:rFonts w:hint="eastAsia"/>
        </w:rPr>
      </w:pPr>
    </w:p>
    <w:p w14:paraId="62B6F616">
      <w:pPr>
        <w:rPr>
          <w:rFonts w:hint="eastAsia"/>
        </w:rPr>
      </w:pPr>
      <w:r>
        <w:rPr>
          <w:rFonts w:hint="eastAsia"/>
        </w:rPr>
        <w:t>发文日期：2025年9月24日</w:t>
      </w:r>
    </w:p>
    <w:p w14:paraId="04E6D5C2">
      <w:pPr>
        <w:rPr>
          <w:rFonts w:hint="eastAsia"/>
        </w:rPr>
      </w:pPr>
      <w:r>
        <w:rPr>
          <w:rFonts w:hint="eastAsia"/>
        </w:rPr>
        <w:t>发文单位：商务部、中央网信办、财政部、中国人民银行、海关总署、税务总局、国家金融监管总局、国家知识产权局、国家外汇局</w:t>
      </w:r>
    </w:p>
    <w:p w14:paraId="2B2B3B42">
      <w:pPr>
        <w:rPr>
          <w:rFonts w:hint="eastAsia"/>
        </w:rPr>
      </w:pPr>
      <w:r>
        <w:rPr>
          <w:rFonts w:hint="eastAsia"/>
        </w:rPr>
        <w:t>原文链接：https://mp.weixin.qq.com/s/p5AHsGMb9kpJHGSUqxHwGg</w:t>
      </w:r>
    </w:p>
    <w:p w14:paraId="2BD38B32">
      <w:pPr>
        <w:rPr>
          <w:rFonts w:hint="eastAsia"/>
        </w:rPr>
      </w:pPr>
    </w:p>
    <w:p w14:paraId="544AD1D9">
      <w:pPr>
        <w:pStyle w:val="4"/>
        <w:numPr>
          <w:numId w:val="2"/>
        </w:numPr>
        <w:bidi w:val="0"/>
        <w:rPr>
          <w:rFonts w:hint="eastAsia"/>
        </w:rPr>
      </w:pPr>
      <w:bookmarkStart w:id="10" w:name="_Toc21585"/>
      <w:r>
        <w:rPr>
          <w:rFonts w:hint="eastAsia"/>
        </w:rPr>
        <w:t>《工业园区高质量发展指引》</w:t>
      </w:r>
      <w:bookmarkEnd w:id="10"/>
    </w:p>
    <w:p w14:paraId="520590FC">
      <w:pPr>
        <w:rPr>
          <w:rFonts w:hint="eastAsia"/>
        </w:rPr>
      </w:pPr>
    </w:p>
    <w:p w14:paraId="652FF000">
      <w:pPr>
        <w:rPr>
          <w:rFonts w:hint="eastAsia"/>
        </w:rPr>
      </w:pPr>
      <w:r>
        <w:rPr>
          <w:rFonts w:hint="eastAsia"/>
        </w:rPr>
        <w:t>近日，工业和信息化部联合国家发展改革委印发《工业园区高质量发展指引》，引导工业园区特色化、集约化、数智化、绿色化、规范化发展。《指引》明确七方面重点任务：一是做强特色优势产业，打造不超过3个主导产业，避免同质化竞争；二是完善园区空间治理，探索“工业上楼”等土地利用新模式；三是培优企业主体，促进大中小企业融通发展；四是提升科技创新能力，建设高水平创新载体；五是推进实数深度融合，建设高标准数字园区；六是推动绿色安全发展，探索零碳园区建设；七是提高开放合作水平，深化跨园及国际产业合作。《指引》强调，各园区需立足产业基础，强化产业链集聚，优化空间布局，强化安全保障。下一步，两部门将与地方形成合力，指导工业园区在新型工业化进程中发挥重要作用，为中国式现代化构筑物质技术基础。</w:t>
      </w:r>
    </w:p>
    <w:p w14:paraId="425FF3EC">
      <w:pPr>
        <w:rPr>
          <w:rFonts w:hint="eastAsia"/>
        </w:rPr>
      </w:pPr>
    </w:p>
    <w:p w14:paraId="6A85837D">
      <w:pPr>
        <w:rPr>
          <w:rFonts w:hint="eastAsia"/>
        </w:rPr>
      </w:pPr>
      <w:r>
        <w:rPr>
          <w:rFonts w:hint="eastAsia"/>
        </w:rPr>
        <w:t>发文日期:2025年9月</w:t>
      </w:r>
      <w:r>
        <w:rPr>
          <w:rFonts w:hint="eastAsia"/>
          <w:lang w:val="en-US" w:eastAsia="zh-CN"/>
        </w:rPr>
        <w:t>24</w:t>
      </w:r>
      <w:r>
        <w:rPr>
          <w:rFonts w:hint="eastAsia"/>
        </w:rPr>
        <w:t>日</w:t>
      </w:r>
    </w:p>
    <w:p w14:paraId="3A2599A6">
      <w:pPr>
        <w:rPr>
          <w:rFonts w:hint="eastAsia"/>
        </w:rPr>
      </w:pPr>
      <w:r>
        <w:rPr>
          <w:rFonts w:hint="eastAsia"/>
        </w:rPr>
        <w:t>发文单位:工业和信息化部、国家发展改革委</w:t>
      </w:r>
    </w:p>
    <w:p w14:paraId="3499384B">
      <w:pPr>
        <w:rPr>
          <w:rFonts w:hint="eastAsia"/>
        </w:rPr>
      </w:pPr>
      <w:r>
        <w:rPr>
          <w:rFonts w:hint="eastAsia"/>
        </w:rPr>
        <w:t>原文链接:https://mp.weixin.qq.com/s/hI-H2kmyYn8fYa4CNHNNbA</w:t>
      </w:r>
    </w:p>
    <w:p w14:paraId="321D9E4C">
      <w:pPr>
        <w:rPr>
          <w:rFonts w:hint="eastAsia"/>
        </w:rPr>
      </w:pPr>
    </w:p>
    <w:p w14:paraId="2DBA261F">
      <w:pPr>
        <w:pStyle w:val="4"/>
        <w:numPr>
          <w:numId w:val="2"/>
        </w:numPr>
        <w:bidi w:val="0"/>
        <w:rPr>
          <w:rFonts w:hint="eastAsia"/>
        </w:rPr>
      </w:pPr>
      <w:bookmarkStart w:id="11" w:name="_Toc20556"/>
      <w:r>
        <w:rPr>
          <w:rFonts w:hint="eastAsia"/>
        </w:rPr>
        <w:t>《关于大力发展数字消费共创数字时代美好生活的指导意见》</w:t>
      </w:r>
      <w:bookmarkEnd w:id="11"/>
    </w:p>
    <w:p w14:paraId="62319420">
      <w:pPr>
        <w:rPr>
          <w:rFonts w:hint="eastAsia"/>
        </w:rPr>
      </w:pPr>
    </w:p>
    <w:p w14:paraId="1043FAD7">
      <w:pPr>
        <w:rPr>
          <w:rFonts w:hint="eastAsia"/>
        </w:rPr>
      </w:pPr>
      <w:r>
        <w:rPr>
          <w:rFonts w:hint="eastAsia"/>
        </w:rPr>
        <w:t>为释放数字消费潜力，推动消费提质升级，商务部等8部门提出指导意见。意见涵盖多方面内容：一是丰富供给，包括扩大产品消费、提升服务消费、创新内容消费和拓展消费渠道；二是培育主体，提升企业创新能力，赋能中小企业数字化发展；三是优化支撑体系，打造平台载体、完善物流配送、提升支付便利等；四是营造良好环境，开展促消费活动、推动国际合作、促进规范发展。各单位需加强组织领导，商务部会同相关部门统筹协调，推动措施落地。</w:t>
      </w:r>
    </w:p>
    <w:p w14:paraId="79E485AB">
      <w:pPr>
        <w:rPr>
          <w:rFonts w:hint="eastAsia"/>
        </w:rPr>
      </w:pPr>
    </w:p>
    <w:p w14:paraId="5DD67E8A">
      <w:pPr>
        <w:rPr>
          <w:rFonts w:hint="eastAsia"/>
        </w:rPr>
      </w:pPr>
      <w:r>
        <w:rPr>
          <w:rFonts w:hint="eastAsia"/>
        </w:rPr>
        <w:t>发文日期：2025年</w:t>
      </w:r>
      <w:r>
        <w:rPr>
          <w:rFonts w:hint="eastAsia"/>
          <w:lang w:val="en-US" w:eastAsia="zh-CN"/>
        </w:rPr>
        <w:t>9</w:t>
      </w:r>
      <w:r>
        <w:rPr>
          <w:rFonts w:hint="eastAsia"/>
        </w:rPr>
        <w:t>月25日</w:t>
      </w:r>
    </w:p>
    <w:p w14:paraId="4C4FF17A">
      <w:pPr>
        <w:rPr>
          <w:rFonts w:hint="eastAsia"/>
        </w:rPr>
      </w:pPr>
      <w:r>
        <w:rPr>
          <w:rFonts w:hint="eastAsia"/>
        </w:rPr>
        <w:t>发文单位：商务部、国家发展改革委、工业和信息化部、自然资源部、交通运输部、文化和旅游部、市场监管总局、国家数据局</w:t>
      </w:r>
    </w:p>
    <w:p w14:paraId="6ED8360A">
      <w:pPr>
        <w:rPr>
          <w:rFonts w:hint="eastAsia"/>
        </w:rPr>
      </w:pPr>
      <w:r>
        <w:rPr>
          <w:rFonts w:hint="eastAsia"/>
        </w:rPr>
        <w:t>原文链接：https://mp.weixin.qq.com/s/zeo-Y9p3wRGecQPlnAHNZQ</w:t>
      </w:r>
    </w:p>
    <w:p w14:paraId="3488F0AE">
      <w:pPr>
        <w:rPr>
          <w:rFonts w:hint="eastAsia"/>
        </w:rPr>
      </w:pPr>
    </w:p>
    <w:p w14:paraId="29B578FB">
      <w:pPr>
        <w:pStyle w:val="3"/>
      </w:pPr>
      <w:bookmarkStart w:id="12" w:name="_Toc14552"/>
      <w:r>
        <w:rPr>
          <w:rFonts w:hint="eastAsia"/>
        </w:rPr>
        <w:t>湖北省</w:t>
      </w:r>
      <w:bookmarkEnd w:id="12"/>
    </w:p>
    <w:p w14:paraId="2FFE4530">
      <w:pPr>
        <w:rPr>
          <w:rFonts w:hint="eastAsia"/>
        </w:rPr>
      </w:pPr>
    </w:p>
    <w:p w14:paraId="3C7A4E85">
      <w:pPr>
        <w:pStyle w:val="4"/>
        <w:numPr>
          <w:numId w:val="3"/>
        </w:numPr>
        <w:bidi w:val="0"/>
        <w:rPr>
          <w:rFonts w:hint="eastAsia"/>
        </w:rPr>
      </w:pPr>
      <w:bookmarkStart w:id="13" w:name="_Toc18986"/>
      <w:r>
        <w:rPr>
          <w:rFonts w:hint="eastAsia"/>
        </w:rPr>
        <w:t>《关于引导支持和服务保障企业开展产品技术创新、商业模式创新、经营管理创新的工作方案》</w:t>
      </w:r>
      <w:bookmarkEnd w:id="13"/>
    </w:p>
    <w:p w14:paraId="0BB5C76B">
      <w:pPr>
        <w:rPr>
          <w:rFonts w:hint="eastAsia"/>
        </w:rPr>
      </w:pPr>
    </w:p>
    <w:p w14:paraId="1188420C">
      <w:pPr>
        <w:rPr>
          <w:rFonts w:hint="eastAsia"/>
          <w:lang w:eastAsia="zh-CN"/>
        </w:rPr>
      </w:pPr>
      <w:r>
        <w:rPr>
          <w:rFonts w:hint="eastAsia"/>
        </w:rPr>
        <w:t>为深入贯彻习近平总书记考察湖北重要讲话精神及省委、省政府创新发展部署，湖北省人民政府办公厅印发该工作方案，旨在推动企业在产品、业态、模式、组织等方面实现深度变革，持续提高全要素生产率，加速重构市场供给的质量、效率和公信力，为构建体现湖北优势的现代化产业体系、加快建成中部地区崛起的重要战略支点贡献力量</w:t>
      </w:r>
      <w:r>
        <w:rPr>
          <w:rFonts w:hint="eastAsia"/>
          <w:lang w:eastAsia="zh-CN"/>
        </w:rPr>
        <w:t>。《工作方案》提出建强研发创新平台矩阵，推进研发创新项目组织方式改革，创新研发人才引育模式，加大研发创新投入，构建产学研用协同创新体系，加快新产品应用推广等6条举措。</w:t>
      </w:r>
    </w:p>
    <w:p w14:paraId="43A49218">
      <w:pPr>
        <w:rPr>
          <w:rFonts w:hint="eastAsia"/>
        </w:rPr>
      </w:pPr>
    </w:p>
    <w:p w14:paraId="5A8D7F8C">
      <w:pPr>
        <w:rPr>
          <w:rFonts w:hint="eastAsia"/>
        </w:rPr>
      </w:pPr>
      <w:r>
        <w:rPr>
          <w:rFonts w:hint="eastAsia"/>
        </w:rPr>
        <w:t>发文日期:2025年9月</w:t>
      </w:r>
      <w:r>
        <w:rPr>
          <w:rFonts w:hint="eastAsia"/>
          <w:lang w:val="en-US" w:eastAsia="zh-CN"/>
        </w:rPr>
        <w:t>25</w:t>
      </w:r>
      <w:r>
        <w:rPr>
          <w:rFonts w:hint="eastAsia"/>
        </w:rPr>
        <w:t>日</w:t>
      </w:r>
    </w:p>
    <w:p w14:paraId="1B1D2F9F">
      <w:pPr>
        <w:rPr>
          <w:rFonts w:hint="eastAsia"/>
        </w:rPr>
      </w:pPr>
      <w:r>
        <w:rPr>
          <w:rFonts w:hint="eastAsia"/>
        </w:rPr>
        <w:t>发文单位:湖北省人民政府</w:t>
      </w:r>
    </w:p>
    <w:p w14:paraId="758EC7CC">
      <w:pPr>
        <w:rPr>
          <w:rFonts w:hint="eastAsia"/>
        </w:rPr>
      </w:pPr>
      <w:r>
        <w:rPr>
          <w:rFonts w:hint="eastAsia"/>
        </w:rPr>
        <w:t>原文链接:https://mp.weixin.qq.com/s/W-x8q4WV1iNMTMrTqf5a6w</w:t>
      </w:r>
    </w:p>
    <w:p w14:paraId="5D9F4D3C">
      <w:pPr>
        <w:rPr>
          <w:rFonts w:hint="eastAsia"/>
        </w:rPr>
      </w:pPr>
    </w:p>
    <w:p w14:paraId="09DF884C">
      <w:pPr>
        <w:pStyle w:val="4"/>
        <w:numPr>
          <w:numId w:val="3"/>
        </w:numPr>
        <w:bidi w:val="0"/>
        <w:rPr>
          <w:rFonts w:hint="eastAsia"/>
        </w:rPr>
      </w:pPr>
      <w:bookmarkStart w:id="14" w:name="_Toc21501"/>
      <w:r>
        <w:rPr>
          <w:rFonts w:hint="eastAsia"/>
        </w:rPr>
        <w:t>《湖北省自然资源卫星遥感应用能力建设三年行动计划（2025-2027年）》</w:t>
      </w:r>
      <w:bookmarkEnd w:id="14"/>
    </w:p>
    <w:p w14:paraId="5F8349B0">
      <w:pPr>
        <w:rPr>
          <w:rFonts w:hint="eastAsia"/>
        </w:rPr>
      </w:pPr>
    </w:p>
    <w:p w14:paraId="35FC9FB2">
      <w:pPr>
        <w:rPr>
          <w:rFonts w:hint="eastAsia"/>
        </w:rPr>
      </w:pPr>
      <w:r>
        <w:rPr>
          <w:rFonts w:hint="eastAsia"/>
        </w:rPr>
        <w:t>9月24日，《湖北省自然资源卫星遥感应用能力建设三年行动计划（2025-2027年）》正式发布，这是湖北省未来三年自然资源卫星遥感应用能力建设的权威性指导文件，聚焦五大方向推动遥感应用能力系统性提升。《行动计划》总体目标为，到2027年底，基础设施建设取得成效，关键技术瓶颈取得突破，应用产品与标准体系建设扎实推进，省市县共建等工作机制运行通畅，“多级联动、共建共享、创新发展”的卫星遥感应用格局基本形成。为实现目标，《行动计划》聚焦“数据保障、技术攻关、场景拓展、体系完善、融合创新”五大方向，细化出5项重点任务、23项子任务，提出45条具体举措。</w:t>
      </w:r>
    </w:p>
    <w:p w14:paraId="27034A1D">
      <w:pPr>
        <w:rPr>
          <w:rFonts w:hint="eastAsia"/>
        </w:rPr>
      </w:pPr>
    </w:p>
    <w:p w14:paraId="220286FD">
      <w:pPr>
        <w:rPr>
          <w:rFonts w:hint="eastAsia"/>
        </w:rPr>
      </w:pPr>
      <w:r>
        <w:rPr>
          <w:rFonts w:hint="eastAsia"/>
        </w:rPr>
        <w:t>发文日期:2025年9月24日</w:t>
      </w:r>
    </w:p>
    <w:p w14:paraId="2473FA7B">
      <w:pPr>
        <w:rPr>
          <w:rFonts w:hint="eastAsia"/>
        </w:rPr>
      </w:pPr>
      <w:r>
        <w:rPr>
          <w:rFonts w:hint="eastAsia"/>
        </w:rPr>
        <w:t>发文单位:湖北省自然资源厅</w:t>
      </w:r>
    </w:p>
    <w:p w14:paraId="3D222251">
      <w:pPr>
        <w:rPr>
          <w:rFonts w:hint="eastAsia"/>
        </w:rPr>
      </w:pPr>
      <w:r>
        <w:rPr>
          <w:rFonts w:hint="eastAsia"/>
        </w:rPr>
        <w:t>原文链接:https://mp.weixin.qq.com/s/6Iqu152PVBiE5_-6sAW7QA</w:t>
      </w:r>
    </w:p>
    <w:p w14:paraId="419E3F8C">
      <w:pPr>
        <w:rPr>
          <w:rFonts w:hint="eastAsia"/>
        </w:rPr>
      </w:pPr>
    </w:p>
    <w:p w14:paraId="67E439FA">
      <w:pPr>
        <w:rPr>
          <w:rFonts w:hint="eastAsia"/>
        </w:rPr>
      </w:pPr>
    </w:p>
    <w:p w14:paraId="733A4753">
      <w:pPr>
        <w:pStyle w:val="2"/>
      </w:pPr>
      <w:bookmarkStart w:id="15" w:name="_Toc24861"/>
      <w:r>
        <w:rPr>
          <w:rFonts w:hint="eastAsia"/>
        </w:rPr>
        <w:t>热点.资讯</w:t>
      </w:r>
      <w:bookmarkEnd w:id="15"/>
    </w:p>
    <w:p w14:paraId="2FAEB2F8">
      <w:pPr>
        <w:pStyle w:val="4"/>
        <w:numPr>
          <w:numId w:val="4"/>
        </w:numPr>
        <w:bidi w:val="0"/>
        <w:rPr>
          <w:rFonts w:hint="eastAsia"/>
        </w:rPr>
      </w:pPr>
      <w:bookmarkStart w:id="16" w:name="_Toc20006"/>
      <w:r>
        <w:rPr>
          <w:rFonts w:hint="eastAsia"/>
        </w:rPr>
        <w:t>新一轮人工智能赋能新型工业化“揭榜挂帅”将启动</w:t>
      </w:r>
      <w:bookmarkEnd w:id="16"/>
    </w:p>
    <w:p w14:paraId="745C604B">
      <w:pPr>
        <w:rPr>
          <w:rFonts w:hint="eastAsia"/>
        </w:rPr>
      </w:pPr>
    </w:p>
    <w:p w14:paraId="1C21950A">
      <w:pPr>
        <w:rPr>
          <w:rFonts w:hint="eastAsia"/>
          <w:lang w:val="en-US" w:eastAsia="zh-CN"/>
        </w:rPr>
      </w:pPr>
      <w:r>
        <w:rPr>
          <w:rFonts w:hint="eastAsia"/>
        </w:rPr>
        <w:t>新一轮人工智能赋能新型工业化“揭榜挂帅”即将启动，旨在通过机制创新，在新型工业化重点行业遴选技术难度大、应用前景广、推广价值高的关键场景，开展联合创新与协同攻关，打造可复制、可推广的人工智能赋能新标杆。该机制将聚焦突破关键核心技术，加强通用大模型与行业大模型研发布局，加快工业领域高质量数据集建设，推动人工智能与工业深度融合。“揭榜挂帅”是需求牵引式科研攻关机制，由需求方发布关键技术任务，揭榜团队签订“军令状”攻关，以成果论英雄。</w:t>
      </w:r>
      <w:r>
        <w:rPr>
          <w:rFonts w:hint="eastAsia"/>
          <w:lang w:val="en-US" w:eastAsia="zh-CN"/>
        </w:rPr>
        <w:t xml:space="preserve"> </w:t>
      </w:r>
    </w:p>
    <w:p w14:paraId="738C8198">
      <w:pPr>
        <w:rPr>
          <w:rFonts w:hint="eastAsia"/>
          <w:lang w:val="en-US" w:eastAsia="zh-CN"/>
        </w:rPr>
      </w:pPr>
    </w:p>
    <w:p w14:paraId="58C2A16F">
      <w:pPr>
        <w:rPr>
          <w:rFonts w:hint="eastAsia"/>
        </w:rPr>
      </w:pPr>
      <w:r>
        <w:rPr>
          <w:rFonts w:hint="eastAsia"/>
        </w:rPr>
        <w:t>发文日期:2025年9月24日</w:t>
      </w:r>
    </w:p>
    <w:p w14:paraId="4A15F7F4">
      <w:pPr>
        <w:rPr>
          <w:rFonts w:hint="eastAsia"/>
        </w:rPr>
      </w:pPr>
      <w:r>
        <w:rPr>
          <w:rFonts w:hint="eastAsia"/>
        </w:rPr>
        <w:t>发文单位:工业和信息化部</w:t>
      </w:r>
    </w:p>
    <w:p w14:paraId="4A3272F6">
      <w:r>
        <w:rPr>
          <w:rFonts w:hint="eastAsia"/>
        </w:rPr>
        <w:t>原文链接:https://mp.weixin.qq.com/s/nSYIKPkvK27N6CU2t3HJzA</w:t>
      </w:r>
    </w:p>
    <w:p w14:paraId="74C2B859"/>
    <w:p w14:paraId="4A79F858">
      <w:pPr>
        <w:pStyle w:val="4"/>
        <w:numPr>
          <w:numId w:val="4"/>
        </w:numPr>
        <w:bidi w:val="0"/>
        <w:rPr>
          <w:rFonts w:hint="eastAsia"/>
        </w:rPr>
      </w:pPr>
      <w:bookmarkStart w:id="17" w:name="_Toc19774"/>
      <w:r>
        <w:rPr>
          <w:rFonts w:hint="eastAsia"/>
        </w:rPr>
        <w:t>王忠林主持研究推进全省优化营商环境工作</w:t>
      </w:r>
      <w:bookmarkEnd w:id="17"/>
    </w:p>
    <w:p w14:paraId="19E8B7AB">
      <w:pPr>
        <w:rPr>
          <w:rFonts w:hint="eastAsia"/>
        </w:rPr>
      </w:pPr>
    </w:p>
    <w:p w14:paraId="54AAD308">
      <w:pPr>
        <w:rPr>
          <w:rFonts w:hint="eastAsia"/>
          <w:lang w:val="en-US" w:eastAsia="zh-CN"/>
        </w:rPr>
      </w:pPr>
      <w:r>
        <w:rPr>
          <w:rFonts w:hint="eastAsia"/>
        </w:rPr>
        <w:t>9月24日上午，湖北省委书记、省人大常委会主任王忠林主持研究推进全省优化营商环境工作，强调要深入学习贯彻习近平总书记关于优化营商环境的重要论述，将其作为“一把手”工程持续加力。王忠林指出，今年以来全省营商环境整体向好，新登记经营主体数量、民间投资等指标增长较快。他要求从五方面持续发力：一是深化认识，将优化营商环境作为区域发展支撑和稳增长抓手；二是解决企业难题，推进账款清欠、降成本及风险处置；三是深化改革，优化政务、金融、执法、创新、宜居“五大环境”，包括推进“高效办成一件事”改革、推广“301”贷款模式、整治“三乱”问题等；四是提升增值服务，强化预期引导、要素支撑、产业链协同及龙头培育；五是强化领导责任，构建亲清政商关系，加强督促检查与舆论宣传。</w:t>
      </w:r>
      <w:r>
        <w:rPr>
          <w:rFonts w:hint="eastAsia"/>
          <w:lang w:val="en-US" w:eastAsia="zh-CN"/>
        </w:rPr>
        <w:t xml:space="preserve"> </w:t>
      </w:r>
    </w:p>
    <w:p w14:paraId="1AFB7929">
      <w:pPr>
        <w:rPr>
          <w:rFonts w:hint="eastAsia"/>
          <w:lang w:val="en-US" w:eastAsia="zh-CN"/>
        </w:rPr>
      </w:pPr>
    </w:p>
    <w:p w14:paraId="679BEEB9">
      <w:pPr>
        <w:rPr>
          <w:rFonts w:hint="eastAsia"/>
        </w:rPr>
      </w:pPr>
      <w:r>
        <w:rPr>
          <w:rFonts w:hint="eastAsia"/>
        </w:rPr>
        <w:t>发文日期:2025年9月24日</w:t>
      </w:r>
    </w:p>
    <w:p w14:paraId="1F553B11">
      <w:pPr>
        <w:rPr>
          <w:rFonts w:hint="eastAsia"/>
        </w:rPr>
      </w:pPr>
      <w:r>
        <w:rPr>
          <w:rFonts w:hint="eastAsia"/>
        </w:rPr>
        <w:t>发文单位:湖北发布</w:t>
      </w:r>
    </w:p>
    <w:p w14:paraId="4212ED3C">
      <w:r>
        <w:rPr>
          <w:rFonts w:hint="eastAsia"/>
        </w:rPr>
        <w:t>原文链接:https://mp.weixin.qq.com/s/lnqNbD-nYg2U5__LSaHxeA</w:t>
      </w:r>
    </w:p>
    <w:p w14:paraId="71405F28"/>
    <w:p w14:paraId="6751AC8C">
      <w:pPr>
        <w:pStyle w:val="4"/>
        <w:numPr>
          <w:numId w:val="4"/>
        </w:numPr>
        <w:bidi w:val="0"/>
        <w:rPr>
          <w:rFonts w:hint="eastAsia"/>
        </w:rPr>
      </w:pPr>
      <w:bookmarkStart w:id="18" w:name="_Toc13073"/>
      <w:r>
        <w:rPr>
          <w:rFonts w:hint="eastAsia"/>
        </w:rPr>
        <w:t>王忠林主持研究“十五五”全省铁路规划建设工作</w:t>
      </w:r>
      <w:bookmarkEnd w:id="18"/>
    </w:p>
    <w:p w14:paraId="5708377D">
      <w:pPr>
        <w:rPr>
          <w:rFonts w:hint="eastAsia"/>
        </w:rPr>
      </w:pPr>
    </w:p>
    <w:p w14:paraId="4476611F">
      <w:pPr>
        <w:rPr>
          <w:rFonts w:hint="eastAsia"/>
        </w:rPr>
      </w:pPr>
      <w:r>
        <w:rPr>
          <w:rFonts w:hint="eastAsia"/>
        </w:rPr>
        <w:t>9月23日上午，湖北省委书记、省人大常委会主任王忠林主持研究“十五五”全省铁路规划建设工作。他强调，要深入贯彻习近平总书记关于交通强国的重要论述和考察湖北重要讲话精神，高质量编制铁路发展规划，高效率推进重点项目建设，为加快打造新时代“九州通衢”提供支撑。他强调，要坚持科学规划，按适度超前原则，结合产业布局、人口分布等实际需求，将规划转化为可行“施工图”；坚持提能联网，优化枢纽结构，促进站站相连、高铁普铁相通，提升对区域节点城市的辐射带动；坚持区域协同，立足国家大网加强规划衔接，统筹线路资源，与周边省份协作谋划跨区域通道；坚持攻坚克难，加快“十四五”项目实施，解决难点堵点，强化要素保障，确保项目快速推进。</w:t>
      </w:r>
    </w:p>
    <w:p w14:paraId="53A78D0A">
      <w:pPr>
        <w:rPr>
          <w:rFonts w:hint="eastAsia"/>
        </w:rPr>
      </w:pPr>
    </w:p>
    <w:p w14:paraId="2876694B">
      <w:pPr>
        <w:rPr>
          <w:rFonts w:hint="eastAsia"/>
        </w:rPr>
      </w:pPr>
      <w:r>
        <w:rPr>
          <w:rFonts w:hint="eastAsia"/>
        </w:rPr>
        <w:t>发文日期:2025年9月23日</w:t>
      </w:r>
    </w:p>
    <w:p w14:paraId="31D54A61">
      <w:pPr>
        <w:rPr>
          <w:rFonts w:hint="eastAsia"/>
        </w:rPr>
      </w:pPr>
      <w:r>
        <w:rPr>
          <w:rFonts w:hint="eastAsia"/>
        </w:rPr>
        <w:t>发文单位:湖北发布</w:t>
      </w:r>
    </w:p>
    <w:p w14:paraId="3AF171D4">
      <w:pPr>
        <w:rPr>
          <w:rFonts w:hint="eastAsia"/>
        </w:rPr>
      </w:pPr>
      <w:r>
        <w:rPr>
          <w:rFonts w:hint="eastAsia"/>
        </w:rPr>
        <w:t>原文链接:https://mp.weixin.qq.com/s/yGCk29wdze41zggabcXnSA</w:t>
      </w:r>
    </w:p>
    <w:p w14:paraId="7B9BCD00">
      <w:pPr>
        <w:rPr>
          <w:rFonts w:hint="eastAsia"/>
        </w:rPr>
      </w:pPr>
    </w:p>
    <w:p w14:paraId="366E98BB">
      <w:pPr>
        <w:pStyle w:val="4"/>
        <w:numPr>
          <w:numId w:val="4"/>
        </w:numPr>
        <w:bidi w:val="0"/>
        <w:rPr>
          <w:rFonts w:hint="eastAsia"/>
        </w:rPr>
      </w:pPr>
      <w:bookmarkStart w:id="19" w:name="_Toc30517"/>
      <w:r>
        <w:rPr>
          <w:rFonts w:hint="eastAsia"/>
        </w:rPr>
        <w:t>全国首个《商用车整备技术规范》团体标准在十堰发布</w:t>
      </w:r>
      <w:bookmarkEnd w:id="19"/>
    </w:p>
    <w:p w14:paraId="2C61E3FC">
      <w:pPr>
        <w:rPr>
          <w:rFonts w:hint="eastAsia"/>
        </w:rPr>
      </w:pPr>
    </w:p>
    <w:p w14:paraId="13240997">
      <w:pPr>
        <w:rPr>
          <w:rFonts w:hint="eastAsia"/>
        </w:rPr>
      </w:pPr>
      <w:r>
        <w:rPr>
          <w:rFonts w:hint="eastAsia"/>
        </w:rPr>
        <w:t>9月19日至21日，2025新能源汽车零部件交易会在十堰国际会展中心举行。本届交易会以“智联新生态·绿动全球链”为主题，由中国汽车流通协会主办，汇聚国内外312家行业企业，聚焦新能源汽车产业链、供应链与价值链协同创新，推动汽车产业高端化、智能化、绿色化转型。开幕式上，全国首个《商用车整备技术规范》团体标准正式发布，为行业规范化、标准化发展提供重要依据。现场27个项目集中签约，涵盖整车交易、商专交易、乘专交易、整零交易等领域，总金额达90.07亿元。十堰作为“中国商用车之都”，汽车产业基础雄厚、链条完整，年均专用车产量10万辆，在全国汽车产业布局中地位重要。</w:t>
      </w:r>
    </w:p>
    <w:p w14:paraId="040171D4">
      <w:pPr>
        <w:rPr>
          <w:rFonts w:hint="eastAsia"/>
        </w:rPr>
      </w:pPr>
    </w:p>
    <w:p w14:paraId="1DAAA350">
      <w:pPr>
        <w:rPr>
          <w:rFonts w:hint="eastAsia"/>
        </w:rPr>
      </w:pPr>
      <w:r>
        <w:rPr>
          <w:rFonts w:hint="eastAsia"/>
        </w:rPr>
        <w:t>发文日期:2025年09月22日</w:t>
      </w:r>
    </w:p>
    <w:p w14:paraId="044443FA">
      <w:pPr>
        <w:rPr>
          <w:rFonts w:hint="eastAsia" w:eastAsia="宋体"/>
          <w:lang w:val="en-US" w:eastAsia="zh-CN"/>
        </w:rPr>
      </w:pPr>
      <w:r>
        <w:rPr>
          <w:rFonts w:hint="eastAsia"/>
        </w:rPr>
        <w:t>发文单位:湖北</w:t>
      </w:r>
      <w:r>
        <w:rPr>
          <w:rFonts w:hint="eastAsia"/>
          <w:lang w:val="en-US" w:eastAsia="zh-CN"/>
        </w:rPr>
        <w:t>省工信部</w:t>
      </w:r>
    </w:p>
    <w:p w14:paraId="11D6424A">
      <w:pPr>
        <w:rPr>
          <w:rFonts w:hint="eastAsia"/>
        </w:rPr>
      </w:pPr>
      <w:r>
        <w:rPr>
          <w:rFonts w:hint="eastAsia"/>
        </w:rPr>
        <w:t>原文链接:https://mp.weixin.qq.com/s/ZcmVjYojHYZzRPGRyoVMkQ</w:t>
      </w:r>
    </w:p>
    <w:p w14:paraId="55EA0E8F">
      <w:pPr>
        <w:rPr>
          <w:rFonts w:hint="eastAsia"/>
        </w:rPr>
      </w:pPr>
    </w:p>
    <w:p w14:paraId="0723D620">
      <w:pPr>
        <w:rPr>
          <w:rFonts w:hint="eastAsia"/>
          <w:lang w:val="en-US" w:eastAsia="zh-CN"/>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20571"/>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082BD0"/>
    <w:rsid w:val="21554059"/>
    <w:rsid w:val="216B2E85"/>
    <w:rsid w:val="218872DA"/>
    <w:rsid w:val="218F2E30"/>
    <w:rsid w:val="21BF16DB"/>
    <w:rsid w:val="21C443C4"/>
    <w:rsid w:val="223C67F4"/>
    <w:rsid w:val="223F09BD"/>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59488C"/>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2D6B11"/>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8</Pages>
  <Words>2861</Words>
  <Characters>3890</Characters>
  <Lines>55</Lines>
  <Paragraphs>15</Paragraphs>
  <TotalTime>2</TotalTime>
  <ScaleCrop>false</ScaleCrop>
  <LinksUpToDate>false</LinksUpToDate>
  <CharactersWithSpaces>3931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2025-09-26T05:25:50Z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