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B25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kern w:val="2"/>
          <w:sz w:val="36"/>
          <w:szCs w:val="36"/>
          <w:highlight w:val="none"/>
          <w:u w:val="none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kern w:val="2"/>
          <w:sz w:val="36"/>
          <w:szCs w:val="36"/>
          <w:highlight w:val="none"/>
          <w:u w:val="none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湖北省</w:t>
      </w: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kern w:val="2"/>
          <w:sz w:val="36"/>
          <w:szCs w:val="36"/>
          <w:highlight w:val="none"/>
          <w:u w:val="none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“51020”先进制造业集群产业供需会</w:t>
      </w:r>
      <w:bookmarkEnd w:id="0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kern w:val="2"/>
          <w:sz w:val="36"/>
          <w:szCs w:val="36"/>
          <w:highlight w:val="none"/>
          <w:u w:val="none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上的讲话</w:t>
      </w:r>
    </w:p>
    <w:p w14:paraId="23EAC7D2">
      <w:pPr>
        <w:pStyle w:val="3"/>
        <w:keepNext/>
        <w:keepLines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auto"/>
        <w:ind w:firstLine="0" w:firstLineChars="0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湖北移动 魏春辉</w:t>
      </w:r>
    </w:p>
    <w:p w14:paraId="7C47404A">
      <w:pPr>
        <w:pStyle w:val="3"/>
        <w:keepNext/>
        <w:keepLines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auto"/>
        <w:ind w:firstLine="0" w:firstLineChars="0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2026年3月19日</w:t>
      </w:r>
    </w:p>
    <w:p w14:paraId="7B002A1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尊敬的朱厅长、各位领导、企业家们：</w:t>
      </w:r>
    </w:p>
    <w:p w14:paraId="6CE2F98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大家好！</w:t>
      </w:r>
    </w:p>
    <w:p w14:paraId="64B7183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全国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两会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作为“十五五”开局之年的重要盛会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围绕新型工业化推进、新质生产力培育释放出鲜明发展信号。工信部李乐成部长提出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要大力推动人工智能和制造业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双向奔赴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今天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在这里举办湖北省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“51020”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先进制造业集群产业生态人工智能供需对接活动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正是响应国家战略、落实省委部署的具体行动。感谢省经信厅对本次活动的大力支持。我谨代表湖北移动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对各位领导、高校专家、投资机构、行业协会同仁的到来表示热烈的欢迎!</w:t>
      </w:r>
    </w:p>
    <w:p w14:paraId="6CA8325B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湖北作为中部地区制造业大省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，“51020”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先进制造业集群是我们构建现代化产业体系的战略支点。在这个进程中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我们深刻认识到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人工智能赋能制造业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不是简单的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技术叠加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”，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更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需要对制造场景的深度理解、对生产流程的全链路洞察、对行业痛点的精准把握。湖北移动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聚焦“支点建设”战略，牢记使命担当，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坚持高目标引领、高标准要求与高质量发展，努力成为区域数智化转型典范企业。</w:t>
      </w:r>
    </w:p>
    <w:p w14:paraId="41FE8A6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仿宋_GB2312"/>
          <w:b/>
          <w:bCs/>
          <w:color w:val="000000" w:themeColor="text1"/>
          <w:sz w:val="32"/>
          <w:szCs w:val="32"/>
          <w:highlight w:val="yellow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b/>
          <w:bCs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一、坚守通信服务初心，筑牢数字经济发展底座</w:t>
      </w:r>
    </w:p>
    <w:p w14:paraId="07C86E2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通信网络是制造业智能化转型的“神经中枢”。湖北移动已建成5G基站超10万个，实现城区、县城5G连续覆盖，行政村5G百分百通达。作为中国移动5G-A（全国7个）、6G试验网（全国2个）试点省，率先开展5G LAN、TSN时间敏感网络、切片隔离等关键技术研究，将时延抖动控制在毫秒级以内，确保工业控制指令“零偏差”传输。</w:t>
      </w:r>
    </w:p>
    <w:p w14:paraId="0815A2A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湖北移动累计建设5G工厂570家，其中34家入选工信部《5G工厂名录》，83个入选湖北省级5G工厂，省内运营商占比、份额双第一。支持京东方打造万兆智能工厂，助力荆州美的洗衣机、宜化化机等企业建成行业标杆。在2025年公布的全国首批“领航级”智能工厂中，武汉京东方、长飞光纤成功入选，代表了中国制造业智能化的最高水平。小米“5G-A×AI赋能武汉小米智能家电工厂”荣获2026年世界移动通信大会“移动人工智能应用奖”</w:t>
      </w:r>
    </w:p>
    <w:p w14:paraId="44E6F57B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仿宋_GB2312"/>
          <w:b/>
          <w:bCs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二、做强算力服务能力，打造数字经济发展引擎</w:t>
      </w:r>
    </w:p>
    <w:p w14:paraId="727908E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算力是人工智能赋能新型工业化的“关键生产要素”。湖北移动在省内构建“1+3+X”算力体系，中国移动智算中心（武汉）作为华中规模最大、安全等级最高的智算中枢，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已投产智能算力2588P，建成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华中地区首个昇腾384超节点，最大可容纳2.7万张GPU，立足武汉，辐射湖北、湖南、江西三省。基于全国领先的400G全光网络，形成了省内“1-3-5”、省际“7-10”毫秒超低时延圈，高效支撑工业大模型训练及自动驾驶等前沿应用，为千行百业提供澎湃算力动能。2025年11月，湖北移动“云枢”算力调度平台落地，助力东风汽车集团首次实现超1000公里的跨省超远距离算力资源调度，双向传输时延仅20毫秒。</w:t>
      </w:r>
    </w:p>
    <w:p w14:paraId="74E8F4DE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依托长江研究院核心载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体和大模型产业创新基地，湖北移动构建了“模数算台”全栈式AI产业生态，通过实施CARE+计划，为企业提供算力补贴、模型开放、技术培训、研发支持和成果创投对接，让企业真正“用得起、用得好”。</w:t>
      </w:r>
    </w:p>
    <w:p w14:paraId="0DA8527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lang w:val="en-US" w:eastAsia="zh-CN"/>
        </w:rPr>
      </w:pPr>
      <w:r>
        <w:rPr>
          <w:rFonts w:hint="default" w:ascii="Times New Roman" w:hAnsi="Times New Roman" w:eastAsia="仿宋_GB2312" w:cs="仿宋_GB2312"/>
          <w:b/>
          <w:bCs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三、丰富智能服务场景，激活数字经济发展动能</w:t>
      </w:r>
    </w:p>
    <w:p w14:paraId="49A9680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智能服务是人工智能赋能制造业的“最后一公里”。湖北移动持续深耕5G、AI技术与OT（运营技术）的融合创新，构建AI for SLPG数智化发展体系，聚力打造“AI+算网+数据+平台+安全+场景”一体化的AI赋能新型工业化新范式。</w:t>
      </w:r>
    </w:p>
    <w:p w14:paraId="0A758A2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近年来，湖北移动累计完成5791家制造业数转任务，在工业、能源、交通等领域落地“5G+AI”项目超186个。为传统产业数字化转型按下“加速键”。在光电子领域，与京东方联合打造“AI+5G+显示半导体”智能制造新标杆，入选全国首批“领航级智能工厂”。在黄石大冶有色5G智慧矿山，通过井上井下5G融合组网以及AI在无人作业、安全监测和生产调度中的应用，实现井上井下全场景覆盖与多业务融合，推动人均劳动生产率提升20%以上，年均节约成本超400万元。在宝武集团鄂城钢铁，5G+边缘云技术赋能机车运输、智能运维、远程集控等场景，让智能运维效率提升2倍以上，人工成本下降30%。</w:t>
      </w:r>
    </w:p>
    <w:p w14:paraId="76E5844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面向未来，湖北移动将落实新春第一会要求，强化科技创新引领，聚焦工业领域研发，打造设备预测性维护、工业AI质检、智能排产优化等一批杀手级应用，助力产业发展。</w:t>
      </w:r>
    </w:p>
    <w:p w14:paraId="6AFB4679">
      <w:pPr>
        <w:rPr>
          <w:rFonts w:hint="eastAsia"/>
          <w:lang w:val="en-US" w:eastAsia="zh-CN"/>
        </w:rPr>
      </w:pPr>
    </w:p>
    <w:p w14:paraId="56E7649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各位领导、各位企业家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人工智能与先进制造业的融合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是一场深刻的产业变革。在这场变革中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湖北移动愿意做最坚定的支持者、最可靠的同行者、最专业的赋能者。我们期待与大家同享同行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共享发展机遇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共创美好未来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为湖北先进制造业集群和人工智能产业发展贡献数智力量!</w:t>
      </w:r>
    </w:p>
    <w:p w14:paraId="45185F7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最后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仿宋_GB2312"/>
          <w:color w:val="000000" w:themeColor="text1"/>
          <w:sz w:val="32"/>
          <w:szCs w:val="32"/>
          <w:highlight w:val="none"/>
          <w:u w:val="none"/>
          <w14:textFill>
            <w14:solidFill>
              <w14:schemeClr w14:val="tx1"/>
            </w14:solidFill>
          </w14:textFill>
        </w:rPr>
        <w:t>再次衷心感谢各位的到来!谢谢大家!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596E"/>
    <w:rsid w:val="6FF7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ind w:firstLine="420"/>
    </w:pPr>
  </w:style>
  <w:style w:type="paragraph" w:styleId="5">
    <w:name w:val="Body Text"/>
    <w:basedOn w:val="1"/>
    <w:qFormat/>
    <w:uiPriority w:val="0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湖北有限公司</Company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2026-03-11T06:31:00Z</dcterms:created>
  <dc:creator>Tao</dc:creator>
  <cp:lastModifiedBy>Tao</cp:lastModifiedBy>
  <dcterms:modified xsi:type="dcterms:W3CDTF">2026-03-11T10:13:28Z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6CF5D1586FCD476CB450A81E96593AEF_11</vt:lpwstr>
  </property>
</Properties>
</file>