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1AC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0" w:firstLineChars="0"/>
        <w:jc w:val="center"/>
        <w:textAlignment w:val="auto"/>
        <w:rPr>
          <w:rFonts w:hint="default"/>
          <w:strike/>
          <w:dstrike w:val="0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kern w:val="2"/>
          <w:sz w:val="40"/>
          <w:szCs w:val="40"/>
          <w:lang w:val="en-US" w:eastAsia="zh-CN" w:bidi="ar"/>
        </w:rPr>
        <w:t>武汉优势分析报告</w:t>
      </w:r>
    </w:p>
    <w:p w14:paraId="415EE2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strike w:val="0"/>
          <w:dstrike w:val="0"/>
          <w:lang w:val="en-US" w:eastAsia="zh-CN"/>
        </w:rPr>
      </w:pPr>
      <w:r>
        <w:rPr>
          <w:rFonts w:hint="eastAsia"/>
          <w:strike w:val="0"/>
          <w:dstrike w:val="0"/>
          <w:lang w:val="en-US" w:eastAsia="zh-CN"/>
        </w:rPr>
        <w:t>“十四五”以来，武汉</w:t>
      </w:r>
      <w:r>
        <w:rPr>
          <w:strike w:val="0"/>
          <w:dstrike w:val="0"/>
          <w:lang w:val="en-US" w:eastAsia="zh-CN"/>
        </w:rPr>
        <w:t>紧扣</w:t>
      </w:r>
      <w:r>
        <w:rPr>
          <w:b/>
          <w:bCs/>
          <w:strike w:val="0"/>
          <w:dstrike w:val="0"/>
          <w:lang w:val="en-US" w:eastAsia="zh-CN"/>
        </w:rPr>
        <w:t>国家中心城市</w:t>
      </w:r>
      <w:r>
        <w:rPr>
          <w:strike w:val="0"/>
          <w:dstrike w:val="0"/>
          <w:lang w:val="en-US" w:eastAsia="zh-CN"/>
        </w:rPr>
        <w:t>建设目标，全力</w:t>
      </w:r>
      <w:r>
        <w:rPr>
          <w:b/>
          <w:bCs/>
          <w:strike w:val="0"/>
          <w:dstrike w:val="0"/>
          <w:lang w:val="en-US" w:eastAsia="zh-CN"/>
        </w:rPr>
        <w:t>打造全国经济中心、国家科技创新中心、国家商贸物流中心、国际交往中心和区域金融中心</w:t>
      </w:r>
      <w:r>
        <w:rPr>
          <w:rFonts w:hint="eastAsia"/>
          <w:b/>
          <w:bCs/>
          <w:strike w:val="0"/>
          <w:dstrike w:val="0"/>
          <w:lang w:val="en-US" w:eastAsia="zh-CN"/>
        </w:rPr>
        <w:t>“</w:t>
      </w:r>
      <w:r>
        <w:rPr>
          <w:b/>
          <w:bCs/>
          <w:strike w:val="0"/>
          <w:dstrike w:val="0"/>
          <w:lang w:val="en-US" w:eastAsia="zh-CN"/>
        </w:rPr>
        <w:t>五个中心</w:t>
      </w:r>
      <w:r>
        <w:rPr>
          <w:rFonts w:hint="eastAsia"/>
          <w:b/>
          <w:bCs/>
          <w:strike w:val="0"/>
          <w:dstrike w:val="0"/>
          <w:lang w:val="en-US" w:eastAsia="zh-CN"/>
        </w:rPr>
        <w:t>”</w:t>
      </w:r>
      <w:r>
        <w:rPr>
          <w:b/>
          <w:bCs/>
          <w:strike w:val="0"/>
          <w:dstrike w:val="0"/>
          <w:lang w:val="en-US" w:eastAsia="zh-CN"/>
        </w:rPr>
        <w:t>，</w:t>
      </w:r>
      <w:r>
        <w:rPr>
          <w:strike w:val="0"/>
          <w:dstrike w:val="0"/>
          <w:lang w:val="en-US" w:eastAsia="zh-CN"/>
        </w:rPr>
        <w:t>在湖北加快建成中部地区崛起重要战略支点中当好龙头、走在前列。五年间，全市经济实现复元打平、重回主赛道、跨越2万亿的转折性跨越，经济总量稳居全国城市前十、中部第一。作为</w:t>
      </w:r>
      <w:r>
        <w:rPr>
          <w:rFonts w:hint="eastAsia"/>
          <w:strike w:val="0"/>
          <w:dstrike w:val="0"/>
          <w:lang w:val="en-US" w:eastAsia="zh-CN"/>
        </w:rPr>
        <w:t>“</w:t>
      </w:r>
      <w:r>
        <w:rPr>
          <w:strike w:val="0"/>
          <w:dstrike w:val="0"/>
          <w:lang w:val="en-US" w:eastAsia="zh-CN"/>
        </w:rPr>
        <w:t>九省通衢</w:t>
      </w:r>
      <w:r>
        <w:rPr>
          <w:rFonts w:hint="eastAsia"/>
          <w:strike w:val="0"/>
          <w:dstrike w:val="0"/>
          <w:lang w:val="en-US" w:eastAsia="zh-CN"/>
        </w:rPr>
        <w:t>”</w:t>
      </w:r>
      <w:r>
        <w:rPr>
          <w:strike w:val="0"/>
          <w:dstrike w:val="0"/>
          <w:lang w:val="en-US" w:eastAsia="zh-CN"/>
        </w:rPr>
        <w:t>和</w:t>
      </w:r>
      <w:r>
        <w:rPr>
          <w:rFonts w:hint="eastAsia"/>
          <w:strike w:val="0"/>
          <w:dstrike w:val="0"/>
          <w:lang w:val="en-US" w:eastAsia="zh-CN"/>
        </w:rPr>
        <w:t>“</w:t>
      </w:r>
      <w:r>
        <w:rPr>
          <w:strike w:val="0"/>
          <w:dstrike w:val="0"/>
          <w:lang w:val="en-US" w:eastAsia="zh-CN"/>
        </w:rPr>
        <w:t>中国经济地理中心</w:t>
      </w:r>
      <w:r>
        <w:rPr>
          <w:rFonts w:hint="eastAsia"/>
          <w:strike w:val="0"/>
          <w:dstrike w:val="0"/>
          <w:lang w:val="en-US" w:eastAsia="zh-CN"/>
        </w:rPr>
        <w:t>”</w:t>
      </w:r>
      <w:r>
        <w:rPr>
          <w:strike w:val="0"/>
          <w:dstrike w:val="0"/>
          <w:lang w:val="en-US" w:eastAsia="zh-CN"/>
        </w:rPr>
        <w:t>，武汉以科技自立自强重塑优势，以</w:t>
      </w:r>
      <w:r>
        <w:rPr>
          <w:rFonts w:hint="eastAsia"/>
          <w:strike w:val="0"/>
          <w:dstrike w:val="0"/>
          <w:lang w:val="en-US" w:eastAsia="zh-CN"/>
        </w:rPr>
        <w:t>“</w:t>
      </w:r>
      <w:r>
        <w:rPr>
          <w:strike w:val="0"/>
          <w:dstrike w:val="0"/>
          <w:lang w:val="en-US" w:eastAsia="zh-CN"/>
        </w:rPr>
        <w:t>五型</w:t>
      </w:r>
      <w:r>
        <w:rPr>
          <w:rFonts w:hint="eastAsia"/>
          <w:strike w:val="0"/>
          <w:dstrike w:val="0"/>
          <w:lang w:val="en-US" w:eastAsia="zh-CN"/>
        </w:rPr>
        <w:t>”</w:t>
      </w:r>
      <w:r>
        <w:rPr>
          <w:strike w:val="0"/>
          <w:dstrike w:val="0"/>
          <w:lang w:val="en-US" w:eastAsia="zh-CN"/>
        </w:rPr>
        <w:t>枢纽链接双循环，以生态底色绘就绿色转型新路，叠加</w:t>
      </w:r>
      <w:r>
        <w:rPr>
          <w:b/>
          <w:bCs/>
          <w:strike w:val="0"/>
          <w:dstrike w:val="0"/>
          <w:lang w:val="en-US" w:eastAsia="zh-CN"/>
        </w:rPr>
        <w:t>中部地区崛起、长江经济带发展、双循环新发展格局</w:t>
      </w:r>
      <w:r>
        <w:rPr>
          <w:strike w:val="0"/>
          <w:dstrike w:val="0"/>
          <w:lang w:val="en-US" w:eastAsia="zh-CN"/>
        </w:rPr>
        <w:t>等多重国家战略赋能，形成多维度协同发展格局，经济韧性强劲、潜力巨大（2025年GDP达22147.35亿元，固定资产投资、社零总额、进出口总额等指标增速均居副省级城市前列，新登记经营主体超60万户、增量居副省级城市第2）。</w:t>
      </w:r>
    </w:p>
    <w:p w14:paraId="54B8A3F2">
      <w:pPr>
        <w:pStyle w:val="2"/>
        <w:rPr>
          <w:strike w:val="0"/>
          <w:dstrike w:val="0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仿宋_GB2312" w:cstheme="minorBidi"/>
          <w:b/>
          <w:bCs/>
          <w:i w:val="0"/>
          <w:strike w:val="0"/>
          <w:dstrike w:val="0"/>
          <w:kern w:val="0"/>
          <w:sz w:val="32"/>
          <w:szCs w:val="22"/>
          <w:lang w:val="en-US" w:eastAsia="zh-CN"/>
        </w:rPr>
        <w:t>2026年2月3日，武汉召开全市数智经济一线城市建设大会，</w:t>
      </w:r>
      <w:r>
        <w:rPr>
          <w:rFonts w:hint="eastAsia" w:ascii="Times New Roman" w:hAnsi="Times New Roman" w:cstheme="minorBidi"/>
          <w:b/>
          <w:bCs/>
          <w:i w:val="0"/>
          <w:strike w:val="0"/>
          <w:dstrike w:val="0"/>
          <w:kern w:val="0"/>
          <w:sz w:val="32"/>
          <w:szCs w:val="22"/>
          <w:lang w:val="en-US" w:eastAsia="zh-CN"/>
        </w:rPr>
        <w:t>明确</w:t>
      </w:r>
      <w:r>
        <w:rPr>
          <w:rFonts w:hint="eastAsia" w:ascii="Times New Roman" w:hAnsi="Times New Roman" w:eastAsia="仿宋_GB2312" w:cstheme="minorBidi"/>
          <w:b/>
          <w:bCs/>
          <w:i w:val="0"/>
          <w:strike w:val="0"/>
          <w:dstrike w:val="0"/>
          <w:kern w:val="0"/>
          <w:sz w:val="32"/>
          <w:szCs w:val="22"/>
          <w:lang w:val="en-US" w:eastAsia="zh-CN"/>
        </w:rPr>
        <w:t>打造</w:t>
      </w:r>
      <w:r>
        <w:rPr>
          <w:rFonts w:hint="eastAsia" w:ascii="Times New Roman" w:hAnsi="Times New Roman" w:eastAsia="仿宋_GB2312" w:cstheme="minorBidi"/>
          <w:b/>
          <w:bCs/>
          <w:i w:val="0"/>
          <w:strike w:val="0"/>
          <w:dstrike w:val="0"/>
          <w:kern w:val="0"/>
          <w:sz w:val="32"/>
          <w:szCs w:val="22"/>
          <w:lang w:val="en-US" w:eastAsia="zh-CN"/>
        </w:rPr>
        <w:t>“全国数智经济一线城市”核心目标，</w:t>
      </w:r>
      <w:r>
        <w:rPr>
          <w:rFonts w:hint="eastAsia" w:ascii="Times New Roman" w:hAnsi="Times New Roman" w:eastAsia="仿宋_GB2312" w:cstheme="minorBidi"/>
          <w:i w:val="0"/>
          <w:strike w:val="0"/>
          <w:dstrike w:val="0"/>
          <w:kern w:val="0"/>
          <w:sz w:val="32"/>
          <w:szCs w:val="22"/>
          <w:lang w:val="en-US" w:eastAsia="zh-CN"/>
        </w:rPr>
        <w:t>“三个转变一个延伸”实施路径。发展阶段由“互联网+”向“人工智能+”转变，核心是从连接万物转向赋能万物，通过要素重组与价值升级，培育经济发展新范式。发展动力由“数字赋能”向“数智驱动”转变，构建“数据+算力+算法”核心支撑体系，助力产业协同发展。发展模式由“典型示范”向“千行百业”转变，开放高价值场景，加速技术转化成现实生产力。</w:t>
      </w:r>
    </w:p>
    <w:p w14:paraId="41EFE7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 w:val="0"/>
          <w:bCs w:val="0"/>
          <w:strike w:val="0"/>
          <w:dstrike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2026年2月24日，武汉召开新春第一会，已连续5年聚焦科技创新，持续强化科创核心发展定位。</w:t>
      </w:r>
      <w:r>
        <w:rPr>
          <w:rFonts w:hint="eastAsia"/>
          <w:b w:val="0"/>
          <w:bCs w:val="0"/>
          <w:lang w:val="en-US" w:eastAsia="zh-CN"/>
        </w:rPr>
        <w:t>创新“一城三廊多带”空间布局，发布《武汉都市圈科技同兴三年行动方案》，</w:t>
      </w:r>
      <w:r>
        <w:rPr>
          <w:rFonts w:hint="eastAsia"/>
          <w:b w:val="0"/>
          <w:bCs w:val="0"/>
          <w:lang w:val="en-US" w:eastAsia="zh-CN"/>
        </w:rPr>
        <w:t>推动科技创新从“单点突破”转向“系统成势”。推动科教优势向发展优势深度转化，为打造具有全国影响力的科技创新高地、赋能“五个中心”建设注入核心动能。</w:t>
      </w:r>
    </w:p>
    <w:p w14:paraId="0B2ADF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cs="Times New Roman"/>
          <w:b/>
          <w:bCs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武汉市加快推进“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三个优势转化”</w:t>
      </w:r>
      <w:r>
        <w:rPr>
          <w:rFonts w:hint="eastAsia" w:cs="Times New Roman"/>
          <w:b/>
          <w:bCs/>
          <w:sz w:val="32"/>
          <w:szCs w:val="32"/>
          <w:lang w:eastAsia="zh-CN"/>
        </w:rPr>
        <w:t>：</w:t>
      </w:r>
    </w:p>
    <w:p w14:paraId="40AD4A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cs="Times New Roman"/>
          <w:sz w:val="32"/>
          <w:szCs w:val="32"/>
          <w:lang w:val="en-US" w:eastAsia="zh-CN"/>
        </w:rPr>
        <w:t>1、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将科教人才优势转化为创新发展优势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高端芯片、心肌旋切、北斗通导遥一体化等技术和产品世界领先，在汉单位牵头项目共获国家科技奖19项、居全国城市第2，在汉全国重点实验室达41家。光电子信息、生命健康等五大优势产业营收增长10％以上，存储芯片产值实现较快增长。</w:t>
      </w:r>
    </w:p>
    <w:p w14:paraId="355B84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cs="Times New Roman"/>
          <w:b/>
          <w:bCs/>
          <w:sz w:val="32"/>
          <w:szCs w:val="32"/>
          <w:lang w:val="en-US" w:eastAsia="zh-CN"/>
        </w:rPr>
        <w:t>2、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将交通区位优势转化为国内国际双循环枢纽链接优势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天河机场迈进“三航站楼＋三跑道”时代，旅客吞吐量首次突破3000万人次；武汉至香港始发高铁开通；中欧班列（武汉）连续2年开行突破1000列，跨境运输线路增至57条；武汉港集装箱铁水联运量突破23万标箱，居内河港口第1。</w:t>
      </w:r>
    </w:p>
    <w:p w14:paraId="1E30F2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</w:pPr>
      <w:r>
        <w:rPr>
          <w:rFonts w:hint="eastAsia" w:cs="Times New Roman"/>
          <w:b/>
          <w:bCs/>
          <w:sz w:val="32"/>
          <w:szCs w:val="32"/>
          <w:lang w:val="en-US" w:eastAsia="zh-CN"/>
        </w:rPr>
        <w:t>3、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将生态资源优势转化为绿色发展优势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，新培育国家级绿色工厂32家、绿色工业园区1个；“中碳登”市场碳配额累计成交6.3亿吨，规模居全球首位。</w:t>
      </w:r>
    </w:p>
    <w:p w14:paraId="742835DB">
      <w:pPr>
        <w:pStyle w:val="2"/>
        <w:rPr>
          <w:rFonts w:hint="eastAsia" w:ascii="Times New Roman" w:hAnsi="Times New Roman" w:eastAsia="仿宋_GB2312" w:cs="Times New Roman"/>
          <w:sz w:val="32"/>
          <w:szCs w:val="32"/>
        </w:rPr>
      </w:pPr>
    </w:p>
    <w:p w14:paraId="50CED8FF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t>一、</w:t>
      </w:r>
      <w:r>
        <w:rPr>
          <w:rFonts w:hint="eastAsia"/>
        </w:rPr>
        <w:t>转化科教人才优势，强化创新发展动能</w:t>
      </w:r>
    </w:p>
    <w:p w14:paraId="66E4A1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紧扣“加快科教人才优势向创新发展优势转化”要求，</w:t>
      </w:r>
      <w:r>
        <w:rPr>
          <w:rFonts w:hint="eastAsia"/>
          <w:lang w:val="en-US" w:eastAsia="zh-CN"/>
        </w:rPr>
        <w:t>依托国家科技创新中心建设契机，武汉科教资源富集度居全国前列，是国家科技创新体系核心支点、</w:t>
      </w:r>
      <w:r>
        <w:rPr>
          <w:rFonts w:hint="eastAsia"/>
          <w:b/>
          <w:bCs/>
          <w:lang w:val="en-US" w:eastAsia="zh-CN"/>
        </w:rPr>
        <w:t>全国三大智力密集区之一</w:t>
      </w:r>
      <w:r>
        <w:rPr>
          <w:rFonts w:hint="eastAsia"/>
          <w:b w:val="0"/>
          <w:bCs w:val="0"/>
          <w:lang w:val="en-US" w:eastAsia="zh-CN"/>
        </w:rPr>
        <w:t>（北京中关村科技园区、上海张江高新技术产业开发区、武汉东湖高新区）</w:t>
      </w:r>
      <w:r>
        <w:rPr>
          <w:rFonts w:hint="eastAsia"/>
          <w:lang w:val="en-US" w:eastAsia="zh-CN"/>
        </w:rPr>
        <w:t>，更是国内外重要创新增长极。</w:t>
      </w:r>
    </w:p>
    <w:p w14:paraId="52B609B1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优化</w:t>
      </w:r>
      <w:r>
        <w:rPr>
          <w:rFonts w:hint="eastAsia"/>
        </w:rPr>
        <w:t>创新</w:t>
      </w:r>
      <w:r>
        <w:rPr>
          <w:rFonts w:hint="eastAsia"/>
          <w:lang w:val="en-US" w:eastAsia="zh-CN"/>
        </w:rPr>
        <w:t>科创</w:t>
      </w:r>
      <w:r>
        <w:rPr>
          <w:rFonts w:hint="eastAsia"/>
        </w:rPr>
        <w:t>布局</w:t>
      </w:r>
    </w:p>
    <w:p w14:paraId="57D563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  <w:lang w:val="en-US" w:eastAsia="zh-CN"/>
        </w:rPr>
        <w:t>“</w:t>
      </w:r>
      <w:r>
        <w:rPr>
          <w:rFonts w:hint="default"/>
          <w:b/>
          <w:bCs/>
          <w:lang w:val="en-US" w:eastAsia="zh-CN"/>
        </w:rPr>
        <w:t>一城三廊多带</w:t>
      </w:r>
      <w:r>
        <w:rPr>
          <w:rFonts w:hint="eastAsia"/>
          <w:b/>
          <w:bCs/>
          <w:lang w:val="en-US" w:eastAsia="zh-CN"/>
        </w:rPr>
        <w:t>”</w:t>
      </w:r>
      <w:r>
        <w:rPr>
          <w:rFonts w:hint="default"/>
          <w:b/>
          <w:bCs/>
          <w:lang w:val="en-US" w:eastAsia="zh-CN"/>
        </w:rPr>
        <w:t xml:space="preserve"> 战略布局</w:t>
      </w:r>
    </w:p>
    <w:p w14:paraId="3FB054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一城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为创新极核、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三廊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为主要阵地、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多带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为重要支撑的创新空间格局。</w:t>
      </w:r>
    </w:p>
    <w:p w14:paraId="110ABD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一城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东湖科学城，将聚焦重大科技基础设施集群与高水平实验室体系建设，打造原始创新高地。</w:t>
      </w:r>
    </w:p>
    <w:p w14:paraId="1238EE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三廊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包括光谷科技创新大走廊、车谷产业创新大走廊和武汉滨江数创大走廊，突出“科产融合”，推动创新资源跨廊流动与优势互补，打造产业创新高地。</w:t>
      </w:r>
    </w:p>
    <w:p w14:paraId="5D7705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多带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default"/>
          <w:lang w:val="en-US" w:eastAsia="zh-CN"/>
        </w:rPr>
        <w:t>则以环大学创新发展带为重点，通过高质量城市更新，整合周边空间资源和创新要素，促进科技成果就地转化。</w:t>
      </w:r>
    </w:p>
    <w:p w14:paraId="15B0A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2、</w:t>
      </w:r>
      <w:r>
        <w:rPr>
          <w:rFonts w:hint="eastAsia" w:ascii="Times New Roman" w:hAnsi="Times New Roman"/>
          <w:b/>
          <w:bCs/>
        </w:rPr>
        <w:t>“五谷丰登”科技创新布局</w:t>
      </w:r>
    </w:p>
    <w:p w14:paraId="522A03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rFonts w:hint="eastAsia"/>
        </w:rPr>
        <w:t>光谷、车谷、网谷、星谷、药谷五大创新极核，撑起武汉向“国家科创第五极”跃升的雄心。</w:t>
      </w:r>
    </w:p>
    <w:p w14:paraId="40514F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光谷</w:t>
      </w:r>
      <w:r>
        <w:rPr>
          <w:rFonts w:hint="eastAsia"/>
          <w:lang w:eastAsia="zh-CN"/>
        </w:rPr>
        <w:t>：</w:t>
      </w:r>
      <w:r>
        <w:rPr>
          <w:rFonts w:hint="eastAsia"/>
        </w:rPr>
        <w:t>“光芯屏端网”全球高地，全球显示领域龙头华星光电、天马微电子在此聚集，特种光纤与超快激光器技术全球领先。2024年人工智能产业规模达450亿元，占据武汉七成份额。</w:t>
      </w:r>
    </w:p>
    <w:p w14:paraId="0CAB0B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车谷</w:t>
      </w:r>
      <w:r>
        <w:rPr>
          <w:rFonts w:hint="eastAsia"/>
          <w:lang w:eastAsia="zh-CN"/>
        </w:rPr>
        <w:t>：</w:t>
      </w:r>
      <w:r>
        <w:rPr>
          <w:rFonts w:hint="eastAsia"/>
        </w:rPr>
        <w:t>新能源汽车与智能网联汽车基地，构建起“车、能、软、芯、材”全产业链体系，规模突破8000亿元。通过长江汽车供应链平台，车谷链接2万家企业，促成超百亿供需对接，2025年目标新能源汽车渗透率50%，生态总收入超万亿。</w:t>
      </w:r>
    </w:p>
    <w:p w14:paraId="4B4626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</w:rPr>
      </w:pPr>
      <w:r>
        <w:rPr>
          <w:rFonts w:hint="eastAsia"/>
          <w:b/>
          <w:bCs/>
        </w:rPr>
        <w:t>星谷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eastAsia="zh-CN"/>
        </w:rPr>
        <w:t>作为国内首个国家级商业航天产业基地，快舟火箭常态化发射、多型卫星批量生产，通导遥一体化卫星数据平台建成，发射次数与入轨卫星数量全国第一。</w:t>
      </w:r>
      <w:r>
        <w:rPr>
          <w:rFonts w:hint="eastAsia"/>
        </w:rPr>
        <w:t>楚天星座”加速组网，抢占万亿商业航天赛道，全国首条小卫星智能生产线实现年产300颗平板构型卫星，快舟火箭系列发射次数跻身世界前列。</w:t>
      </w:r>
    </w:p>
    <w:p w14:paraId="03F0E7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eastAsia="仿宋_GB2312"/>
          <w:lang w:eastAsia="zh-CN"/>
        </w:rPr>
      </w:pPr>
      <w:r>
        <w:rPr>
          <w:rFonts w:hint="eastAsia"/>
          <w:b/>
          <w:bCs/>
        </w:rPr>
        <w:t>网谷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 w:val="0"/>
          <w:bCs w:val="0"/>
          <w:lang w:eastAsia="zh-CN"/>
        </w:rPr>
        <w:t>是我国首个国家级网络安全产业聚集区，构建覆盖硬件研发、软件信息、网络攻防的全产业链“防护网”，发布国内首个自主安全机器人仿真实训场，打破国外技术垄断，</w:t>
      </w:r>
      <w:r>
        <w:rPr>
          <w:rFonts w:hint="eastAsia"/>
          <w:b w:val="0"/>
          <w:bCs w:val="0"/>
        </w:rPr>
        <w:t>铸就网络安全的“国家盾牌”，聚集天融信、华为等头部企业</w:t>
      </w:r>
      <w:r>
        <w:rPr>
          <w:rFonts w:hint="eastAsia"/>
          <w:b w:val="0"/>
          <w:bCs w:val="0"/>
          <w:lang w:eastAsia="zh-CN"/>
        </w:rPr>
        <w:t>。</w:t>
      </w:r>
    </w:p>
    <w:p w14:paraId="4E9FD2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rPr>
          <w:rFonts w:hint="eastAsia"/>
          <w:b/>
          <w:bCs/>
        </w:rPr>
        <w:t>药谷</w:t>
      </w:r>
      <w:r>
        <w:rPr>
          <w:rFonts w:hint="eastAsia"/>
          <w:lang w:eastAsia="zh-CN"/>
        </w:rPr>
        <w:t>：作为中部大健康产业核心增长极，聚集优质医疗与全球创新资源，AI赋能新药研发，近五年8个一类新药获批，建成14个国家级研发平台，在植物源白蛋白、高价次预防疫苗、儿童中药制剂、AI+诊疗等细分领域领跑全国，</w:t>
      </w:r>
      <w:r>
        <w:rPr>
          <w:rFonts w:hint="eastAsia"/>
        </w:rPr>
        <w:t>孵化出了磁控胶囊胃镜、稻米造血等世界级成果，大健康企业超4500家，产业规模突破5500亿元。</w:t>
      </w:r>
    </w:p>
    <w:p w14:paraId="2C851B3D">
      <w:pPr>
        <w:pStyle w:val="5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强化科创</w:t>
      </w:r>
      <w:r>
        <w:t>载体支撑</w:t>
      </w:r>
    </w:p>
    <w:p w14:paraId="7E18A07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2025年，全社会研发经费投入占GDP比重达4.17%，排名全国第五。</w:t>
      </w:r>
    </w:p>
    <w:p w14:paraId="2E4EF89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b w:val="0"/>
          <w:bCs w:val="0"/>
        </w:rPr>
      </w:pPr>
      <w:r>
        <w:rPr>
          <w:rFonts w:hint="eastAsia"/>
          <w:b/>
          <w:bCs/>
          <w:lang w:val="en-US" w:eastAsia="zh-CN"/>
        </w:rPr>
        <w:t>高端人才牵引：</w:t>
      </w:r>
      <w:r>
        <w:rPr>
          <w:rFonts w:hint="eastAsia"/>
          <w:b w:val="0"/>
          <w:bCs w:val="0"/>
          <w:lang w:val="en-US" w:eastAsia="zh-CN"/>
        </w:rPr>
        <w:t>武汉市</w:t>
      </w:r>
      <w:r>
        <w:rPr>
          <w:rFonts w:hint="eastAsia"/>
          <w:b w:val="0"/>
          <w:bCs w:val="0"/>
        </w:rPr>
        <w:t>新增院士11名，新增数量排名全国第2，院士总数达91人</w:t>
      </w:r>
      <w:r>
        <w:rPr>
          <w:rFonts w:hint="eastAsia"/>
          <w:b w:val="0"/>
          <w:bCs w:val="0"/>
          <w:lang w:eastAsia="zh-CN"/>
        </w:rPr>
        <w:t>（</w:t>
      </w:r>
      <w:r>
        <w:rPr>
          <w:rFonts w:hint="eastAsia"/>
          <w:b w:val="0"/>
          <w:bCs w:val="0"/>
        </w:rPr>
        <w:t>92席）</w:t>
      </w:r>
      <w:r>
        <w:rPr>
          <w:rFonts w:hint="eastAsia"/>
          <w:b w:val="0"/>
          <w:bCs w:val="0"/>
          <w:lang w:eastAsia="zh-CN"/>
        </w:rPr>
        <w:t>，</w:t>
      </w:r>
      <w:r>
        <w:rPr>
          <w:rFonts w:hint="eastAsia"/>
          <w:b w:val="0"/>
          <w:bCs w:val="0"/>
          <w:lang w:val="en-US" w:eastAsia="zh-CN"/>
        </w:rPr>
        <w:t>院士总数排名全国第4</w:t>
      </w:r>
      <w:r>
        <w:rPr>
          <w:rFonts w:hint="eastAsia"/>
          <w:b w:val="0"/>
          <w:bCs w:val="0"/>
        </w:rPr>
        <w:t>。</w:t>
      </w:r>
    </w:p>
    <w:p w14:paraId="1C64798B">
      <w:pPr>
        <w:bidi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国家实验室引领：</w:t>
      </w:r>
      <w:r>
        <w:rPr>
          <w:rFonts w:hint="eastAsia"/>
          <w:b w:val="0"/>
          <w:bCs w:val="0"/>
          <w:lang w:val="en-US" w:eastAsia="zh-CN"/>
        </w:rPr>
        <w:t>江汉国家实验室正式转入建设期，湖北已实现国家实验室“零的突破”。</w:t>
      </w:r>
    </w:p>
    <w:p w14:paraId="5BE84D2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大科学装置支撑</w:t>
      </w:r>
      <w:r>
        <w:rPr>
          <w:rFonts w:hint="eastAsia"/>
          <w:lang w:val="en-US" w:eastAsia="zh-CN"/>
        </w:rPr>
        <w:t>：</w:t>
      </w:r>
      <w:r>
        <w:rPr>
          <w:rFonts w:hint="eastAsia"/>
        </w:rPr>
        <w:t>武汉目前已建成和在建重大科技基础设施7个，在关键领域占据全球制高点</w:t>
      </w:r>
      <w:r>
        <w:rPr>
          <w:rFonts w:hint="eastAsia"/>
          <w:lang w:val="en-US" w:eastAsia="zh-CN"/>
        </w:rPr>
        <w:t>。</w:t>
      </w:r>
      <w:r>
        <w:rPr>
          <w:rFonts w:hint="eastAsia"/>
          <w:b/>
          <w:bCs/>
          <w:lang w:val="en-US" w:eastAsia="zh-CN"/>
        </w:rPr>
        <w:t>全国首个大科学装置（神农设施启动建设）。</w:t>
      </w:r>
    </w:p>
    <w:p w14:paraId="26E9B65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实验室攻坚突破</w:t>
      </w:r>
      <w:r>
        <w:rPr>
          <w:rFonts w:hint="eastAsia"/>
          <w:lang w:val="en-US" w:eastAsia="zh-CN"/>
        </w:rPr>
        <w:t>：</w:t>
      </w:r>
      <w:r>
        <w:rPr>
          <w:lang w:val="en-US" w:eastAsia="zh-CN"/>
        </w:rPr>
        <w:t>武汉坐</w:t>
      </w:r>
      <w:r>
        <w:rPr>
          <w:b w:val="0"/>
          <w:bCs w:val="0"/>
          <w:lang w:val="en-US" w:eastAsia="zh-CN"/>
        </w:rPr>
        <w:t>拥41家全国重点实验室，数量居全国城市前列</w:t>
      </w:r>
      <w:r>
        <w:rPr>
          <w:rFonts w:hint="eastAsia"/>
          <w:b w:val="0"/>
          <w:bCs w:val="0"/>
          <w:lang w:val="en-US" w:eastAsia="zh-CN"/>
        </w:rPr>
        <w:t>；</w:t>
      </w:r>
      <w:r>
        <w:rPr>
          <w:rFonts w:hint="eastAsia"/>
          <w:b w:val="0"/>
          <w:bCs w:val="0"/>
        </w:rPr>
        <w:t>布局建设8家湖北实验室，</w:t>
      </w:r>
      <w:r>
        <w:rPr>
          <w:rFonts w:hint="eastAsia"/>
          <w:b w:val="0"/>
          <w:bCs w:val="0"/>
          <w:lang w:val="en-US" w:eastAsia="zh-CN"/>
        </w:rPr>
        <w:t>国家工业母机创新研究中心等6家创新平台获批建设。</w:t>
      </w:r>
    </w:p>
    <w:p w14:paraId="49416E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 w:val="0"/>
          <w:bCs w:val="0"/>
          <w:highlight w:val="none"/>
        </w:rPr>
      </w:pPr>
      <w:r>
        <w:rPr>
          <w:rFonts w:hint="eastAsia"/>
          <w:b/>
          <w:bCs/>
          <w:highlight w:val="none"/>
          <w:lang w:val="en-US" w:eastAsia="zh-CN"/>
        </w:rPr>
        <w:t>科创成果转化：</w:t>
      </w:r>
      <w:r>
        <w:rPr>
          <w:rFonts w:hint="eastAsia"/>
          <w:b w:val="0"/>
          <w:bCs w:val="0"/>
          <w:highlight w:val="none"/>
          <w:lang w:val="en-US" w:eastAsia="zh-CN"/>
        </w:rPr>
        <w:t>全国首个中小企业数字化转型创新中心建成投用，2家企业入选全国首批领航级智能工厂（数量居全国第一）；高端芯片、心肌旋切、北斗通导遥一体化等技术和产品世界领先；在汉单位牵头项目共获国家科技奖19项、居全国城市第2；光电子信息、生命健康等五大优势产业营收增长10％以上，存储芯片产值实现较快增长。</w:t>
      </w:r>
    </w:p>
    <w:p w14:paraId="210ED326">
      <w:pPr>
        <w:pStyle w:val="4"/>
        <w:bidi w:val="0"/>
      </w:pPr>
      <w:r>
        <w:t>二、</w:t>
      </w:r>
      <w:r>
        <w:rPr>
          <w:rFonts w:hint="eastAsia"/>
        </w:rPr>
        <w:t>转化交通区位优势，打造双循环枢纽</w:t>
      </w:r>
    </w:p>
    <w:p w14:paraId="24094E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lang w:val="en-US" w:eastAsia="zh-CN"/>
        </w:rPr>
        <w:t>紧扣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加快交通区位优势向国内国际双循环枢纽链接优势转化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要求，武汉是全国极少数集齐</w:t>
      </w:r>
      <w:r>
        <w:rPr>
          <w:rFonts w:hint="eastAsia"/>
          <w:b/>
          <w:bCs/>
          <w:lang w:val="en-US" w:eastAsia="zh-CN"/>
        </w:rPr>
        <w:t>“</w:t>
      </w:r>
      <w:r>
        <w:rPr>
          <w:b/>
          <w:bCs/>
          <w:lang w:val="en-US" w:eastAsia="zh-CN"/>
        </w:rPr>
        <w:t>五型国家物流枢纽</w:t>
      </w:r>
      <w:r>
        <w:rPr>
          <w:rFonts w:hint="eastAsia"/>
          <w:b/>
          <w:bCs/>
          <w:lang w:val="en-US" w:eastAsia="zh-CN"/>
        </w:rPr>
        <w:t>”</w:t>
      </w:r>
      <w:r>
        <w:rPr>
          <w:lang w:val="en-US" w:eastAsia="zh-CN"/>
        </w:rPr>
        <w:t>的城市，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水陆空网+数算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立体交通网络全面成型。</w:t>
      </w:r>
      <w:r>
        <w:rPr>
          <w:rFonts w:hint="eastAsia"/>
          <w:lang w:val="en-US" w:eastAsia="zh-CN"/>
        </w:rPr>
        <w:t>将</w:t>
      </w:r>
      <w:r>
        <w:rPr>
          <w:lang w:val="en-US" w:eastAsia="zh-CN"/>
        </w:rPr>
        <w:t>交通优势转化深度融入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一带一路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倡议、长江经济带发展战略，凸显数字算力与生态绿色赋能价值，强化双循环战略枢纽地位，物流成本低于全国平均水平1.5个百分点，为打造国家商贸物流中心、推进中国式现代化武汉实践提供重要支撑。</w:t>
      </w:r>
    </w:p>
    <w:p w14:paraId="426720F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t>（一）</w:t>
      </w:r>
      <w:r>
        <w:rPr>
          <w:rFonts w:hint="eastAsia"/>
        </w:rPr>
        <w:t>构建水陆空网立体交通枢纽</w:t>
      </w:r>
    </w:p>
    <w:p w14:paraId="1A9237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/>
          <w:bCs/>
          <w:lang w:val="en-US" w:eastAsia="zh-CN"/>
        </w:rPr>
      </w:pPr>
      <w:r>
        <w:rPr>
          <w:b/>
          <w:bCs/>
          <w:lang w:val="en-US" w:eastAsia="zh-CN"/>
        </w:rPr>
        <w:t>1、航空</w:t>
      </w:r>
      <w:r>
        <w:rPr>
          <w:rFonts w:hint="eastAsia"/>
          <w:b/>
          <w:bCs/>
          <w:lang w:val="en-US" w:eastAsia="zh-CN"/>
        </w:rPr>
        <w:t>：打造国际航空客货双枢纽</w:t>
      </w:r>
    </w:p>
    <w:p w14:paraId="1CC2F8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b/>
          <w:bCs/>
        </w:rPr>
      </w:pPr>
      <w:r>
        <w:rPr>
          <w:lang w:val="en-US" w:eastAsia="zh-CN"/>
        </w:rPr>
        <w:t>天河国际机场迈入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三航站楼</w:t>
      </w:r>
      <w:r>
        <w:rPr>
          <w:rFonts w:hint="eastAsia"/>
          <w:lang w:val="en-US" w:eastAsia="zh-CN"/>
        </w:rPr>
        <w:t xml:space="preserve"> + </w:t>
      </w:r>
      <w:r>
        <w:rPr>
          <w:lang w:val="en-US" w:eastAsia="zh-CN"/>
        </w:rPr>
        <w:t>三跑道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时代，旅客吞吐量突破3000万人次，是中部唯一可直航全球五大洲的航空枢纽，联动鄂州花湖机场打造国际航空货运枢纽，构建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客货双轮驱动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空中通道，呼应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一带一路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战略，完善国际航空物流网络，助力国家商贸物流中心、国际交往中心建设，为国家新型工业化发展提供高效物流支撑，</w:t>
      </w:r>
      <w:r>
        <w:rPr>
          <w:b/>
          <w:bCs/>
          <w:lang w:val="en-US" w:eastAsia="zh-CN"/>
        </w:rPr>
        <w:t>2026年春节期间，双机场4天开通3条国际货运航线，跨境电商货物直飞中东、非洲，进一步拓宽国际联通渠道。</w:t>
      </w:r>
    </w:p>
    <w:p w14:paraId="781C75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/>
          <w:bCs/>
          <w:lang w:val="en-US" w:eastAsia="zh-CN"/>
        </w:rPr>
      </w:pPr>
      <w:r>
        <w:rPr>
          <w:b/>
          <w:bCs/>
        </w:rPr>
        <w:t>2、铁路：建成超米字型高铁枢纽</w:t>
      </w:r>
    </w:p>
    <w:p w14:paraId="6B11F589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lang w:val="en-US" w:eastAsia="zh-CN"/>
        </w:rPr>
        <w:t>建成超米字型高铁枢纽，每日始发高铁约486列，2025年底汉襄宜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金三角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高铁环线正式闭环成网，省内形成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汉襄宜1小时高铁圈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，省外5小时高铁圈覆盖128城、通达28个省会城市，高铁网络密度居全国前列，支撑要素跨区域高效流通，强化武汉都市圈核心辐射作用，推动长江中游城市群联动发展，助力中部地区崛起战略落地。</w:t>
      </w:r>
    </w:p>
    <w:p w14:paraId="5DDBC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ascii="Times New Roman" w:hAnsi="Times New Roman"/>
          <w:b/>
          <w:bCs/>
          <w:lang w:val="en-US" w:eastAsia="zh-CN"/>
        </w:rPr>
      </w:pPr>
      <w:r>
        <w:rPr>
          <w:rFonts w:hint="eastAsia" w:ascii="Times New Roman" w:hAnsi="Times New Roman"/>
          <w:b/>
          <w:bCs/>
          <w:lang w:val="en-US" w:eastAsia="zh-CN"/>
        </w:rPr>
        <w:t>3、</w:t>
      </w:r>
      <w:r>
        <w:rPr>
          <w:rFonts w:ascii="Times New Roman" w:hAnsi="Times New Roman"/>
          <w:b/>
          <w:bCs/>
          <w:lang w:val="en-US" w:eastAsia="zh-CN"/>
        </w:rPr>
        <w:t>水铁联运：激活长江黄金水道效能</w:t>
      </w:r>
    </w:p>
    <w:p w14:paraId="23710E9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lang w:val="en-US" w:eastAsia="zh-CN"/>
        </w:rPr>
        <w:t>阳逻港作为长江中游核心港口，武汉港集装箱铁水联运量突破23万标箱、居内河港口第一；</w:t>
      </w:r>
      <w:r>
        <w:rPr>
          <w:b/>
          <w:bCs/>
          <w:lang w:val="en-US" w:eastAsia="zh-CN"/>
        </w:rPr>
        <w:t>中欧班列（武汉）连续2年开行超1000列</w:t>
      </w:r>
      <w:r>
        <w:rPr>
          <w:lang w:val="en-US" w:eastAsia="zh-CN"/>
        </w:rPr>
        <w:t>，跨境线路增至57条，2026年马年首趟中欧班列顺利驶出，深度链接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一带一路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沿线国家，依托长江经济带发展战略赋能，强化长江中游航运中心功能，完善跨境物流通道。</w:t>
      </w:r>
    </w:p>
    <w:p w14:paraId="788E7FB2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t>（二）</w:t>
      </w:r>
      <w:r>
        <w:rPr>
          <w:rFonts w:hint="eastAsia"/>
        </w:rPr>
        <w:t>以数算赋能提升流通效率</w:t>
      </w:r>
    </w:p>
    <w:p w14:paraId="468F11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lang w:val="en-US" w:eastAsia="zh-CN"/>
        </w:rPr>
        <w:t>武汉地处华中腹地，拥有得天独厚的网络枢纽地位，是</w:t>
      </w:r>
      <w:r>
        <w:rPr>
          <w:b/>
          <w:bCs/>
          <w:lang w:val="en-US" w:eastAsia="zh-CN"/>
        </w:rPr>
        <w:t>全国唯一可一跳直达任何国家算力枢纽节点的城市</w:t>
      </w:r>
      <w:r>
        <w:rPr>
          <w:lang w:val="en-US" w:eastAsia="zh-CN"/>
        </w:rPr>
        <w:t>，已全面升级为数字时代的</w:t>
      </w:r>
      <w:r>
        <w:rPr>
          <w:rFonts w:hint="eastAsia"/>
          <w:b/>
          <w:bCs/>
          <w:lang w:val="en-US" w:eastAsia="zh-CN"/>
        </w:rPr>
        <w:t>“</w:t>
      </w:r>
      <w:r>
        <w:rPr>
          <w:b/>
          <w:bCs/>
          <w:lang w:val="en-US" w:eastAsia="zh-CN"/>
        </w:rPr>
        <w:t>国家算力网络中部枢纽</w:t>
      </w:r>
      <w:r>
        <w:rPr>
          <w:rFonts w:hint="eastAsia"/>
          <w:b/>
          <w:bCs/>
          <w:lang w:val="en-US" w:eastAsia="zh-CN"/>
        </w:rPr>
        <w:t>”</w:t>
      </w:r>
      <w:r>
        <w:rPr>
          <w:b/>
          <w:bCs/>
          <w:lang w:val="en-US" w:eastAsia="zh-CN"/>
        </w:rPr>
        <w:t>和</w:t>
      </w:r>
      <w:r>
        <w:rPr>
          <w:rFonts w:hint="eastAsia"/>
          <w:b/>
          <w:bCs/>
          <w:lang w:val="en-US" w:eastAsia="zh-CN"/>
        </w:rPr>
        <w:t>“</w:t>
      </w:r>
      <w:r>
        <w:rPr>
          <w:b/>
          <w:bCs/>
          <w:lang w:val="en-US" w:eastAsia="zh-CN"/>
        </w:rPr>
        <w:t>数字经济核心节点</w:t>
      </w:r>
      <w:r>
        <w:rPr>
          <w:rFonts w:hint="eastAsia"/>
          <w:b/>
          <w:bCs/>
          <w:lang w:val="en-US" w:eastAsia="zh-CN"/>
        </w:rPr>
        <w:t>”</w:t>
      </w:r>
      <w:r>
        <w:rPr>
          <w:lang w:val="en-US" w:eastAsia="zh-CN"/>
        </w:rPr>
        <w:t>。依托国家级互联网骨干直联点和强大算力基础设施，构建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毫秒级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低时延网络环境，联动数字经济发展战略，为国家新型工业化、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五个中心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建设提供坚实算力支撑，助力数字经济与实体经济深度融合，进一步提升交通物流与要素流通效率。</w:t>
      </w:r>
    </w:p>
    <w:p w14:paraId="3CAC7B18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t>（三）</w:t>
      </w:r>
      <w:r>
        <w:rPr>
          <w:rFonts w:hint="eastAsia"/>
        </w:rPr>
        <w:t>释放枢纽价值，强化开放支撑</w:t>
      </w:r>
    </w:p>
    <w:p w14:paraId="407319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</w:pPr>
      <w:r>
        <w:rPr>
          <w:lang w:val="en-US" w:eastAsia="zh-CN"/>
        </w:rPr>
        <w:t>武汉依托交通枢纽优势，深入推进交通区位优势转化，</w:t>
      </w:r>
      <w:r>
        <w:rPr>
          <w:b/>
          <w:bCs/>
          <w:lang w:val="en-US" w:eastAsia="zh-CN"/>
        </w:rPr>
        <w:t>在国内大循环中承担要素快速流通枢纽角色</w:t>
      </w:r>
      <w:r>
        <w:rPr>
          <w:lang w:val="en-US" w:eastAsia="zh-CN"/>
        </w:rPr>
        <w:t>，降低跨区域物流成本、提升资源配置效率，以武汉都市圈为中心推动长江中游城市群联动发展；</w:t>
      </w:r>
      <w:r>
        <w:rPr>
          <w:b/>
          <w:bCs/>
          <w:lang w:val="en-US" w:eastAsia="zh-CN"/>
        </w:rPr>
        <w:t>在国际外循环中打造内陆开放前沿，通过铁海联运、江海联运等模式串联全球市场，优化国际友城布局，</w:t>
      </w:r>
      <w:r>
        <w:rPr>
          <w:lang w:val="en-US" w:eastAsia="zh-CN"/>
        </w:rPr>
        <w:t>提升全球人才、资本、创新集聚功能，助力国际交往中心建设。叠加长江经济带、双循环新发展格局等国家战略，联动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一城三廊多带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、</w:t>
      </w:r>
      <w:r>
        <w:rPr>
          <w:rFonts w:hint="eastAsia"/>
          <w:lang w:val="en-US" w:eastAsia="zh-CN"/>
        </w:rPr>
        <w:t>“</w:t>
      </w:r>
      <w:r>
        <w:rPr>
          <w:lang w:val="en-US" w:eastAsia="zh-CN"/>
        </w:rPr>
        <w:t>五谷丰登</w:t>
      </w:r>
      <w:r>
        <w:rPr>
          <w:rFonts w:hint="eastAsia"/>
          <w:lang w:val="en-US" w:eastAsia="zh-CN"/>
        </w:rPr>
        <w:t>”</w:t>
      </w:r>
      <w:r>
        <w:rPr>
          <w:lang w:val="en-US" w:eastAsia="zh-CN"/>
        </w:rPr>
        <w:t>等发展布局，推动交通领域绿色转型，强化国家商贸物流中心核心功能，为国家新型工业化发展提供高效、便捷的物流与开放支撑，助力内陆开放高地建设，在中部地区崛起中发挥龙头带动作用。</w:t>
      </w:r>
    </w:p>
    <w:p w14:paraId="4B507C65">
      <w:pPr>
        <w:pStyle w:val="4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</w:pPr>
      <w:r>
        <w:t>三、</w:t>
      </w:r>
      <w:r>
        <w:rPr>
          <w:rFonts w:hint="eastAsia"/>
        </w:rPr>
        <w:t>将生态资源优势转化为绿色发展优势</w:t>
      </w:r>
    </w:p>
    <w:p w14:paraId="3D2FC2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紧扣 “加快生态资源优势向绿色发展优势转化” 部署要求，武汉坚持构建 “三二一” 产业结构与 “965” 现代产业体系，产业基础雄厚、增长动能强劲，数字经济规模占比突破 50%。全市以产业升级为牵引，充分释放科教、交通等核心优势转化效能，推动生态资源优势加快转化为绿色发展实效，为国家新型工业化示范区建设筑牢产业根基，成功跻身</w:t>
      </w:r>
      <w:r>
        <w:rPr>
          <w:rFonts w:hint="eastAsia"/>
          <w:b/>
          <w:bCs/>
          <w:lang w:val="en-US" w:eastAsia="zh-CN"/>
        </w:rPr>
        <w:t>全国首批 16 个国家新型工业化示范区创建城市</w:t>
      </w:r>
      <w:r>
        <w:rPr>
          <w:rFonts w:hint="eastAsia"/>
          <w:lang w:val="en-US" w:eastAsia="zh-CN"/>
        </w:rPr>
        <w:t>行列。</w:t>
      </w:r>
    </w:p>
    <w:p w14:paraId="322FD0B1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（一）构建现代化产业体系</w:t>
      </w:r>
    </w:p>
    <w:p w14:paraId="6FEE16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b/>
          <w:bCs/>
        </w:rPr>
      </w:pPr>
      <w:r>
        <w:rPr>
          <w:rFonts w:hint="eastAsia"/>
          <w:b/>
          <w:bCs/>
          <w:lang w:val="en-US" w:eastAsia="zh-CN"/>
        </w:rPr>
        <w:t>1、</w:t>
      </w:r>
      <w:r>
        <w:rPr>
          <w:rFonts w:hint="eastAsia"/>
          <w:b/>
          <w:bCs/>
        </w:rPr>
        <w:t>“三二一”产业结构</w:t>
      </w:r>
    </w:p>
    <w:p w14:paraId="7641D5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当前武汉市产业结构呈现“三二一”格局，第三产业（服务业）占比最高，第二产业（工业）次之，第一产业（农业）占比最小，三次产业结构比例为66.4：31.2：2.4。数字经济规模占GDP比重超50%。</w:t>
      </w:r>
    </w:p>
    <w:p w14:paraId="41DA15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2、“965”现代产业体系</w:t>
      </w:r>
    </w:p>
    <w:p w14:paraId="7FA6A7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武汉市“十四五”规划纲要提出构建以战略性新兴产业为引领、先进制造业为支撑、现代服务业为主体的“965”现代产业体系（9大支柱产业集群、6大新兴产业领域、5大未来产业方向），2027年制造业产值目标突破2.6万亿元，建成全国重要的先进制造业基地。</w:t>
      </w:r>
    </w:p>
    <w:p w14:paraId="055BBF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9大支柱产业</w:t>
      </w:r>
      <w:r>
        <w:rPr>
          <w:rFonts w:hint="eastAsia" w:cs="Times New Roman"/>
          <w:b/>
          <w:bCs/>
          <w:sz w:val="32"/>
          <w:szCs w:val="32"/>
          <w:lang w:eastAsia="zh-CN"/>
        </w:rPr>
        <w:t>：</w:t>
      </w:r>
      <w:r>
        <w:rPr>
          <w:rFonts w:ascii="Times New Roman" w:hAnsi="Times New Roman" w:eastAsia="仿宋_GB2312" w:cs="Times New Roman"/>
          <w:sz w:val="32"/>
          <w:szCs w:val="32"/>
        </w:rPr>
        <w:t>覆盖制造业、服务业等核心领域，2024年产值占规上工业比重超70%，其中光电子信息、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汽车制造和服务</w:t>
      </w:r>
      <w:r>
        <w:rPr>
          <w:rFonts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生命健康、高端装备产业、北斗产业</w:t>
      </w:r>
      <w:r>
        <w:rPr>
          <w:rFonts w:ascii="Times New Roman" w:hAnsi="Times New Roman" w:eastAsia="仿宋_GB2312" w:cs="Times New Roman"/>
          <w:sz w:val="32"/>
          <w:szCs w:val="32"/>
        </w:rPr>
        <w:t>5大优势产业规模突破1.8万亿元。</w:t>
      </w:r>
    </w:p>
    <w:p w14:paraId="2D4473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cs="Times New Roman"/>
          <w:b/>
          <w:bCs/>
          <w:sz w:val="32"/>
          <w:szCs w:val="32"/>
          <w:lang w:val="en-US" w:eastAsia="zh-CN"/>
        </w:rPr>
        <w:t>6大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新兴产业</w:t>
      </w:r>
      <w:r>
        <w:rPr>
          <w:rFonts w:hint="eastAsia" w:cs="Times New Roman"/>
          <w:b/>
          <w:bCs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人工智能、低空经济、氢能等产业规模增长20%以上，3D打印设备、工业机器人、集成电路圆片产量分别增长86.5%、21.5%、21.9%，高技术制造业对规上工业增长贡献率达58.2%。全国首个中小企业数字化转型创新中心建成启用，2家企业入选全国首批领航级智能工厂名单、数量居全国第1。</w:t>
      </w:r>
    </w:p>
    <w:p w14:paraId="7BB676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b/>
          <w:bCs/>
          <w:sz w:val="32"/>
          <w:szCs w:val="32"/>
        </w:rPr>
        <w:t>5大</w:t>
      </w:r>
      <w:r>
        <w:rPr>
          <w:rFonts w:hint="eastAsia" w:ascii="Times New Roman" w:hAnsi="Times New Roman" w:eastAsia="仿宋_GB2312" w:cs="Times New Roman"/>
          <w:b/>
          <w:bCs/>
          <w:sz w:val="32"/>
          <w:szCs w:val="32"/>
        </w:rPr>
        <w:t>未来</w:t>
      </w:r>
      <w:r>
        <w:rPr>
          <w:rFonts w:hint="eastAsia" w:cs="Times New Roman"/>
          <w:b/>
          <w:bCs/>
          <w:sz w:val="32"/>
          <w:szCs w:val="32"/>
          <w:lang w:val="en-US" w:eastAsia="zh-CN"/>
        </w:rPr>
        <w:t>产业：</w:t>
      </w:r>
      <w:r>
        <w:rPr>
          <w:rFonts w:ascii="Times New Roman" w:hAnsi="Times New Roman" w:eastAsia="仿宋_GB2312" w:cs="Times New Roman"/>
          <w:sz w:val="32"/>
          <w:szCs w:val="32"/>
        </w:rPr>
        <w:t>武汉前瞻布局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电磁能、量子科技、超级计算、脑科学和类脑科学、深地深海深空</w:t>
      </w:r>
      <w:r>
        <w:rPr>
          <w:rFonts w:ascii="Times New Roman" w:hAnsi="Times New Roman" w:eastAsia="仿宋_GB2312" w:cs="Times New Roman"/>
          <w:sz w:val="32"/>
          <w:szCs w:val="32"/>
        </w:rPr>
        <w:t>5大未来产业，脑机接口、量子科技等领域取得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了</w:t>
      </w:r>
      <w:r>
        <w:rPr>
          <w:rFonts w:ascii="Times New Roman" w:hAnsi="Times New Roman" w:eastAsia="仿宋_GB2312" w:cs="Times New Roman"/>
          <w:sz w:val="32"/>
          <w:szCs w:val="32"/>
        </w:rPr>
        <w:t>突破性进展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。</w:t>
      </w:r>
    </w:p>
    <w:p w14:paraId="307997BD">
      <w:pPr>
        <w:pStyle w:val="5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eastAsia="仿宋_GB2312"/>
          <w:lang w:val="en-US" w:eastAsia="zh-CN"/>
        </w:rPr>
      </w:pPr>
      <w:r>
        <w:t>（</w:t>
      </w:r>
      <w:r>
        <w:rPr>
          <w:rFonts w:hint="eastAsia"/>
          <w:lang w:val="en-US" w:eastAsia="zh-CN"/>
        </w:rPr>
        <w:t>二</w:t>
      </w:r>
      <w:r>
        <w:t>）</w:t>
      </w:r>
      <w:r>
        <w:rPr>
          <w:rFonts w:hint="eastAsia"/>
          <w:lang w:val="en-US" w:eastAsia="zh-CN"/>
        </w:rPr>
        <w:t>深化绿色发展实践</w:t>
      </w:r>
    </w:p>
    <w:p w14:paraId="68F03890">
      <w:pPr>
        <w:bidi w:val="0"/>
      </w:pPr>
      <w:r>
        <w:rPr>
          <w:lang w:val="en-US" w:eastAsia="zh-CN"/>
        </w:rPr>
        <w:t xml:space="preserve">武汉紧扣生态资源优势转化要求，大力推动生态资源向绿色发展优势升级。依托 </w:t>
      </w:r>
      <w:r>
        <w:rPr>
          <w:rFonts w:hint="eastAsia"/>
          <w:lang w:val="en-US" w:eastAsia="zh-CN"/>
        </w:rPr>
        <w:t>碳排放权登记结算（武汉）有限责任公司（简称 “中碳登”）</w:t>
      </w:r>
      <w:r>
        <w:rPr>
          <w:lang w:val="en-US" w:eastAsia="zh-CN"/>
        </w:rPr>
        <w:t xml:space="preserve"> 核心平台深化绿色发展实践，抢抓绿电发展机遇，严格落实碳达峰实施方案，积极推广风电、太阳能、常规水电等可再生能源电力应用。</w:t>
      </w:r>
    </w:p>
    <w:p w14:paraId="48B9FD7E">
      <w:pPr>
        <w:bidi w:val="0"/>
      </w:pPr>
      <w:r>
        <w:rPr>
          <w:rFonts w:hint="eastAsia"/>
          <w:b/>
          <w:bCs/>
          <w:lang w:val="en-US" w:eastAsia="zh-CN"/>
        </w:rPr>
        <w:t>“</w:t>
      </w:r>
      <w:r>
        <w:rPr>
          <w:b/>
          <w:bCs/>
          <w:lang w:val="en-US" w:eastAsia="zh-CN"/>
        </w:rPr>
        <w:t>中碳登</w:t>
      </w:r>
      <w:r>
        <w:rPr>
          <w:rFonts w:hint="eastAsia"/>
          <w:b/>
          <w:bCs/>
          <w:lang w:val="en-US" w:eastAsia="zh-CN"/>
        </w:rPr>
        <w:t>”</w:t>
      </w:r>
      <w:r>
        <w:rPr>
          <w:b/>
          <w:bCs/>
          <w:lang w:val="en-US" w:eastAsia="zh-CN"/>
        </w:rPr>
        <w:t xml:space="preserve"> 碳配额累计成交 6.3 亿吨，交易规模全球领先，</w:t>
      </w:r>
      <w:r>
        <w:rPr>
          <w:lang w:val="en-US" w:eastAsia="zh-CN"/>
        </w:rPr>
        <w:t>牵头推动绿电交易与碳配额管理深度融合，助力武汉打造绿色低碳发展标杆。全市持续推进太阳能、风能等可再生能源开发利用，不断提升 “绿电入汉” 规模，</w:t>
      </w:r>
      <w:r>
        <w:rPr>
          <w:rFonts w:hint="eastAsia"/>
          <w:lang w:val="en-US" w:eastAsia="zh-CN"/>
        </w:rPr>
        <w:t>新培育国家级绿色工厂32家、绿色工业园区1个，</w:t>
      </w:r>
      <w:r>
        <w:rPr>
          <w:lang w:val="en-US" w:eastAsia="zh-CN"/>
        </w:rPr>
        <w:t>以绿色转型实效彰显国家新型工业化示范区绿色发展底色。</w:t>
      </w:r>
    </w:p>
    <w:p w14:paraId="31BEB2A5">
      <w:pPr>
        <w:pStyle w:val="2"/>
      </w:pPr>
    </w:p>
    <w:p w14:paraId="261AEF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560" w:lineRule="exact"/>
        <w:ind w:left="0" w:firstLine="640" w:firstLineChars="200"/>
        <w:jc w:val="left"/>
        <w:textAlignment w:val="auto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7A42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F758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712816"/>
    <w:multiLevelType w:val="singleLevel"/>
    <w:tmpl w:val="55712816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C13BB"/>
    <w:rsid w:val="207F3C89"/>
    <w:rsid w:val="2AB8214B"/>
    <w:rsid w:val="2E3B19B2"/>
    <w:rsid w:val="37D97E9B"/>
    <w:rsid w:val="3874023F"/>
    <w:rsid w:val="455C75A8"/>
    <w:rsid w:val="473533D0"/>
    <w:rsid w:val="4B92038C"/>
    <w:rsid w:val="4C0A17BE"/>
    <w:rsid w:val="6395771B"/>
    <w:rsid w:val="76B33DDE"/>
    <w:rsid w:val="79883D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1041" w:firstLineChars="200"/>
      <w:jc w:val="both"/>
    </w:pPr>
    <w:rPr>
      <w:rFonts w:ascii="Times New Roman" w:hAnsi="Times New Roman" w:eastAsia="仿宋_GB2312" w:cstheme="minorBidi"/>
      <w:sz w:val="32"/>
      <w:szCs w:val="22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240" w:afterLines="0" w:afterAutospacing="0" w:line="576" w:lineRule="auto"/>
      <w:outlineLvl w:val="0"/>
    </w:pPr>
    <w:rPr>
      <w:rFonts w:ascii="Times New Roman" w:hAnsi="Times New Roman"/>
      <w:b/>
      <w:kern w:val="44"/>
      <w:sz w:val="44"/>
    </w:rPr>
  </w:style>
  <w:style w:type="paragraph" w:styleId="4">
    <w:name w:val="heading 2"/>
    <w:basedOn w:val="1"/>
    <w:next w:val="1"/>
    <w:link w:val="10"/>
    <w:unhideWhenUsed/>
    <w:qFormat/>
    <w:uiPriority w:val="0"/>
    <w:pPr>
      <w:keepNext/>
      <w:keepLines/>
      <w:spacing w:beforeLines="0" w:beforeAutospacing="0" w:afterAutospacing="0" w:line="560" w:lineRule="exact"/>
      <w:outlineLvl w:val="1"/>
    </w:pPr>
    <w:rPr>
      <w:rFonts w:ascii="Arial" w:hAnsi="Arial" w:eastAsia="黑体"/>
      <w:b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Lines="0" w:beforeAutospacing="0" w:afterAutospacing="0" w:line="560" w:lineRule="exact"/>
      <w:outlineLvl w:val="2"/>
    </w:pPr>
    <w:rPr>
      <w:rFonts w:ascii="Times New Roman" w:hAnsi="Times New Roman"/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Address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Calibri" w:hAnsi="Calibri" w:eastAsia="仿宋_GB2312" w:cs="Times New Roman"/>
      <w:i/>
      <w:kern w:val="2"/>
      <w:sz w:val="32"/>
      <w:szCs w:val="32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4"/>
    <w:qFormat/>
    <w:uiPriority w:val="0"/>
    <w:rPr>
      <w:rFonts w:ascii="Arial" w:hAnsi="Arial" w:eastAsia="黑体"/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44</TotalTime>
  <ScaleCrop>false</ScaleCrop>
  <LinksUpToDate>false</LinksUpToDate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2026-03-18T08:20:00Z</dcterms:created>
  <dc:creator>Apache POI</dc:creator>
  <cp:lastModifiedBy>Tao</cp:lastModifiedBy>
  <dcterms:modified xsi:type="dcterms:W3CDTF">2026-03-20T09:14:06Z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4CBE095866254A40B13EE9DEE3AE0D93_13</vt:lpwstr>
  </property>
</Properties>
</file>