
<file path=[Content_Types].xml><?xml version="1.0" encoding="utf-8"?>
<Types xmlns="http://schemas.openxmlformats.org/package/2006/content-types">
  <Default Extension="xml" ContentType="application/xml"/>
  <Default Extension="tiff" ContentType="image/tiff"/>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1"/>
        <w:pageBreakBefore w:val="0"/>
        <w:kinsoku/>
        <w:wordWrap w:val="0"/>
        <w:overflowPunct/>
        <w:topLinePunct w:val="0"/>
        <w:autoSpaceDE/>
        <w:autoSpaceDN/>
        <w:bidi w:val="0"/>
        <w:adjustRightInd/>
        <w:snapToGrid w:val="0"/>
        <w:spacing w:before="500"/>
        <w:ind w:left="0" w:leftChars="0" w:firstLine="640" w:firstLineChars="145"/>
        <w:textAlignment w:val="auto"/>
        <w:rPr>
          <w:sz w:val="44"/>
        </w:rPr>
      </w:pPr>
    </w:p>
    <w:p>
      <w:pPr>
        <w:pStyle w:val="21"/>
        <w:pageBreakBefore w:val="0"/>
        <w:kinsoku/>
        <w:wordWrap w:val="0"/>
        <w:overflowPunct/>
        <w:topLinePunct w:val="0"/>
        <w:autoSpaceDE/>
        <w:autoSpaceDN/>
        <w:bidi w:val="0"/>
        <w:adjustRightInd/>
        <w:snapToGrid w:val="0"/>
        <w:spacing w:before="500"/>
        <w:ind w:left="0" w:leftChars="0" w:firstLine="640" w:firstLineChars="145"/>
        <w:textAlignment w:val="auto"/>
        <w:rPr>
          <w:sz w:val="44"/>
        </w:rPr>
      </w:pPr>
    </w:p>
    <w:p>
      <w:pPr>
        <w:pStyle w:val="21"/>
        <w:pageBreakBefore w:val="0"/>
        <w:kinsoku/>
        <w:wordWrap w:val="0"/>
        <w:overflowPunct/>
        <w:topLinePunct w:val="0"/>
        <w:autoSpaceDE/>
        <w:autoSpaceDN/>
        <w:bidi w:val="0"/>
        <w:adjustRightInd/>
        <w:snapToGrid w:val="0"/>
        <w:spacing w:before="500"/>
        <w:ind w:left="0" w:leftChars="0" w:firstLine="640" w:firstLineChars="145"/>
        <w:jc w:val="both"/>
        <w:textAlignment w:val="auto"/>
        <w:rPr>
          <w:sz w:val="44"/>
        </w:rPr>
      </w:pPr>
    </w:p>
    <w:p>
      <w:pPr>
        <w:pStyle w:val="21"/>
        <w:pageBreakBefore w:val="0"/>
        <w:kinsoku/>
        <w:wordWrap w:val="0"/>
        <w:overflowPunct/>
        <w:topLinePunct w:val="0"/>
        <w:autoSpaceDE/>
        <w:autoSpaceDN/>
        <w:bidi w:val="0"/>
        <w:adjustRightInd/>
        <w:snapToGrid w:val="0"/>
        <w:spacing w:before="500" w:line="240" w:lineRule="auto"/>
        <w:ind w:left="0" w:leftChars="0" w:firstLine="0" w:firstLineChars="0"/>
        <w:jc w:val="center"/>
        <w:textAlignment w:val="auto"/>
        <w:rPr>
          <w:sz w:val="72"/>
          <w:szCs w:val="52"/>
        </w:rPr>
      </w:pPr>
      <w:r>
        <w:rPr>
          <w:rFonts w:hint="eastAsia"/>
          <w:sz w:val="72"/>
          <w:szCs w:val="52"/>
        </w:rPr>
        <w:t>一周资讯速递</w:t>
      </w:r>
    </w:p>
    <w:p>
      <w:pPr>
        <w:pStyle w:val="21"/>
        <w:pageBreakBefore w:val="0"/>
        <w:kinsoku/>
        <w:wordWrap w:val="0"/>
        <w:overflowPunct/>
        <w:topLinePunct w:val="0"/>
        <w:autoSpaceDE/>
        <w:autoSpaceDN/>
        <w:bidi w:val="0"/>
        <w:adjustRightInd/>
        <w:snapToGrid w:val="0"/>
        <w:spacing w:before="500" w:line="240" w:lineRule="auto"/>
        <w:ind w:left="0" w:leftChars="0" w:firstLine="0" w:firstLineChars="0"/>
        <w:textAlignment w:val="auto"/>
        <w:rPr>
          <w:sz w:val="44"/>
        </w:rPr>
      </w:pPr>
      <w:r>
        <w:rPr>
          <w:rFonts w:hint="eastAsia"/>
          <w:sz w:val="44"/>
        </w:rPr>
        <w:t>（</w:t>
      </w:r>
      <w:r>
        <w:rPr>
          <w:rFonts w:hint="eastAsia"/>
          <w:sz w:val="44"/>
          <w:lang w:val="en-US" w:eastAsia="zh-CN"/>
        </w:rPr>
        <w:t>3.6</w:t>
      </w:r>
      <w:r>
        <w:rPr>
          <w:rFonts w:hint="eastAsia"/>
          <w:sz w:val="44"/>
        </w:rPr>
        <w:t>-</w:t>
      </w:r>
      <w:r>
        <w:rPr>
          <w:rFonts w:hint="eastAsia"/>
          <w:sz w:val="44"/>
          <w:lang w:val="en-US" w:eastAsia="zh-CN"/>
        </w:rPr>
        <w:t>3.13</w:t>
      </w:r>
      <w:r>
        <w:rPr>
          <w:rFonts w:hint="eastAsia"/>
          <w:sz w:val="44"/>
        </w:rPr>
        <w:t>）</w:t>
      </w:r>
      <w:bookmarkStart w:id="138" w:name="_GoBack"/>
      <w:bookmarkEnd w:id="138"/>
    </w:p>
    <w:p>
      <w:pPr>
        <w:pStyle w:val="21"/>
        <w:pageBreakBefore w:val="0"/>
        <w:kinsoku/>
        <w:wordWrap w:val="0"/>
        <w:overflowPunct/>
        <w:topLinePunct w:val="0"/>
        <w:autoSpaceDE/>
        <w:autoSpaceDN/>
        <w:bidi w:val="0"/>
        <w:adjustRightInd/>
        <w:snapToGrid w:val="0"/>
        <w:spacing w:before="500" w:line="240" w:lineRule="auto"/>
        <w:ind w:left="0" w:leftChars="0" w:firstLine="0" w:firstLineChars="0"/>
        <w:jc w:val="center"/>
        <w:textAlignment w:val="auto"/>
        <w:rPr>
          <w:sz w:val="28"/>
          <w:szCs w:val="21"/>
        </w:rPr>
      </w:pPr>
      <w:r>
        <w:rPr>
          <w:rFonts w:hint="eastAsia"/>
          <w:sz w:val="28"/>
          <w:szCs w:val="21"/>
        </w:rPr>
        <w:t>中国移动通信集团湖北有限公司 东湖智库</w:t>
      </w:r>
    </w:p>
    <w:p>
      <w:pPr>
        <w:pStyle w:val="21"/>
        <w:pageBreakBefore w:val="0"/>
        <w:kinsoku/>
        <w:wordWrap w:val="0"/>
        <w:overflowPunct/>
        <w:topLinePunct w:val="0"/>
        <w:autoSpaceDE/>
        <w:autoSpaceDN/>
        <w:bidi w:val="0"/>
        <w:adjustRightInd/>
        <w:snapToGrid w:val="0"/>
        <w:spacing w:before="500" w:line="240" w:lineRule="auto"/>
        <w:ind w:left="0" w:leftChars="0" w:firstLine="640" w:firstLineChars="145"/>
        <w:textAlignment w:val="auto"/>
        <w:rPr>
          <w:sz w:val="44"/>
        </w:rPr>
      </w:pPr>
      <w:r>
        <w:rPr>
          <w:rFonts w:hint="eastAsia"/>
          <w:sz w:val="44"/>
        </w:rPr>
        <w:br w:type="page"/>
      </w:r>
    </w:p>
    <w:p>
      <w:pPr>
        <w:pStyle w:val="4"/>
        <w:pageBreakBefore w:val="0"/>
        <w:kinsoku/>
        <w:wordWrap w:val="0"/>
        <w:overflowPunct/>
        <w:topLinePunct w:val="0"/>
        <w:autoSpaceDE/>
        <w:autoSpaceDN/>
        <w:bidi w:val="0"/>
        <w:adjustRightInd/>
        <w:ind w:left="0" w:leftChars="0" w:firstLine="0" w:firstLineChars="0"/>
        <w:textAlignment w:val="auto"/>
      </w:pPr>
    </w:p>
    <w:sdt>
      <w:sdtPr>
        <w:rPr>
          <w:rFonts w:ascii="宋体" w:hAnsi="宋体" w:eastAsia="宋体" w:cs="Times New Roman"/>
          <w:kern w:val="2"/>
          <w:sz w:val="21"/>
          <w:szCs w:val="32"/>
          <w:lang w:val="en-US" w:eastAsia="zh-CN" w:bidi="ar-SA"/>
        </w:rPr>
        <w:id w:val="147480518"/>
        <w15:color w:val="DBDBDB"/>
        <w:docPartObj>
          <w:docPartGallery w:val="Table of Contents"/>
          <w:docPartUnique/>
        </w:docPartObj>
      </w:sdtPr>
      <w:sdtContent>
        <w:p>
          <w:pPr>
            <w:spacing w:before="0" w:beforeLines="0" w:after="0" w:afterLines="0" w:line="240" w:lineRule="auto"/>
            <w:ind w:left="0" w:leftChars="0" w:right="0" w:rightChars="0" w:firstLine="0" w:firstLineChars="0"/>
            <w:jc w:val="center"/>
          </w:pPr>
          <w:r>
            <w:rPr>
              <w:rFonts w:hint="eastAsia" w:ascii="黑体" w:hAnsi="黑体" w:eastAsia="黑体" w:cs="黑体"/>
              <w:b/>
              <w:bCs/>
              <w:sz w:val="40"/>
              <w:szCs w:val="56"/>
            </w:rPr>
            <w:t>目</w:t>
          </w:r>
          <w:r>
            <w:rPr>
              <w:rFonts w:hint="eastAsia" w:ascii="黑体" w:hAnsi="黑体" w:eastAsia="黑体" w:cs="黑体"/>
              <w:b/>
              <w:bCs/>
              <w:sz w:val="40"/>
              <w:szCs w:val="56"/>
              <w:lang w:val="en-US" w:eastAsia="zh-CN"/>
            </w:rPr>
            <w:t xml:space="preserve">   </w:t>
          </w:r>
          <w:r>
            <w:rPr>
              <w:rFonts w:hint="eastAsia" w:ascii="黑体" w:hAnsi="黑体" w:eastAsia="黑体" w:cs="黑体"/>
              <w:b/>
              <w:bCs/>
              <w:sz w:val="40"/>
              <w:szCs w:val="56"/>
            </w:rPr>
            <w:t>录</w:t>
          </w:r>
        </w:p>
        <w:p>
          <w:pPr>
            <w:pStyle w:val="19"/>
            <w:keepNext w:val="0"/>
            <w:keepLines w:val="0"/>
            <w:pageBreakBefore w:val="0"/>
            <w:widowControl w:val="0"/>
            <w:tabs>
              <w:tab w:val="right" w:leader="dot" w:pos="8960"/>
            </w:tabs>
            <w:kinsoku/>
            <w:wordWrap/>
            <w:overflowPunct/>
            <w:topLinePunct w:val="0"/>
            <w:autoSpaceDE/>
            <w:autoSpaceDN/>
            <w:bidi w:val="0"/>
            <w:adjustRightInd/>
            <w:snapToGrid/>
            <w:spacing w:before="0" w:after="0" w:line="400" w:lineRule="exact"/>
            <w:textAlignment w:val="auto"/>
            <w:rPr>
              <w:rFonts w:hint="eastAsia" w:ascii="仿宋_GB2312" w:hAnsi="仿宋_GB2312" w:eastAsia="仿宋_GB2312" w:cs="仿宋_GB2312"/>
            </w:rPr>
          </w:pPr>
          <w:r>
            <w:fldChar w:fldCharType="begin"/>
          </w:r>
          <w:r>
            <w:instrText xml:space="preserve">TOC \o "1-3" \h \u </w:instrText>
          </w:r>
          <w:r>
            <w:fldChar w:fldCharType="separate"/>
          </w:r>
          <w:r>
            <w:rPr>
              <w:rFonts w:hint="eastAsia" w:ascii="仿宋_GB2312" w:hAnsi="仿宋_GB2312" w:eastAsia="仿宋_GB2312" w:cs="仿宋_GB2312"/>
              <w:b/>
              <w:bCs/>
              <w:color w:val="1F497D" w:themeColor="text2"/>
              <w:sz w:val="28"/>
              <w:szCs w:val="36"/>
              <w14:textFill>
                <w14:solidFill>
                  <w14:schemeClr w14:val="tx2"/>
                </w14:solidFill>
              </w14:textFill>
            </w:rPr>
            <w:fldChar w:fldCharType="begin"/>
          </w:r>
          <w:r>
            <w:rPr>
              <w:rFonts w:hint="eastAsia" w:ascii="仿宋_GB2312" w:hAnsi="仿宋_GB2312" w:eastAsia="仿宋_GB2312" w:cs="仿宋_GB2312"/>
              <w:b/>
              <w:bCs/>
              <w:color w:val="1F497D" w:themeColor="text2"/>
              <w:sz w:val="28"/>
              <w:szCs w:val="36"/>
              <w14:textFill>
                <w14:solidFill>
                  <w14:schemeClr w14:val="tx2"/>
                </w14:solidFill>
              </w14:textFill>
            </w:rPr>
            <w:instrText xml:space="preserve"> HYPERLINK \l _Toc26809 </w:instrText>
          </w:r>
          <w:r>
            <w:rPr>
              <w:rFonts w:hint="eastAsia" w:ascii="仿宋_GB2312" w:hAnsi="仿宋_GB2312" w:eastAsia="仿宋_GB2312" w:cs="仿宋_GB2312"/>
              <w:b/>
              <w:bCs/>
              <w:color w:val="1F497D" w:themeColor="text2"/>
              <w:sz w:val="28"/>
              <w:szCs w:val="36"/>
              <w14:textFill>
                <w14:solidFill>
                  <w14:schemeClr w14:val="tx2"/>
                </w14:solidFill>
              </w14:textFill>
            </w:rPr>
            <w:fldChar w:fldCharType="separate"/>
          </w:r>
          <w:r>
            <w:rPr>
              <w:rFonts w:hint="eastAsia" w:ascii="仿宋_GB2312" w:hAnsi="仿宋_GB2312" w:eastAsia="仿宋_GB2312" w:cs="仿宋_GB2312"/>
              <w:b/>
              <w:bCs/>
              <w:color w:val="1F497D" w:themeColor="text2"/>
              <w:sz w:val="28"/>
              <w:szCs w:val="36"/>
              <w:lang w:val="en-US" w:eastAsia="zh-CN"/>
              <w14:textFill>
                <w14:solidFill>
                  <w14:schemeClr w14:val="tx2"/>
                </w14:solidFill>
              </w14:textFill>
            </w:rPr>
            <w:t>政策速递（2.27</w:t>
          </w:r>
          <w:r>
            <w:rPr>
              <w:rFonts w:hint="eastAsia" w:ascii="仿宋_GB2312" w:hAnsi="仿宋_GB2312" w:eastAsia="仿宋_GB2312" w:cs="仿宋_GB2312"/>
              <w:b/>
              <w:bCs/>
              <w:color w:val="1F497D" w:themeColor="text2"/>
              <w:sz w:val="28"/>
              <w:szCs w:val="36"/>
              <w14:textFill>
                <w14:solidFill>
                  <w14:schemeClr w14:val="tx2"/>
                </w14:solidFill>
              </w14:textFill>
            </w:rPr>
            <w:t>-</w:t>
          </w:r>
          <w:r>
            <w:rPr>
              <w:rFonts w:hint="eastAsia" w:ascii="仿宋_GB2312" w:hAnsi="仿宋_GB2312" w:eastAsia="仿宋_GB2312" w:cs="仿宋_GB2312"/>
              <w:b/>
              <w:bCs/>
              <w:color w:val="1F497D" w:themeColor="text2"/>
              <w:sz w:val="28"/>
              <w:szCs w:val="36"/>
              <w:lang w:val="en-US" w:eastAsia="zh-CN"/>
              <w14:textFill>
                <w14:solidFill>
                  <w14:schemeClr w14:val="tx2"/>
                </w14:solidFill>
              </w14:textFill>
            </w:rPr>
            <w:t>3.6</w:t>
          </w:r>
          <w:r>
            <w:rPr>
              <w:rFonts w:hint="eastAsia" w:ascii="仿宋_GB2312" w:hAnsi="仿宋_GB2312" w:eastAsia="仿宋_GB2312" w:cs="仿宋_GB2312"/>
              <w:b/>
              <w:bCs/>
              <w:color w:val="1F497D" w:themeColor="text2"/>
              <w:sz w:val="28"/>
              <w:szCs w:val="36"/>
              <w:lang w:eastAsia="zh-CN"/>
              <w14:textFill>
                <w14:solidFill>
                  <w14:schemeClr w14:val="tx2"/>
                </w14:solidFill>
              </w14:textFill>
            </w:rPr>
            <w:t>）</w:t>
          </w:r>
          <w:r>
            <w:rPr>
              <w:rFonts w:hint="eastAsia" w:ascii="仿宋_GB2312" w:hAnsi="仿宋_GB2312" w:eastAsia="仿宋_GB2312" w:cs="仿宋_GB2312"/>
              <w:b/>
              <w:bCs/>
              <w:color w:val="1F497D" w:themeColor="text2"/>
              <w:sz w:val="28"/>
              <w:szCs w:val="36"/>
              <w14:textFill>
                <w14:solidFill>
                  <w14:schemeClr w14:val="tx2"/>
                </w14:solidFill>
              </w14:textFill>
            </w:rPr>
            <w:tab/>
          </w:r>
          <w:r>
            <w:rPr>
              <w:rFonts w:hint="eastAsia" w:ascii="仿宋_GB2312" w:hAnsi="仿宋_GB2312" w:eastAsia="仿宋_GB2312" w:cs="仿宋_GB2312"/>
              <w:b/>
              <w:bCs/>
              <w:color w:val="1F497D" w:themeColor="text2"/>
              <w:sz w:val="28"/>
              <w:szCs w:val="36"/>
              <w14:textFill>
                <w14:solidFill>
                  <w14:schemeClr w14:val="tx2"/>
                </w14:solidFill>
              </w14:textFill>
            </w:rPr>
            <w:fldChar w:fldCharType="begin"/>
          </w:r>
          <w:r>
            <w:rPr>
              <w:rFonts w:hint="eastAsia" w:ascii="仿宋_GB2312" w:hAnsi="仿宋_GB2312" w:eastAsia="仿宋_GB2312" w:cs="仿宋_GB2312"/>
              <w:b/>
              <w:bCs/>
              <w:color w:val="1F497D" w:themeColor="text2"/>
              <w:sz w:val="28"/>
              <w:szCs w:val="36"/>
              <w14:textFill>
                <w14:solidFill>
                  <w14:schemeClr w14:val="tx2"/>
                </w14:solidFill>
              </w14:textFill>
            </w:rPr>
            <w:instrText xml:space="preserve"> PAGEREF _Toc26809 \h </w:instrText>
          </w:r>
          <w:r>
            <w:rPr>
              <w:rFonts w:hint="eastAsia" w:ascii="仿宋_GB2312" w:hAnsi="仿宋_GB2312" w:eastAsia="仿宋_GB2312" w:cs="仿宋_GB2312"/>
              <w:b/>
              <w:bCs/>
              <w:color w:val="1F497D" w:themeColor="text2"/>
              <w:sz w:val="28"/>
              <w:szCs w:val="36"/>
              <w14:textFill>
                <w14:solidFill>
                  <w14:schemeClr w14:val="tx2"/>
                </w14:solidFill>
              </w14:textFill>
            </w:rPr>
            <w:fldChar w:fldCharType="separate"/>
          </w:r>
          <w:r>
            <w:rPr>
              <w:rFonts w:hint="eastAsia" w:ascii="仿宋_GB2312" w:hAnsi="仿宋_GB2312" w:eastAsia="仿宋_GB2312" w:cs="仿宋_GB2312"/>
              <w:b/>
              <w:bCs/>
              <w:color w:val="1F497D" w:themeColor="text2"/>
              <w:sz w:val="28"/>
              <w:szCs w:val="36"/>
              <w14:textFill>
                <w14:solidFill>
                  <w14:schemeClr w14:val="tx2"/>
                </w14:solidFill>
              </w14:textFill>
            </w:rPr>
            <w:t>1</w:t>
          </w:r>
          <w:r>
            <w:rPr>
              <w:rFonts w:hint="eastAsia" w:ascii="仿宋_GB2312" w:hAnsi="仿宋_GB2312" w:eastAsia="仿宋_GB2312" w:cs="仿宋_GB2312"/>
              <w:b/>
              <w:bCs/>
              <w:color w:val="1F497D" w:themeColor="text2"/>
              <w:sz w:val="28"/>
              <w:szCs w:val="36"/>
              <w14:textFill>
                <w14:solidFill>
                  <w14:schemeClr w14:val="tx2"/>
                </w14:solidFill>
              </w14:textFill>
            </w:rPr>
            <w:fldChar w:fldCharType="end"/>
          </w:r>
          <w:r>
            <w:rPr>
              <w:rFonts w:hint="eastAsia" w:ascii="仿宋_GB2312" w:hAnsi="仿宋_GB2312" w:eastAsia="仿宋_GB2312" w:cs="仿宋_GB2312"/>
              <w:b/>
              <w:bCs/>
              <w:color w:val="1F497D" w:themeColor="text2"/>
              <w:sz w:val="28"/>
              <w:szCs w:val="36"/>
              <w14:textFill>
                <w14:solidFill>
                  <w14:schemeClr w14:val="tx2"/>
                </w14:solidFill>
              </w14:textFill>
            </w:rPr>
            <w:fldChar w:fldCharType="end"/>
          </w:r>
        </w:p>
        <w:p>
          <w:pPr>
            <w:pStyle w:val="24"/>
            <w:keepNext w:val="0"/>
            <w:keepLines w:val="0"/>
            <w:pageBreakBefore w:val="0"/>
            <w:widowControl w:val="0"/>
            <w:tabs>
              <w:tab w:val="right" w:leader="dot" w:pos="8960"/>
            </w:tabs>
            <w:kinsoku/>
            <w:wordWrap/>
            <w:overflowPunct/>
            <w:topLinePunct w:val="0"/>
            <w:autoSpaceDE/>
            <w:autoSpaceDN/>
            <w:bidi w:val="0"/>
            <w:adjustRightInd/>
            <w:snapToGrid/>
            <w:spacing w:line="400" w:lineRule="exact"/>
            <w:textAlignment w:val="auto"/>
            <w:rPr>
              <w:rFonts w:hint="eastAsia" w:ascii="仿宋_GB2312" w:hAnsi="仿宋_GB2312" w:eastAsia="仿宋_GB2312" w:cs="仿宋_GB2312"/>
            </w:rPr>
          </w:pP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HYPERLINK \l _Toc30794 </w:instrText>
          </w:r>
          <w:r>
            <w:rPr>
              <w:rFonts w:hint="eastAsia" w:ascii="仿宋_GB2312" w:hAnsi="仿宋_GB2312" w:eastAsia="仿宋_GB2312" w:cs="仿宋_GB2312"/>
            </w:rPr>
            <w:fldChar w:fldCharType="separate"/>
          </w:r>
          <w:r>
            <w:rPr>
              <w:rFonts w:hint="eastAsia" w:ascii="仿宋_GB2312" w:hAnsi="仿宋_GB2312" w:eastAsia="仿宋_GB2312" w:cs="仿宋_GB2312"/>
              <w:b/>
              <w:bCs w:val="0"/>
              <w:color w:val="8064A2" w:themeColor="accent4"/>
              <w:szCs w:val="36"/>
              <w:lang w:val="en-US" w:eastAsia="zh-CN"/>
              <w14:textFill>
                <w14:solidFill>
                  <w14:schemeClr w14:val="accent4"/>
                </w14:solidFill>
              </w14:textFill>
            </w:rPr>
            <w:t>重点 · 关注</w:t>
          </w:r>
          <w:r>
            <w:rPr>
              <w:rFonts w:hint="eastAsia" w:ascii="仿宋_GB2312" w:hAnsi="仿宋_GB2312" w:eastAsia="仿宋_GB2312" w:cs="仿宋_GB2312"/>
            </w:rPr>
            <w:tab/>
          </w: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PAGEREF _Toc30794 \h </w:instrText>
          </w:r>
          <w:r>
            <w:rPr>
              <w:rFonts w:hint="eastAsia" w:ascii="仿宋_GB2312" w:hAnsi="仿宋_GB2312" w:eastAsia="仿宋_GB2312" w:cs="仿宋_GB2312"/>
            </w:rPr>
            <w:fldChar w:fldCharType="separate"/>
          </w:r>
          <w:r>
            <w:rPr>
              <w:rFonts w:hint="eastAsia" w:ascii="仿宋_GB2312" w:hAnsi="仿宋_GB2312" w:eastAsia="仿宋_GB2312" w:cs="仿宋_GB2312"/>
            </w:rPr>
            <w:t>1</w:t>
          </w:r>
          <w:r>
            <w:rPr>
              <w:rFonts w:hint="eastAsia" w:ascii="仿宋_GB2312" w:hAnsi="仿宋_GB2312" w:eastAsia="仿宋_GB2312" w:cs="仿宋_GB2312"/>
            </w:rPr>
            <w:fldChar w:fldCharType="end"/>
          </w:r>
          <w:r>
            <w:rPr>
              <w:rFonts w:hint="eastAsia" w:ascii="仿宋_GB2312" w:hAnsi="仿宋_GB2312" w:eastAsia="仿宋_GB2312" w:cs="仿宋_GB2312"/>
            </w:rPr>
            <w:fldChar w:fldCharType="end"/>
          </w:r>
        </w:p>
        <w:p>
          <w:pPr>
            <w:pStyle w:val="16"/>
            <w:keepNext w:val="0"/>
            <w:keepLines w:val="0"/>
            <w:pageBreakBefore w:val="0"/>
            <w:widowControl w:val="0"/>
            <w:tabs>
              <w:tab w:val="right" w:leader="dot" w:pos="8960"/>
            </w:tabs>
            <w:kinsoku/>
            <w:wordWrap/>
            <w:overflowPunct/>
            <w:topLinePunct w:val="0"/>
            <w:autoSpaceDE/>
            <w:autoSpaceDN/>
            <w:bidi w:val="0"/>
            <w:adjustRightInd/>
            <w:snapToGrid/>
            <w:spacing w:line="400" w:lineRule="exact"/>
            <w:textAlignment w:val="auto"/>
            <w:rPr>
              <w:rFonts w:hint="eastAsia" w:ascii="仿宋_GB2312" w:hAnsi="仿宋_GB2312" w:eastAsia="仿宋_GB2312" w:cs="仿宋_GB2312"/>
            </w:rPr>
          </w:pP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HYPERLINK \l _Toc8206 </w:instrText>
          </w:r>
          <w:r>
            <w:rPr>
              <w:rFonts w:hint="eastAsia" w:ascii="仿宋_GB2312" w:hAnsi="仿宋_GB2312" w:eastAsia="仿宋_GB2312" w:cs="仿宋_GB2312"/>
            </w:rPr>
            <w:fldChar w:fldCharType="separate"/>
          </w:r>
          <w:r>
            <w:rPr>
              <w:rFonts w:hint="eastAsia" w:ascii="仿宋_GB2312" w:hAnsi="仿宋_GB2312" w:eastAsia="仿宋_GB2312" w:cs="仿宋_GB2312"/>
              <w:lang w:val="en-US" w:eastAsia="zh-CN"/>
            </w:rPr>
            <w:t>一、 十四届全国人大四次会议举行第二次全体会议</w:t>
          </w:r>
          <w:r>
            <w:rPr>
              <w:rFonts w:hint="eastAsia" w:ascii="仿宋_GB2312" w:hAnsi="仿宋_GB2312" w:eastAsia="仿宋_GB2312" w:cs="仿宋_GB2312"/>
            </w:rPr>
            <w:tab/>
          </w: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PAGEREF _Toc8206 \h </w:instrText>
          </w:r>
          <w:r>
            <w:rPr>
              <w:rFonts w:hint="eastAsia" w:ascii="仿宋_GB2312" w:hAnsi="仿宋_GB2312" w:eastAsia="仿宋_GB2312" w:cs="仿宋_GB2312"/>
            </w:rPr>
            <w:fldChar w:fldCharType="separate"/>
          </w:r>
          <w:r>
            <w:rPr>
              <w:rFonts w:hint="eastAsia" w:ascii="仿宋_GB2312" w:hAnsi="仿宋_GB2312" w:eastAsia="仿宋_GB2312" w:cs="仿宋_GB2312"/>
            </w:rPr>
            <w:t>1</w:t>
          </w:r>
          <w:r>
            <w:rPr>
              <w:rFonts w:hint="eastAsia" w:ascii="仿宋_GB2312" w:hAnsi="仿宋_GB2312" w:eastAsia="仿宋_GB2312" w:cs="仿宋_GB2312"/>
            </w:rPr>
            <w:fldChar w:fldCharType="end"/>
          </w:r>
          <w:r>
            <w:rPr>
              <w:rFonts w:hint="eastAsia" w:ascii="仿宋_GB2312" w:hAnsi="仿宋_GB2312" w:eastAsia="仿宋_GB2312" w:cs="仿宋_GB2312"/>
            </w:rPr>
            <w:fldChar w:fldCharType="end"/>
          </w:r>
        </w:p>
        <w:p>
          <w:pPr>
            <w:pStyle w:val="16"/>
            <w:keepNext w:val="0"/>
            <w:keepLines w:val="0"/>
            <w:pageBreakBefore w:val="0"/>
            <w:widowControl w:val="0"/>
            <w:tabs>
              <w:tab w:val="right" w:leader="dot" w:pos="8960"/>
            </w:tabs>
            <w:kinsoku/>
            <w:wordWrap/>
            <w:overflowPunct/>
            <w:topLinePunct w:val="0"/>
            <w:autoSpaceDE/>
            <w:autoSpaceDN/>
            <w:bidi w:val="0"/>
            <w:adjustRightInd/>
            <w:snapToGrid/>
            <w:spacing w:line="400" w:lineRule="exact"/>
            <w:textAlignment w:val="auto"/>
            <w:rPr>
              <w:rFonts w:hint="eastAsia" w:ascii="仿宋_GB2312" w:hAnsi="仿宋_GB2312" w:eastAsia="仿宋_GB2312" w:cs="仿宋_GB2312"/>
            </w:rPr>
          </w:pP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HYPERLINK \l _Toc2700 </w:instrText>
          </w:r>
          <w:r>
            <w:rPr>
              <w:rFonts w:hint="eastAsia" w:ascii="仿宋_GB2312" w:hAnsi="仿宋_GB2312" w:eastAsia="仿宋_GB2312" w:cs="仿宋_GB2312"/>
            </w:rPr>
            <w:fldChar w:fldCharType="separate"/>
          </w:r>
          <w:r>
            <w:rPr>
              <w:rFonts w:hint="eastAsia" w:ascii="仿宋_GB2312" w:hAnsi="仿宋_GB2312" w:eastAsia="仿宋_GB2312" w:cs="仿宋_GB2312"/>
              <w:lang w:val="en-US" w:eastAsia="zh-CN"/>
            </w:rPr>
            <w:t>二、 全国政协十四届四次会议闭幕</w:t>
          </w:r>
          <w:r>
            <w:rPr>
              <w:rFonts w:hint="eastAsia" w:ascii="仿宋_GB2312" w:hAnsi="仿宋_GB2312" w:eastAsia="仿宋_GB2312" w:cs="仿宋_GB2312"/>
            </w:rPr>
            <w:tab/>
          </w: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PAGEREF _Toc2700 \h </w:instrText>
          </w:r>
          <w:r>
            <w:rPr>
              <w:rFonts w:hint="eastAsia" w:ascii="仿宋_GB2312" w:hAnsi="仿宋_GB2312" w:eastAsia="仿宋_GB2312" w:cs="仿宋_GB2312"/>
            </w:rPr>
            <w:fldChar w:fldCharType="separate"/>
          </w:r>
          <w:r>
            <w:rPr>
              <w:rFonts w:hint="eastAsia" w:ascii="仿宋_GB2312" w:hAnsi="仿宋_GB2312" w:eastAsia="仿宋_GB2312" w:cs="仿宋_GB2312"/>
            </w:rPr>
            <w:t>2</w:t>
          </w:r>
          <w:r>
            <w:rPr>
              <w:rFonts w:hint="eastAsia" w:ascii="仿宋_GB2312" w:hAnsi="仿宋_GB2312" w:eastAsia="仿宋_GB2312" w:cs="仿宋_GB2312"/>
            </w:rPr>
            <w:fldChar w:fldCharType="end"/>
          </w:r>
          <w:r>
            <w:rPr>
              <w:rFonts w:hint="eastAsia" w:ascii="仿宋_GB2312" w:hAnsi="仿宋_GB2312" w:eastAsia="仿宋_GB2312" w:cs="仿宋_GB2312"/>
            </w:rPr>
            <w:fldChar w:fldCharType="end"/>
          </w:r>
        </w:p>
        <w:p>
          <w:pPr>
            <w:pStyle w:val="19"/>
            <w:keepNext w:val="0"/>
            <w:keepLines w:val="0"/>
            <w:pageBreakBefore w:val="0"/>
            <w:widowControl w:val="0"/>
            <w:tabs>
              <w:tab w:val="right" w:leader="dot" w:pos="8960"/>
            </w:tabs>
            <w:kinsoku/>
            <w:wordWrap/>
            <w:overflowPunct/>
            <w:topLinePunct w:val="0"/>
            <w:autoSpaceDE/>
            <w:autoSpaceDN/>
            <w:bidi w:val="0"/>
            <w:adjustRightInd/>
            <w:snapToGrid/>
            <w:spacing w:before="0" w:after="0" w:line="400" w:lineRule="exact"/>
            <w:textAlignment w:val="auto"/>
            <w:rPr>
              <w:rFonts w:hint="eastAsia" w:ascii="仿宋_GB2312" w:hAnsi="仿宋_GB2312" w:eastAsia="仿宋_GB2312" w:cs="仿宋_GB2312"/>
            </w:rPr>
          </w:pP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HYPERLINK \l _Toc13862 </w:instrText>
          </w:r>
          <w:r>
            <w:rPr>
              <w:rFonts w:hint="eastAsia" w:ascii="仿宋_GB2312" w:hAnsi="仿宋_GB2312" w:eastAsia="仿宋_GB2312" w:cs="仿宋_GB2312"/>
            </w:rPr>
            <w:fldChar w:fldCharType="separate"/>
          </w:r>
          <w:r>
            <w:rPr>
              <w:rFonts w:hint="eastAsia" w:ascii="仿宋_GB2312" w:hAnsi="仿宋_GB2312" w:eastAsia="仿宋_GB2312" w:cs="仿宋_GB2312"/>
              <w:b/>
              <w:bCs w:val="0"/>
              <w:caps w:val="0"/>
              <w:smallCaps/>
              <w:color w:val="8064A2" w:themeColor="accent4"/>
              <w:kern w:val="2"/>
              <w:sz w:val="24"/>
              <w:szCs w:val="36"/>
              <w:lang w:val="en-US" w:eastAsia="zh-CN" w:bidi="ar-SA"/>
              <w14:textFill>
                <w14:solidFill>
                  <w14:schemeClr w14:val="accent4"/>
                </w14:solidFill>
              </w14:textFill>
            </w:rPr>
            <w:t>政策 · 速递</w:t>
          </w:r>
          <w:r>
            <w:rPr>
              <w:rFonts w:hint="eastAsia" w:ascii="仿宋_GB2312" w:hAnsi="仿宋_GB2312" w:eastAsia="仿宋_GB2312" w:cs="仿宋_GB2312"/>
            </w:rPr>
            <w:tab/>
          </w: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PAGEREF _Toc13862 \h </w:instrText>
          </w:r>
          <w:r>
            <w:rPr>
              <w:rFonts w:hint="eastAsia" w:ascii="仿宋_GB2312" w:hAnsi="仿宋_GB2312" w:eastAsia="仿宋_GB2312" w:cs="仿宋_GB2312"/>
            </w:rPr>
            <w:fldChar w:fldCharType="separate"/>
          </w:r>
          <w:r>
            <w:rPr>
              <w:rFonts w:hint="eastAsia" w:ascii="仿宋_GB2312" w:hAnsi="仿宋_GB2312" w:eastAsia="仿宋_GB2312" w:cs="仿宋_GB2312"/>
            </w:rPr>
            <w:t>3</w:t>
          </w:r>
          <w:r>
            <w:rPr>
              <w:rFonts w:hint="eastAsia" w:ascii="仿宋_GB2312" w:hAnsi="仿宋_GB2312" w:eastAsia="仿宋_GB2312" w:cs="仿宋_GB2312"/>
            </w:rPr>
            <w:fldChar w:fldCharType="end"/>
          </w:r>
          <w:r>
            <w:rPr>
              <w:rFonts w:hint="eastAsia" w:ascii="仿宋_GB2312" w:hAnsi="仿宋_GB2312" w:eastAsia="仿宋_GB2312" w:cs="仿宋_GB2312"/>
            </w:rPr>
            <w:fldChar w:fldCharType="end"/>
          </w:r>
        </w:p>
        <w:p>
          <w:pPr>
            <w:pStyle w:val="24"/>
            <w:keepNext w:val="0"/>
            <w:keepLines w:val="0"/>
            <w:pageBreakBefore w:val="0"/>
            <w:widowControl w:val="0"/>
            <w:tabs>
              <w:tab w:val="right" w:leader="dot" w:pos="8960"/>
            </w:tabs>
            <w:kinsoku/>
            <w:wordWrap/>
            <w:overflowPunct/>
            <w:topLinePunct w:val="0"/>
            <w:autoSpaceDE/>
            <w:autoSpaceDN/>
            <w:bidi w:val="0"/>
            <w:adjustRightInd/>
            <w:snapToGrid/>
            <w:spacing w:line="400" w:lineRule="exact"/>
            <w:textAlignment w:val="auto"/>
            <w:rPr>
              <w:rFonts w:hint="eastAsia" w:ascii="仿宋_GB2312" w:hAnsi="仿宋_GB2312" w:eastAsia="仿宋_GB2312" w:cs="仿宋_GB2312"/>
            </w:rPr>
          </w:pP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HYPERLINK \l _Toc204 </w:instrText>
          </w:r>
          <w:r>
            <w:rPr>
              <w:rFonts w:hint="eastAsia" w:ascii="仿宋_GB2312" w:hAnsi="仿宋_GB2312" w:eastAsia="仿宋_GB2312" w:cs="仿宋_GB2312"/>
            </w:rPr>
            <w:fldChar w:fldCharType="separate"/>
          </w:r>
          <w:r>
            <w:rPr>
              <w:rFonts w:hint="eastAsia" w:ascii="仿宋_GB2312" w:hAnsi="仿宋_GB2312" w:eastAsia="仿宋_GB2312" w:cs="仿宋_GB2312"/>
            </w:rPr>
            <w:t>中</w:t>
          </w:r>
          <w:r>
            <w:rPr>
              <w:rFonts w:hint="eastAsia" w:ascii="仿宋_GB2312" w:hAnsi="仿宋_GB2312" w:eastAsia="仿宋_GB2312" w:cs="仿宋_GB2312"/>
              <w:lang w:val="en-US" w:eastAsia="zh-CN"/>
            </w:rPr>
            <w:t xml:space="preserve"> </w:t>
          </w:r>
          <w:r>
            <w:rPr>
              <w:rFonts w:hint="eastAsia" w:ascii="仿宋_GB2312" w:hAnsi="仿宋_GB2312" w:eastAsia="仿宋_GB2312" w:cs="仿宋_GB2312"/>
            </w:rPr>
            <w:t>央</w:t>
          </w:r>
          <w:r>
            <w:rPr>
              <w:rFonts w:hint="eastAsia" w:ascii="仿宋_GB2312" w:hAnsi="仿宋_GB2312" w:eastAsia="仿宋_GB2312" w:cs="仿宋_GB2312"/>
            </w:rPr>
            <w:tab/>
          </w: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PAGEREF _Toc204 \h </w:instrText>
          </w:r>
          <w:r>
            <w:rPr>
              <w:rFonts w:hint="eastAsia" w:ascii="仿宋_GB2312" w:hAnsi="仿宋_GB2312" w:eastAsia="仿宋_GB2312" w:cs="仿宋_GB2312"/>
            </w:rPr>
            <w:fldChar w:fldCharType="separate"/>
          </w:r>
          <w:r>
            <w:rPr>
              <w:rFonts w:hint="eastAsia" w:ascii="仿宋_GB2312" w:hAnsi="仿宋_GB2312" w:eastAsia="仿宋_GB2312" w:cs="仿宋_GB2312"/>
            </w:rPr>
            <w:t>3</w:t>
          </w:r>
          <w:r>
            <w:rPr>
              <w:rFonts w:hint="eastAsia" w:ascii="仿宋_GB2312" w:hAnsi="仿宋_GB2312" w:eastAsia="仿宋_GB2312" w:cs="仿宋_GB2312"/>
            </w:rPr>
            <w:fldChar w:fldCharType="end"/>
          </w:r>
          <w:r>
            <w:rPr>
              <w:rFonts w:hint="eastAsia" w:ascii="仿宋_GB2312" w:hAnsi="仿宋_GB2312" w:eastAsia="仿宋_GB2312" w:cs="仿宋_GB2312"/>
            </w:rPr>
            <w:fldChar w:fldCharType="end"/>
          </w:r>
        </w:p>
        <w:p>
          <w:pPr>
            <w:pStyle w:val="16"/>
            <w:keepNext w:val="0"/>
            <w:keepLines w:val="0"/>
            <w:pageBreakBefore w:val="0"/>
            <w:widowControl w:val="0"/>
            <w:tabs>
              <w:tab w:val="right" w:leader="dot" w:pos="8960"/>
            </w:tabs>
            <w:kinsoku/>
            <w:wordWrap/>
            <w:overflowPunct/>
            <w:topLinePunct w:val="0"/>
            <w:autoSpaceDE/>
            <w:autoSpaceDN/>
            <w:bidi w:val="0"/>
            <w:adjustRightInd/>
            <w:snapToGrid/>
            <w:spacing w:line="400" w:lineRule="exact"/>
            <w:textAlignment w:val="auto"/>
            <w:rPr>
              <w:rFonts w:hint="eastAsia" w:ascii="仿宋_GB2312" w:hAnsi="仿宋_GB2312" w:eastAsia="仿宋_GB2312" w:cs="仿宋_GB2312"/>
            </w:rPr>
          </w:pP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HYPERLINK \l _Toc19564 </w:instrText>
          </w:r>
          <w:r>
            <w:rPr>
              <w:rFonts w:hint="eastAsia" w:ascii="仿宋_GB2312" w:hAnsi="仿宋_GB2312" w:eastAsia="仿宋_GB2312" w:cs="仿宋_GB2312"/>
            </w:rPr>
            <w:fldChar w:fldCharType="separate"/>
          </w:r>
          <w:r>
            <w:rPr>
              <w:rFonts w:hint="eastAsia" w:ascii="仿宋_GB2312" w:hAnsi="仿宋_GB2312" w:eastAsia="仿宋_GB2312" w:cs="仿宋_GB2312"/>
              <w:lang w:eastAsia="zh-CN"/>
            </w:rPr>
            <w:t>一、 《关于2025年中央和地方预算执行情况与2026年中央和地方预算草案的报告（摘要）》</w:t>
          </w:r>
          <w:r>
            <w:rPr>
              <w:rFonts w:hint="eastAsia" w:ascii="仿宋_GB2312" w:hAnsi="仿宋_GB2312" w:eastAsia="仿宋_GB2312" w:cs="仿宋_GB2312"/>
            </w:rPr>
            <w:tab/>
          </w: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PAGEREF _Toc19564 \h </w:instrText>
          </w:r>
          <w:r>
            <w:rPr>
              <w:rFonts w:hint="eastAsia" w:ascii="仿宋_GB2312" w:hAnsi="仿宋_GB2312" w:eastAsia="仿宋_GB2312" w:cs="仿宋_GB2312"/>
            </w:rPr>
            <w:fldChar w:fldCharType="separate"/>
          </w:r>
          <w:r>
            <w:rPr>
              <w:rFonts w:hint="eastAsia" w:ascii="仿宋_GB2312" w:hAnsi="仿宋_GB2312" w:eastAsia="仿宋_GB2312" w:cs="仿宋_GB2312"/>
            </w:rPr>
            <w:t>3</w:t>
          </w:r>
          <w:r>
            <w:rPr>
              <w:rFonts w:hint="eastAsia" w:ascii="仿宋_GB2312" w:hAnsi="仿宋_GB2312" w:eastAsia="仿宋_GB2312" w:cs="仿宋_GB2312"/>
            </w:rPr>
            <w:fldChar w:fldCharType="end"/>
          </w:r>
          <w:r>
            <w:rPr>
              <w:rFonts w:hint="eastAsia" w:ascii="仿宋_GB2312" w:hAnsi="仿宋_GB2312" w:eastAsia="仿宋_GB2312" w:cs="仿宋_GB2312"/>
            </w:rPr>
            <w:fldChar w:fldCharType="end"/>
          </w:r>
        </w:p>
        <w:p>
          <w:pPr>
            <w:pStyle w:val="16"/>
            <w:keepNext w:val="0"/>
            <w:keepLines w:val="0"/>
            <w:pageBreakBefore w:val="0"/>
            <w:widowControl w:val="0"/>
            <w:tabs>
              <w:tab w:val="right" w:leader="dot" w:pos="8960"/>
            </w:tabs>
            <w:kinsoku/>
            <w:wordWrap/>
            <w:overflowPunct/>
            <w:topLinePunct w:val="0"/>
            <w:autoSpaceDE/>
            <w:autoSpaceDN/>
            <w:bidi w:val="0"/>
            <w:adjustRightInd/>
            <w:snapToGrid/>
            <w:spacing w:line="400" w:lineRule="exact"/>
            <w:textAlignment w:val="auto"/>
            <w:rPr>
              <w:rFonts w:hint="eastAsia" w:ascii="仿宋_GB2312" w:hAnsi="仿宋_GB2312" w:eastAsia="仿宋_GB2312" w:cs="仿宋_GB2312"/>
            </w:rPr>
          </w:pP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HYPERLINK \l _Toc27393 </w:instrText>
          </w:r>
          <w:r>
            <w:rPr>
              <w:rFonts w:hint="eastAsia" w:ascii="仿宋_GB2312" w:hAnsi="仿宋_GB2312" w:eastAsia="仿宋_GB2312" w:cs="仿宋_GB2312"/>
            </w:rPr>
            <w:fldChar w:fldCharType="separate"/>
          </w:r>
          <w:r>
            <w:rPr>
              <w:rFonts w:hint="eastAsia" w:ascii="仿宋_GB2312" w:hAnsi="仿宋_GB2312" w:eastAsia="仿宋_GB2312" w:cs="仿宋_GB2312"/>
              <w:lang w:eastAsia="zh-CN"/>
            </w:rPr>
            <w:t>二、 《关于OpenClaw安全应用的风险提示》</w:t>
          </w:r>
          <w:r>
            <w:rPr>
              <w:rFonts w:hint="eastAsia" w:ascii="仿宋_GB2312" w:hAnsi="仿宋_GB2312" w:eastAsia="仿宋_GB2312" w:cs="仿宋_GB2312"/>
            </w:rPr>
            <w:tab/>
          </w: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PAGEREF _Toc27393 \h </w:instrText>
          </w:r>
          <w:r>
            <w:rPr>
              <w:rFonts w:hint="eastAsia" w:ascii="仿宋_GB2312" w:hAnsi="仿宋_GB2312" w:eastAsia="仿宋_GB2312" w:cs="仿宋_GB2312"/>
            </w:rPr>
            <w:fldChar w:fldCharType="separate"/>
          </w:r>
          <w:r>
            <w:rPr>
              <w:rFonts w:hint="eastAsia" w:ascii="仿宋_GB2312" w:hAnsi="仿宋_GB2312" w:eastAsia="仿宋_GB2312" w:cs="仿宋_GB2312"/>
            </w:rPr>
            <w:t>4</w:t>
          </w:r>
          <w:r>
            <w:rPr>
              <w:rFonts w:hint="eastAsia" w:ascii="仿宋_GB2312" w:hAnsi="仿宋_GB2312" w:eastAsia="仿宋_GB2312" w:cs="仿宋_GB2312"/>
            </w:rPr>
            <w:fldChar w:fldCharType="end"/>
          </w:r>
          <w:r>
            <w:rPr>
              <w:rFonts w:hint="eastAsia" w:ascii="仿宋_GB2312" w:hAnsi="仿宋_GB2312" w:eastAsia="仿宋_GB2312" w:cs="仿宋_GB2312"/>
            </w:rPr>
            <w:fldChar w:fldCharType="end"/>
          </w:r>
        </w:p>
        <w:p>
          <w:pPr>
            <w:pStyle w:val="16"/>
            <w:keepNext w:val="0"/>
            <w:keepLines w:val="0"/>
            <w:pageBreakBefore w:val="0"/>
            <w:widowControl w:val="0"/>
            <w:tabs>
              <w:tab w:val="right" w:leader="dot" w:pos="8960"/>
            </w:tabs>
            <w:kinsoku/>
            <w:wordWrap/>
            <w:overflowPunct/>
            <w:topLinePunct w:val="0"/>
            <w:autoSpaceDE/>
            <w:autoSpaceDN/>
            <w:bidi w:val="0"/>
            <w:adjustRightInd/>
            <w:snapToGrid/>
            <w:spacing w:line="400" w:lineRule="exact"/>
            <w:textAlignment w:val="auto"/>
            <w:rPr>
              <w:rFonts w:hint="eastAsia" w:ascii="仿宋_GB2312" w:hAnsi="仿宋_GB2312" w:eastAsia="仿宋_GB2312" w:cs="仿宋_GB2312"/>
            </w:rPr>
          </w:pP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HYPERLINK \l _Toc15952 </w:instrText>
          </w:r>
          <w:r>
            <w:rPr>
              <w:rFonts w:hint="eastAsia" w:ascii="仿宋_GB2312" w:hAnsi="仿宋_GB2312" w:eastAsia="仿宋_GB2312" w:cs="仿宋_GB2312"/>
            </w:rPr>
            <w:fldChar w:fldCharType="separate"/>
          </w:r>
          <w:r>
            <w:rPr>
              <w:rFonts w:hint="eastAsia" w:ascii="仿宋_GB2312" w:hAnsi="仿宋_GB2312" w:eastAsia="仿宋_GB2312" w:cs="仿宋_GB2312"/>
              <w:lang w:val="en-US" w:eastAsia="zh-CN"/>
            </w:rPr>
            <w:t>三、 《关于防范OpenClaw（“龙虾”）开源智能体安全风险的“六要六不要”建议》</w:t>
          </w:r>
          <w:r>
            <w:rPr>
              <w:rFonts w:hint="eastAsia" w:ascii="仿宋_GB2312" w:hAnsi="仿宋_GB2312" w:eastAsia="仿宋_GB2312" w:cs="仿宋_GB2312"/>
            </w:rPr>
            <w:tab/>
          </w: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PAGEREF _Toc15952 \h </w:instrText>
          </w:r>
          <w:r>
            <w:rPr>
              <w:rFonts w:hint="eastAsia" w:ascii="仿宋_GB2312" w:hAnsi="仿宋_GB2312" w:eastAsia="仿宋_GB2312" w:cs="仿宋_GB2312"/>
            </w:rPr>
            <w:fldChar w:fldCharType="separate"/>
          </w:r>
          <w:r>
            <w:rPr>
              <w:rFonts w:hint="eastAsia" w:ascii="仿宋_GB2312" w:hAnsi="仿宋_GB2312" w:eastAsia="仿宋_GB2312" w:cs="仿宋_GB2312"/>
            </w:rPr>
            <w:t>5</w:t>
          </w:r>
          <w:r>
            <w:rPr>
              <w:rFonts w:hint="eastAsia" w:ascii="仿宋_GB2312" w:hAnsi="仿宋_GB2312" w:eastAsia="仿宋_GB2312" w:cs="仿宋_GB2312"/>
            </w:rPr>
            <w:fldChar w:fldCharType="end"/>
          </w:r>
          <w:r>
            <w:rPr>
              <w:rFonts w:hint="eastAsia" w:ascii="仿宋_GB2312" w:hAnsi="仿宋_GB2312" w:eastAsia="仿宋_GB2312" w:cs="仿宋_GB2312"/>
            </w:rPr>
            <w:fldChar w:fldCharType="end"/>
          </w:r>
        </w:p>
        <w:p>
          <w:pPr>
            <w:pStyle w:val="16"/>
            <w:keepNext w:val="0"/>
            <w:keepLines w:val="0"/>
            <w:pageBreakBefore w:val="0"/>
            <w:widowControl w:val="0"/>
            <w:tabs>
              <w:tab w:val="right" w:leader="dot" w:pos="8960"/>
            </w:tabs>
            <w:kinsoku/>
            <w:wordWrap/>
            <w:overflowPunct/>
            <w:topLinePunct w:val="0"/>
            <w:autoSpaceDE/>
            <w:autoSpaceDN/>
            <w:bidi w:val="0"/>
            <w:adjustRightInd/>
            <w:snapToGrid/>
            <w:spacing w:line="400" w:lineRule="exact"/>
            <w:textAlignment w:val="auto"/>
            <w:rPr>
              <w:rFonts w:hint="eastAsia" w:ascii="仿宋_GB2312" w:hAnsi="仿宋_GB2312" w:eastAsia="仿宋_GB2312" w:cs="仿宋_GB2312"/>
            </w:rPr>
          </w:pP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HYPERLINK \l _Toc23788 </w:instrText>
          </w:r>
          <w:r>
            <w:rPr>
              <w:rFonts w:hint="eastAsia" w:ascii="仿宋_GB2312" w:hAnsi="仿宋_GB2312" w:eastAsia="仿宋_GB2312" w:cs="仿宋_GB2312"/>
            </w:rPr>
            <w:fldChar w:fldCharType="separate"/>
          </w:r>
          <w:r>
            <w:rPr>
              <w:rFonts w:hint="eastAsia" w:ascii="仿宋_GB2312" w:hAnsi="仿宋_GB2312" w:eastAsia="仿宋_GB2312" w:cs="仿宋_GB2312"/>
              <w:lang w:val="en-US" w:eastAsia="zh-CN"/>
            </w:rPr>
            <w:t>四、 《关于启动工业数据筑基行动，开展面向人工智能赋能的高质量行业数据集建设先行先试的通知》</w:t>
          </w:r>
          <w:r>
            <w:rPr>
              <w:rFonts w:hint="eastAsia" w:ascii="仿宋_GB2312" w:hAnsi="仿宋_GB2312" w:eastAsia="仿宋_GB2312" w:cs="仿宋_GB2312"/>
            </w:rPr>
            <w:tab/>
          </w: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PAGEREF _Toc23788 \h </w:instrText>
          </w:r>
          <w:r>
            <w:rPr>
              <w:rFonts w:hint="eastAsia" w:ascii="仿宋_GB2312" w:hAnsi="仿宋_GB2312" w:eastAsia="仿宋_GB2312" w:cs="仿宋_GB2312"/>
            </w:rPr>
            <w:fldChar w:fldCharType="separate"/>
          </w:r>
          <w:r>
            <w:rPr>
              <w:rFonts w:hint="eastAsia" w:ascii="仿宋_GB2312" w:hAnsi="仿宋_GB2312" w:eastAsia="仿宋_GB2312" w:cs="仿宋_GB2312"/>
            </w:rPr>
            <w:t>6</w:t>
          </w:r>
          <w:r>
            <w:rPr>
              <w:rFonts w:hint="eastAsia" w:ascii="仿宋_GB2312" w:hAnsi="仿宋_GB2312" w:eastAsia="仿宋_GB2312" w:cs="仿宋_GB2312"/>
            </w:rPr>
            <w:fldChar w:fldCharType="end"/>
          </w:r>
          <w:r>
            <w:rPr>
              <w:rFonts w:hint="eastAsia" w:ascii="仿宋_GB2312" w:hAnsi="仿宋_GB2312" w:eastAsia="仿宋_GB2312" w:cs="仿宋_GB2312"/>
            </w:rPr>
            <w:fldChar w:fldCharType="end"/>
          </w:r>
        </w:p>
        <w:p>
          <w:pPr>
            <w:pStyle w:val="16"/>
            <w:keepNext w:val="0"/>
            <w:keepLines w:val="0"/>
            <w:pageBreakBefore w:val="0"/>
            <w:widowControl w:val="0"/>
            <w:tabs>
              <w:tab w:val="right" w:leader="dot" w:pos="8960"/>
            </w:tabs>
            <w:kinsoku/>
            <w:wordWrap/>
            <w:overflowPunct/>
            <w:topLinePunct w:val="0"/>
            <w:autoSpaceDE/>
            <w:autoSpaceDN/>
            <w:bidi w:val="0"/>
            <w:adjustRightInd/>
            <w:snapToGrid/>
            <w:spacing w:line="400" w:lineRule="exact"/>
            <w:textAlignment w:val="auto"/>
            <w:rPr>
              <w:rFonts w:hint="eastAsia" w:ascii="仿宋_GB2312" w:hAnsi="仿宋_GB2312" w:eastAsia="仿宋_GB2312" w:cs="仿宋_GB2312"/>
            </w:rPr>
          </w:pP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HYPERLINK \l _Toc1649 </w:instrText>
          </w:r>
          <w:r>
            <w:rPr>
              <w:rFonts w:hint="eastAsia" w:ascii="仿宋_GB2312" w:hAnsi="仿宋_GB2312" w:eastAsia="仿宋_GB2312" w:cs="仿宋_GB2312"/>
            </w:rPr>
            <w:fldChar w:fldCharType="separate"/>
          </w:r>
          <w:r>
            <w:rPr>
              <w:rFonts w:hint="eastAsia" w:ascii="仿宋_GB2312" w:hAnsi="仿宋_GB2312" w:eastAsia="仿宋_GB2312" w:cs="仿宋_GB2312"/>
              <w:lang w:val="en-US" w:eastAsia="zh-CN"/>
            </w:rPr>
            <w:t>五、 《关于组织做好2026年度城域“毫秒用算”专项行动的通知》</w:t>
          </w:r>
          <w:r>
            <w:rPr>
              <w:rFonts w:hint="eastAsia" w:ascii="仿宋_GB2312" w:hAnsi="仿宋_GB2312" w:eastAsia="仿宋_GB2312" w:cs="仿宋_GB2312"/>
            </w:rPr>
            <w:tab/>
          </w: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PAGEREF _Toc1649 \h </w:instrText>
          </w:r>
          <w:r>
            <w:rPr>
              <w:rFonts w:hint="eastAsia" w:ascii="仿宋_GB2312" w:hAnsi="仿宋_GB2312" w:eastAsia="仿宋_GB2312" w:cs="仿宋_GB2312"/>
            </w:rPr>
            <w:fldChar w:fldCharType="separate"/>
          </w:r>
          <w:r>
            <w:rPr>
              <w:rFonts w:hint="eastAsia" w:ascii="仿宋_GB2312" w:hAnsi="仿宋_GB2312" w:eastAsia="仿宋_GB2312" w:cs="仿宋_GB2312"/>
            </w:rPr>
            <w:t>7</w:t>
          </w:r>
          <w:r>
            <w:rPr>
              <w:rFonts w:hint="eastAsia" w:ascii="仿宋_GB2312" w:hAnsi="仿宋_GB2312" w:eastAsia="仿宋_GB2312" w:cs="仿宋_GB2312"/>
            </w:rPr>
            <w:fldChar w:fldCharType="end"/>
          </w:r>
          <w:r>
            <w:rPr>
              <w:rFonts w:hint="eastAsia" w:ascii="仿宋_GB2312" w:hAnsi="仿宋_GB2312" w:eastAsia="仿宋_GB2312" w:cs="仿宋_GB2312"/>
            </w:rPr>
            <w:fldChar w:fldCharType="end"/>
          </w:r>
        </w:p>
        <w:p>
          <w:pPr>
            <w:pStyle w:val="24"/>
            <w:keepNext w:val="0"/>
            <w:keepLines w:val="0"/>
            <w:pageBreakBefore w:val="0"/>
            <w:widowControl w:val="0"/>
            <w:tabs>
              <w:tab w:val="right" w:leader="dot" w:pos="8960"/>
            </w:tabs>
            <w:kinsoku/>
            <w:wordWrap/>
            <w:overflowPunct/>
            <w:topLinePunct w:val="0"/>
            <w:autoSpaceDE/>
            <w:autoSpaceDN/>
            <w:bidi w:val="0"/>
            <w:adjustRightInd/>
            <w:snapToGrid/>
            <w:spacing w:line="400" w:lineRule="exact"/>
            <w:textAlignment w:val="auto"/>
            <w:rPr>
              <w:rFonts w:hint="eastAsia" w:ascii="仿宋_GB2312" w:hAnsi="仿宋_GB2312" w:eastAsia="仿宋_GB2312" w:cs="仿宋_GB2312"/>
            </w:rPr>
          </w:pP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HYPERLINK \l _Toc19713 </w:instrText>
          </w:r>
          <w:r>
            <w:rPr>
              <w:rFonts w:hint="eastAsia" w:ascii="仿宋_GB2312" w:hAnsi="仿宋_GB2312" w:eastAsia="仿宋_GB2312" w:cs="仿宋_GB2312"/>
            </w:rPr>
            <w:fldChar w:fldCharType="separate"/>
          </w:r>
          <w:r>
            <w:rPr>
              <w:rFonts w:hint="eastAsia" w:ascii="仿宋_GB2312" w:hAnsi="仿宋_GB2312" w:eastAsia="仿宋_GB2312" w:cs="仿宋_GB2312"/>
            </w:rPr>
            <w:t>湖北省</w:t>
          </w:r>
          <w:r>
            <w:rPr>
              <w:rFonts w:hint="eastAsia" w:ascii="仿宋_GB2312" w:hAnsi="仿宋_GB2312" w:eastAsia="仿宋_GB2312" w:cs="仿宋_GB2312"/>
            </w:rPr>
            <w:tab/>
          </w: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PAGEREF _Toc19713 \h </w:instrText>
          </w:r>
          <w:r>
            <w:rPr>
              <w:rFonts w:hint="eastAsia" w:ascii="仿宋_GB2312" w:hAnsi="仿宋_GB2312" w:eastAsia="仿宋_GB2312" w:cs="仿宋_GB2312"/>
            </w:rPr>
            <w:fldChar w:fldCharType="separate"/>
          </w:r>
          <w:r>
            <w:rPr>
              <w:rFonts w:hint="eastAsia" w:ascii="仿宋_GB2312" w:hAnsi="仿宋_GB2312" w:eastAsia="仿宋_GB2312" w:cs="仿宋_GB2312"/>
            </w:rPr>
            <w:t>8</w:t>
          </w:r>
          <w:r>
            <w:rPr>
              <w:rFonts w:hint="eastAsia" w:ascii="仿宋_GB2312" w:hAnsi="仿宋_GB2312" w:eastAsia="仿宋_GB2312" w:cs="仿宋_GB2312"/>
            </w:rPr>
            <w:fldChar w:fldCharType="end"/>
          </w:r>
          <w:r>
            <w:rPr>
              <w:rFonts w:hint="eastAsia" w:ascii="仿宋_GB2312" w:hAnsi="仿宋_GB2312" w:eastAsia="仿宋_GB2312" w:cs="仿宋_GB2312"/>
            </w:rPr>
            <w:fldChar w:fldCharType="end"/>
          </w:r>
        </w:p>
        <w:p>
          <w:pPr>
            <w:pStyle w:val="16"/>
            <w:keepNext w:val="0"/>
            <w:keepLines w:val="0"/>
            <w:pageBreakBefore w:val="0"/>
            <w:widowControl w:val="0"/>
            <w:tabs>
              <w:tab w:val="right" w:leader="dot" w:pos="8960"/>
            </w:tabs>
            <w:kinsoku/>
            <w:wordWrap/>
            <w:overflowPunct/>
            <w:topLinePunct w:val="0"/>
            <w:autoSpaceDE/>
            <w:autoSpaceDN/>
            <w:bidi w:val="0"/>
            <w:adjustRightInd/>
            <w:snapToGrid/>
            <w:spacing w:line="400" w:lineRule="exact"/>
            <w:textAlignment w:val="auto"/>
            <w:rPr>
              <w:rFonts w:hint="eastAsia" w:ascii="仿宋_GB2312" w:hAnsi="仿宋_GB2312" w:eastAsia="仿宋_GB2312" w:cs="仿宋_GB2312"/>
            </w:rPr>
          </w:pP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HYPERLINK \l _Toc30310 </w:instrText>
          </w:r>
          <w:r>
            <w:rPr>
              <w:rFonts w:hint="eastAsia" w:ascii="仿宋_GB2312" w:hAnsi="仿宋_GB2312" w:eastAsia="仿宋_GB2312" w:cs="仿宋_GB2312"/>
            </w:rPr>
            <w:fldChar w:fldCharType="separate"/>
          </w:r>
          <w:r>
            <w:rPr>
              <w:rFonts w:hint="eastAsia" w:ascii="仿宋_GB2312" w:hAnsi="仿宋_GB2312" w:eastAsia="仿宋_GB2312" w:cs="仿宋_GB2312"/>
              <w:lang w:eastAsia="zh-CN"/>
            </w:rPr>
            <w:t>一、 《关于征集2026年度市重点研发计划项目建议攻关方向的通知》</w:t>
          </w:r>
          <w:r>
            <w:rPr>
              <w:rFonts w:hint="eastAsia" w:ascii="仿宋_GB2312" w:hAnsi="仿宋_GB2312" w:eastAsia="仿宋_GB2312" w:cs="仿宋_GB2312"/>
            </w:rPr>
            <w:tab/>
          </w: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PAGEREF _Toc30310 \h </w:instrText>
          </w:r>
          <w:r>
            <w:rPr>
              <w:rFonts w:hint="eastAsia" w:ascii="仿宋_GB2312" w:hAnsi="仿宋_GB2312" w:eastAsia="仿宋_GB2312" w:cs="仿宋_GB2312"/>
            </w:rPr>
            <w:fldChar w:fldCharType="separate"/>
          </w:r>
          <w:r>
            <w:rPr>
              <w:rFonts w:hint="eastAsia" w:ascii="仿宋_GB2312" w:hAnsi="仿宋_GB2312" w:eastAsia="仿宋_GB2312" w:cs="仿宋_GB2312"/>
            </w:rPr>
            <w:t>8</w:t>
          </w:r>
          <w:r>
            <w:rPr>
              <w:rFonts w:hint="eastAsia" w:ascii="仿宋_GB2312" w:hAnsi="仿宋_GB2312" w:eastAsia="仿宋_GB2312" w:cs="仿宋_GB2312"/>
            </w:rPr>
            <w:fldChar w:fldCharType="end"/>
          </w:r>
          <w:r>
            <w:rPr>
              <w:rFonts w:hint="eastAsia" w:ascii="仿宋_GB2312" w:hAnsi="仿宋_GB2312" w:eastAsia="仿宋_GB2312" w:cs="仿宋_GB2312"/>
            </w:rPr>
            <w:fldChar w:fldCharType="end"/>
          </w:r>
        </w:p>
        <w:p>
          <w:pPr>
            <w:pStyle w:val="16"/>
            <w:keepNext w:val="0"/>
            <w:keepLines w:val="0"/>
            <w:pageBreakBefore w:val="0"/>
            <w:widowControl w:val="0"/>
            <w:tabs>
              <w:tab w:val="right" w:leader="dot" w:pos="8960"/>
            </w:tabs>
            <w:kinsoku/>
            <w:wordWrap/>
            <w:overflowPunct/>
            <w:topLinePunct w:val="0"/>
            <w:autoSpaceDE/>
            <w:autoSpaceDN/>
            <w:bidi w:val="0"/>
            <w:adjustRightInd/>
            <w:snapToGrid/>
            <w:spacing w:line="400" w:lineRule="exact"/>
            <w:textAlignment w:val="auto"/>
            <w:rPr>
              <w:rFonts w:hint="eastAsia" w:ascii="仿宋_GB2312" w:hAnsi="仿宋_GB2312" w:eastAsia="仿宋_GB2312" w:cs="仿宋_GB2312"/>
            </w:rPr>
          </w:pP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HYPERLINK \l _Toc28588 </w:instrText>
          </w:r>
          <w:r>
            <w:rPr>
              <w:rFonts w:hint="eastAsia" w:ascii="仿宋_GB2312" w:hAnsi="仿宋_GB2312" w:eastAsia="仿宋_GB2312" w:cs="仿宋_GB2312"/>
            </w:rPr>
            <w:fldChar w:fldCharType="separate"/>
          </w:r>
          <w:r>
            <w:rPr>
              <w:rFonts w:hint="eastAsia" w:ascii="仿宋_GB2312" w:hAnsi="仿宋_GB2312" w:eastAsia="仿宋_GB2312" w:cs="仿宋_GB2312"/>
              <w:lang w:eastAsia="zh-CN"/>
            </w:rPr>
            <w:t>二、 《关于征集未来产业等成果转化重大应用场景项目的通知》</w:t>
          </w:r>
          <w:r>
            <w:rPr>
              <w:rFonts w:hint="eastAsia" w:ascii="仿宋_GB2312" w:hAnsi="仿宋_GB2312" w:eastAsia="仿宋_GB2312" w:cs="仿宋_GB2312"/>
            </w:rPr>
            <w:tab/>
          </w: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PAGEREF _Toc28588 \h </w:instrText>
          </w:r>
          <w:r>
            <w:rPr>
              <w:rFonts w:hint="eastAsia" w:ascii="仿宋_GB2312" w:hAnsi="仿宋_GB2312" w:eastAsia="仿宋_GB2312" w:cs="仿宋_GB2312"/>
            </w:rPr>
            <w:fldChar w:fldCharType="separate"/>
          </w:r>
          <w:r>
            <w:rPr>
              <w:rFonts w:hint="eastAsia" w:ascii="仿宋_GB2312" w:hAnsi="仿宋_GB2312" w:eastAsia="仿宋_GB2312" w:cs="仿宋_GB2312"/>
            </w:rPr>
            <w:t>9</w:t>
          </w:r>
          <w:r>
            <w:rPr>
              <w:rFonts w:hint="eastAsia" w:ascii="仿宋_GB2312" w:hAnsi="仿宋_GB2312" w:eastAsia="仿宋_GB2312" w:cs="仿宋_GB2312"/>
            </w:rPr>
            <w:fldChar w:fldCharType="end"/>
          </w:r>
          <w:r>
            <w:rPr>
              <w:rFonts w:hint="eastAsia" w:ascii="仿宋_GB2312" w:hAnsi="仿宋_GB2312" w:eastAsia="仿宋_GB2312" w:cs="仿宋_GB2312"/>
            </w:rPr>
            <w:fldChar w:fldCharType="end"/>
          </w:r>
        </w:p>
        <w:p>
          <w:pPr>
            <w:pStyle w:val="16"/>
            <w:keepNext w:val="0"/>
            <w:keepLines w:val="0"/>
            <w:pageBreakBefore w:val="0"/>
            <w:widowControl w:val="0"/>
            <w:tabs>
              <w:tab w:val="right" w:leader="dot" w:pos="8960"/>
            </w:tabs>
            <w:kinsoku/>
            <w:wordWrap/>
            <w:overflowPunct/>
            <w:topLinePunct w:val="0"/>
            <w:autoSpaceDE/>
            <w:autoSpaceDN/>
            <w:bidi w:val="0"/>
            <w:adjustRightInd/>
            <w:snapToGrid/>
            <w:spacing w:line="400" w:lineRule="exact"/>
            <w:textAlignment w:val="auto"/>
            <w:rPr>
              <w:rFonts w:hint="eastAsia" w:ascii="仿宋_GB2312" w:hAnsi="仿宋_GB2312" w:eastAsia="仿宋_GB2312" w:cs="仿宋_GB2312"/>
            </w:rPr>
          </w:pP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HYPERLINK \l _Toc7527 </w:instrText>
          </w:r>
          <w:r>
            <w:rPr>
              <w:rFonts w:hint="eastAsia" w:ascii="仿宋_GB2312" w:hAnsi="仿宋_GB2312" w:eastAsia="仿宋_GB2312" w:cs="仿宋_GB2312"/>
            </w:rPr>
            <w:fldChar w:fldCharType="separate"/>
          </w:r>
          <w:r>
            <w:rPr>
              <w:rFonts w:hint="eastAsia" w:ascii="仿宋_GB2312" w:hAnsi="仿宋_GB2312" w:eastAsia="仿宋_GB2312" w:cs="仿宋_GB2312"/>
              <w:lang w:eastAsia="zh-CN"/>
            </w:rPr>
            <w:t>三、 《关于组织开展2026年度“61020”科技创新成果推荐工作的通知》</w:t>
          </w:r>
          <w:r>
            <w:rPr>
              <w:rFonts w:hint="eastAsia" w:ascii="仿宋_GB2312" w:hAnsi="仿宋_GB2312" w:eastAsia="仿宋_GB2312" w:cs="仿宋_GB2312"/>
            </w:rPr>
            <w:tab/>
          </w: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PAGEREF _Toc7527 \h </w:instrText>
          </w:r>
          <w:r>
            <w:rPr>
              <w:rFonts w:hint="eastAsia" w:ascii="仿宋_GB2312" w:hAnsi="仿宋_GB2312" w:eastAsia="仿宋_GB2312" w:cs="仿宋_GB2312"/>
            </w:rPr>
            <w:fldChar w:fldCharType="separate"/>
          </w:r>
          <w:r>
            <w:rPr>
              <w:rFonts w:hint="eastAsia" w:ascii="仿宋_GB2312" w:hAnsi="仿宋_GB2312" w:eastAsia="仿宋_GB2312" w:cs="仿宋_GB2312"/>
            </w:rPr>
            <w:t>10</w:t>
          </w:r>
          <w:r>
            <w:rPr>
              <w:rFonts w:hint="eastAsia" w:ascii="仿宋_GB2312" w:hAnsi="仿宋_GB2312" w:eastAsia="仿宋_GB2312" w:cs="仿宋_GB2312"/>
            </w:rPr>
            <w:fldChar w:fldCharType="end"/>
          </w:r>
          <w:r>
            <w:rPr>
              <w:rFonts w:hint="eastAsia" w:ascii="仿宋_GB2312" w:hAnsi="仿宋_GB2312" w:eastAsia="仿宋_GB2312" w:cs="仿宋_GB2312"/>
            </w:rPr>
            <w:fldChar w:fldCharType="end"/>
          </w:r>
        </w:p>
        <w:p>
          <w:pPr>
            <w:pStyle w:val="16"/>
            <w:keepNext w:val="0"/>
            <w:keepLines w:val="0"/>
            <w:pageBreakBefore w:val="0"/>
            <w:widowControl w:val="0"/>
            <w:tabs>
              <w:tab w:val="right" w:leader="dot" w:pos="8960"/>
            </w:tabs>
            <w:kinsoku/>
            <w:wordWrap/>
            <w:overflowPunct/>
            <w:topLinePunct w:val="0"/>
            <w:autoSpaceDE/>
            <w:autoSpaceDN/>
            <w:bidi w:val="0"/>
            <w:adjustRightInd/>
            <w:snapToGrid/>
            <w:spacing w:line="400" w:lineRule="exact"/>
            <w:textAlignment w:val="auto"/>
            <w:rPr>
              <w:rFonts w:hint="eastAsia" w:ascii="仿宋_GB2312" w:hAnsi="仿宋_GB2312" w:eastAsia="仿宋_GB2312" w:cs="仿宋_GB2312"/>
            </w:rPr>
          </w:pP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HYPERLINK \l _Toc6586 </w:instrText>
          </w:r>
          <w:r>
            <w:rPr>
              <w:rFonts w:hint="eastAsia" w:ascii="仿宋_GB2312" w:hAnsi="仿宋_GB2312" w:eastAsia="仿宋_GB2312" w:cs="仿宋_GB2312"/>
            </w:rPr>
            <w:fldChar w:fldCharType="separate"/>
          </w:r>
          <w:r>
            <w:rPr>
              <w:rFonts w:hint="eastAsia" w:ascii="仿宋_GB2312" w:hAnsi="仿宋_GB2312" w:eastAsia="仿宋_GB2312" w:cs="仿宋_GB2312"/>
              <w:lang w:eastAsia="zh-CN"/>
            </w:rPr>
            <w:t xml:space="preserve">四、 </w:t>
          </w:r>
          <w:r>
            <w:rPr>
              <w:rFonts w:hint="eastAsia" w:ascii="仿宋_GB2312" w:hAnsi="仿宋_GB2312" w:eastAsia="仿宋_GB2312" w:cs="仿宋_GB2312"/>
              <w:lang w:val="en-US" w:eastAsia="zh-CN"/>
            </w:rPr>
            <w:t>《2026年湖北省交通运输领域省级地方标准制修订计划项目和标准体系建设项目立项征集工作的通知》</w:t>
          </w:r>
          <w:r>
            <w:rPr>
              <w:rFonts w:hint="eastAsia" w:ascii="仿宋_GB2312" w:hAnsi="仿宋_GB2312" w:eastAsia="仿宋_GB2312" w:cs="仿宋_GB2312"/>
            </w:rPr>
            <w:tab/>
          </w: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PAGEREF _Toc6586 \h </w:instrText>
          </w:r>
          <w:r>
            <w:rPr>
              <w:rFonts w:hint="eastAsia" w:ascii="仿宋_GB2312" w:hAnsi="仿宋_GB2312" w:eastAsia="仿宋_GB2312" w:cs="仿宋_GB2312"/>
            </w:rPr>
            <w:fldChar w:fldCharType="separate"/>
          </w:r>
          <w:r>
            <w:rPr>
              <w:rFonts w:hint="eastAsia" w:ascii="仿宋_GB2312" w:hAnsi="仿宋_GB2312" w:eastAsia="仿宋_GB2312" w:cs="仿宋_GB2312"/>
            </w:rPr>
            <w:t>11</w:t>
          </w:r>
          <w:r>
            <w:rPr>
              <w:rFonts w:hint="eastAsia" w:ascii="仿宋_GB2312" w:hAnsi="仿宋_GB2312" w:eastAsia="仿宋_GB2312" w:cs="仿宋_GB2312"/>
            </w:rPr>
            <w:fldChar w:fldCharType="end"/>
          </w:r>
          <w:r>
            <w:rPr>
              <w:rFonts w:hint="eastAsia" w:ascii="仿宋_GB2312" w:hAnsi="仿宋_GB2312" w:eastAsia="仿宋_GB2312" w:cs="仿宋_GB2312"/>
            </w:rPr>
            <w:fldChar w:fldCharType="end"/>
          </w:r>
        </w:p>
        <w:p>
          <w:pPr>
            <w:pStyle w:val="19"/>
            <w:keepNext w:val="0"/>
            <w:keepLines w:val="0"/>
            <w:pageBreakBefore w:val="0"/>
            <w:widowControl w:val="0"/>
            <w:tabs>
              <w:tab w:val="right" w:leader="dot" w:pos="8960"/>
            </w:tabs>
            <w:kinsoku/>
            <w:wordWrap/>
            <w:overflowPunct/>
            <w:topLinePunct w:val="0"/>
            <w:autoSpaceDE/>
            <w:autoSpaceDN/>
            <w:bidi w:val="0"/>
            <w:adjustRightInd/>
            <w:snapToGrid/>
            <w:spacing w:before="0" w:after="0" w:line="400" w:lineRule="exact"/>
            <w:textAlignment w:val="auto"/>
            <w:rPr>
              <w:rFonts w:hint="eastAsia" w:ascii="仿宋_GB2312" w:hAnsi="仿宋_GB2312" w:eastAsia="仿宋_GB2312" w:cs="仿宋_GB2312"/>
            </w:rPr>
          </w:pP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HYPERLINK \l _Toc23975 </w:instrText>
          </w:r>
          <w:r>
            <w:rPr>
              <w:rFonts w:hint="eastAsia" w:ascii="仿宋_GB2312" w:hAnsi="仿宋_GB2312" w:eastAsia="仿宋_GB2312" w:cs="仿宋_GB2312"/>
            </w:rPr>
            <w:fldChar w:fldCharType="separate"/>
          </w:r>
          <w:r>
            <w:rPr>
              <w:rFonts w:hint="eastAsia" w:ascii="仿宋_GB2312" w:hAnsi="仿宋_GB2312" w:eastAsia="仿宋_GB2312" w:cs="仿宋_GB2312"/>
              <w:b/>
              <w:bCs w:val="0"/>
              <w:caps w:val="0"/>
              <w:smallCaps/>
              <w:color w:val="8064A2" w:themeColor="accent4"/>
              <w:kern w:val="2"/>
              <w:sz w:val="24"/>
              <w:szCs w:val="36"/>
              <w:lang w:val="en-US" w:eastAsia="zh-CN" w:bidi="ar-SA"/>
              <w14:textFill>
                <w14:solidFill>
                  <w14:schemeClr w14:val="accent4"/>
                </w14:solidFill>
              </w14:textFill>
            </w:rPr>
            <w:t>热点 · 资讯</w:t>
          </w:r>
          <w:r>
            <w:rPr>
              <w:rFonts w:hint="eastAsia" w:ascii="仿宋_GB2312" w:hAnsi="仿宋_GB2312" w:eastAsia="仿宋_GB2312" w:cs="仿宋_GB2312"/>
            </w:rPr>
            <w:tab/>
          </w: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PAGEREF _Toc23975 \h </w:instrText>
          </w:r>
          <w:r>
            <w:rPr>
              <w:rFonts w:hint="eastAsia" w:ascii="仿宋_GB2312" w:hAnsi="仿宋_GB2312" w:eastAsia="仿宋_GB2312" w:cs="仿宋_GB2312"/>
            </w:rPr>
            <w:fldChar w:fldCharType="separate"/>
          </w:r>
          <w:r>
            <w:rPr>
              <w:rFonts w:hint="eastAsia" w:ascii="仿宋_GB2312" w:hAnsi="仿宋_GB2312" w:eastAsia="仿宋_GB2312" w:cs="仿宋_GB2312"/>
            </w:rPr>
            <w:t>12</w:t>
          </w:r>
          <w:r>
            <w:rPr>
              <w:rFonts w:hint="eastAsia" w:ascii="仿宋_GB2312" w:hAnsi="仿宋_GB2312" w:eastAsia="仿宋_GB2312" w:cs="仿宋_GB2312"/>
            </w:rPr>
            <w:fldChar w:fldCharType="end"/>
          </w:r>
          <w:r>
            <w:rPr>
              <w:rFonts w:hint="eastAsia" w:ascii="仿宋_GB2312" w:hAnsi="仿宋_GB2312" w:eastAsia="仿宋_GB2312" w:cs="仿宋_GB2312"/>
            </w:rPr>
            <w:fldChar w:fldCharType="end"/>
          </w:r>
        </w:p>
        <w:p>
          <w:pPr>
            <w:pStyle w:val="16"/>
            <w:keepNext w:val="0"/>
            <w:keepLines w:val="0"/>
            <w:pageBreakBefore w:val="0"/>
            <w:widowControl w:val="0"/>
            <w:tabs>
              <w:tab w:val="right" w:leader="dot" w:pos="8960"/>
            </w:tabs>
            <w:kinsoku/>
            <w:wordWrap/>
            <w:overflowPunct/>
            <w:topLinePunct w:val="0"/>
            <w:autoSpaceDE/>
            <w:autoSpaceDN/>
            <w:bidi w:val="0"/>
            <w:adjustRightInd/>
            <w:snapToGrid/>
            <w:spacing w:line="400" w:lineRule="exact"/>
            <w:textAlignment w:val="auto"/>
            <w:rPr>
              <w:rFonts w:hint="eastAsia" w:ascii="仿宋_GB2312" w:hAnsi="仿宋_GB2312" w:eastAsia="仿宋_GB2312" w:cs="仿宋_GB2312"/>
            </w:rPr>
          </w:pP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HYPERLINK \l _Toc19169 </w:instrText>
          </w:r>
          <w:r>
            <w:rPr>
              <w:rFonts w:hint="eastAsia" w:ascii="仿宋_GB2312" w:hAnsi="仿宋_GB2312" w:eastAsia="仿宋_GB2312" w:cs="仿宋_GB2312"/>
            </w:rPr>
            <w:fldChar w:fldCharType="separate"/>
          </w:r>
          <w:r>
            <w:rPr>
              <w:rFonts w:hint="eastAsia" w:ascii="仿宋_GB2312" w:hAnsi="仿宋_GB2312" w:eastAsia="仿宋_GB2312" w:cs="仿宋_GB2312"/>
              <w:lang w:eastAsia="zh-CN"/>
            </w:rPr>
            <w:t xml:space="preserve">一、 </w:t>
          </w:r>
          <w:r>
            <w:rPr>
              <w:rFonts w:hint="eastAsia" w:ascii="仿宋_GB2312" w:hAnsi="仿宋_GB2312" w:eastAsia="仿宋_GB2312" w:cs="仿宋_GB2312"/>
              <w:lang w:val="en-US" w:eastAsia="zh-CN"/>
            </w:rPr>
            <w:t>湖北代表团传达学习习近平总书记重要讲话精神，</w:t>
          </w:r>
          <w:r>
            <w:rPr>
              <w:rFonts w:hint="eastAsia" w:ascii="仿宋_GB2312" w:hAnsi="仿宋_GB2312" w:eastAsia="仿宋_GB2312" w:cs="仿宋_GB2312"/>
              <w:lang w:eastAsia="zh-CN"/>
            </w:rPr>
            <w:t>以建支点挑大梁的湖北作为，为全国发展大局作出更大贡献</w:t>
          </w:r>
          <w:r>
            <w:rPr>
              <w:rFonts w:hint="eastAsia" w:ascii="仿宋_GB2312" w:hAnsi="仿宋_GB2312" w:eastAsia="仿宋_GB2312" w:cs="仿宋_GB2312"/>
            </w:rPr>
            <w:tab/>
          </w: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PAGEREF _Toc19169 \h </w:instrText>
          </w:r>
          <w:r>
            <w:rPr>
              <w:rFonts w:hint="eastAsia" w:ascii="仿宋_GB2312" w:hAnsi="仿宋_GB2312" w:eastAsia="仿宋_GB2312" w:cs="仿宋_GB2312"/>
            </w:rPr>
            <w:fldChar w:fldCharType="separate"/>
          </w:r>
          <w:r>
            <w:rPr>
              <w:rFonts w:hint="eastAsia" w:ascii="仿宋_GB2312" w:hAnsi="仿宋_GB2312" w:eastAsia="仿宋_GB2312" w:cs="仿宋_GB2312"/>
            </w:rPr>
            <w:t>12</w:t>
          </w:r>
          <w:r>
            <w:rPr>
              <w:rFonts w:hint="eastAsia" w:ascii="仿宋_GB2312" w:hAnsi="仿宋_GB2312" w:eastAsia="仿宋_GB2312" w:cs="仿宋_GB2312"/>
            </w:rPr>
            <w:fldChar w:fldCharType="end"/>
          </w:r>
          <w:r>
            <w:rPr>
              <w:rFonts w:hint="eastAsia" w:ascii="仿宋_GB2312" w:hAnsi="仿宋_GB2312" w:eastAsia="仿宋_GB2312" w:cs="仿宋_GB2312"/>
            </w:rPr>
            <w:fldChar w:fldCharType="end"/>
          </w:r>
        </w:p>
        <w:p>
          <w:pPr>
            <w:pStyle w:val="16"/>
            <w:keepNext w:val="0"/>
            <w:keepLines w:val="0"/>
            <w:pageBreakBefore w:val="0"/>
            <w:widowControl w:val="0"/>
            <w:tabs>
              <w:tab w:val="right" w:leader="dot" w:pos="8960"/>
            </w:tabs>
            <w:kinsoku/>
            <w:wordWrap/>
            <w:overflowPunct/>
            <w:topLinePunct w:val="0"/>
            <w:autoSpaceDE/>
            <w:autoSpaceDN/>
            <w:bidi w:val="0"/>
            <w:adjustRightInd/>
            <w:snapToGrid/>
            <w:spacing w:line="400" w:lineRule="exact"/>
            <w:textAlignment w:val="auto"/>
            <w:rPr>
              <w:rFonts w:hint="eastAsia" w:ascii="仿宋_GB2312" w:hAnsi="仿宋_GB2312" w:eastAsia="仿宋_GB2312" w:cs="仿宋_GB2312"/>
            </w:rPr>
          </w:pP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HYPERLINK \l _Toc27938 </w:instrText>
          </w:r>
          <w:r>
            <w:rPr>
              <w:rFonts w:hint="eastAsia" w:ascii="仿宋_GB2312" w:hAnsi="仿宋_GB2312" w:eastAsia="仿宋_GB2312" w:cs="仿宋_GB2312"/>
            </w:rPr>
            <w:fldChar w:fldCharType="separate"/>
          </w:r>
          <w:r>
            <w:rPr>
              <w:rFonts w:hint="eastAsia" w:ascii="仿宋_GB2312" w:hAnsi="仿宋_GB2312" w:eastAsia="仿宋_GB2312" w:cs="仿宋_GB2312"/>
              <w:lang w:eastAsia="zh-CN"/>
            </w:rPr>
            <w:t>二、 湖北代表团审查计划报告和草案、预算报告和草案</w:t>
          </w:r>
          <w:r>
            <w:rPr>
              <w:rFonts w:hint="eastAsia" w:ascii="仿宋_GB2312" w:hAnsi="仿宋_GB2312" w:eastAsia="仿宋_GB2312" w:cs="仿宋_GB2312"/>
            </w:rPr>
            <w:tab/>
          </w: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PAGEREF _Toc27938 \h </w:instrText>
          </w:r>
          <w:r>
            <w:rPr>
              <w:rFonts w:hint="eastAsia" w:ascii="仿宋_GB2312" w:hAnsi="仿宋_GB2312" w:eastAsia="仿宋_GB2312" w:cs="仿宋_GB2312"/>
            </w:rPr>
            <w:fldChar w:fldCharType="separate"/>
          </w:r>
          <w:r>
            <w:rPr>
              <w:rFonts w:hint="eastAsia" w:ascii="仿宋_GB2312" w:hAnsi="仿宋_GB2312" w:eastAsia="仿宋_GB2312" w:cs="仿宋_GB2312"/>
            </w:rPr>
            <w:t>13</w:t>
          </w:r>
          <w:r>
            <w:rPr>
              <w:rFonts w:hint="eastAsia" w:ascii="仿宋_GB2312" w:hAnsi="仿宋_GB2312" w:eastAsia="仿宋_GB2312" w:cs="仿宋_GB2312"/>
            </w:rPr>
            <w:fldChar w:fldCharType="end"/>
          </w:r>
          <w:r>
            <w:rPr>
              <w:rFonts w:hint="eastAsia" w:ascii="仿宋_GB2312" w:hAnsi="仿宋_GB2312" w:eastAsia="仿宋_GB2312" w:cs="仿宋_GB2312"/>
            </w:rPr>
            <w:fldChar w:fldCharType="end"/>
          </w:r>
        </w:p>
        <w:p>
          <w:pPr>
            <w:pStyle w:val="16"/>
            <w:keepNext w:val="0"/>
            <w:keepLines w:val="0"/>
            <w:pageBreakBefore w:val="0"/>
            <w:widowControl w:val="0"/>
            <w:tabs>
              <w:tab w:val="right" w:leader="dot" w:pos="8960"/>
            </w:tabs>
            <w:kinsoku/>
            <w:wordWrap/>
            <w:overflowPunct/>
            <w:topLinePunct w:val="0"/>
            <w:autoSpaceDE/>
            <w:autoSpaceDN/>
            <w:bidi w:val="0"/>
            <w:adjustRightInd/>
            <w:snapToGrid/>
            <w:spacing w:line="400" w:lineRule="exact"/>
            <w:textAlignment w:val="auto"/>
            <w:rPr>
              <w:rFonts w:hint="eastAsia" w:ascii="仿宋_GB2312" w:hAnsi="仿宋_GB2312" w:eastAsia="仿宋_GB2312" w:cs="仿宋_GB2312"/>
            </w:rPr>
          </w:pP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HYPERLINK \l _Toc18882 </w:instrText>
          </w:r>
          <w:r>
            <w:rPr>
              <w:rFonts w:hint="eastAsia" w:ascii="仿宋_GB2312" w:hAnsi="仿宋_GB2312" w:eastAsia="仿宋_GB2312" w:cs="仿宋_GB2312"/>
            </w:rPr>
            <w:fldChar w:fldCharType="separate"/>
          </w:r>
          <w:r>
            <w:rPr>
              <w:rFonts w:hint="eastAsia" w:ascii="仿宋_GB2312" w:hAnsi="仿宋_GB2312" w:eastAsia="仿宋_GB2312" w:cs="仿宋_GB2312"/>
              <w:lang w:eastAsia="zh-CN"/>
            </w:rPr>
            <w:t>三、 湖北代表团审议民族团结进步促进法草案、国家发展规划法草案</w:t>
          </w:r>
          <w:r>
            <w:rPr>
              <w:rFonts w:hint="eastAsia" w:ascii="仿宋_GB2312" w:hAnsi="仿宋_GB2312" w:eastAsia="仿宋_GB2312" w:cs="仿宋_GB2312"/>
            </w:rPr>
            <w:tab/>
          </w: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PAGEREF _Toc18882 \h </w:instrText>
          </w:r>
          <w:r>
            <w:rPr>
              <w:rFonts w:hint="eastAsia" w:ascii="仿宋_GB2312" w:hAnsi="仿宋_GB2312" w:eastAsia="仿宋_GB2312" w:cs="仿宋_GB2312"/>
            </w:rPr>
            <w:fldChar w:fldCharType="separate"/>
          </w:r>
          <w:r>
            <w:rPr>
              <w:rFonts w:hint="eastAsia" w:ascii="仿宋_GB2312" w:hAnsi="仿宋_GB2312" w:eastAsia="仿宋_GB2312" w:cs="仿宋_GB2312"/>
            </w:rPr>
            <w:t>14</w:t>
          </w:r>
          <w:r>
            <w:rPr>
              <w:rFonts w:hint="eastAsia" w:ascii="仿宋_GB2312" w:hAnsi="仿宋_GB2312" w:eastAsia="仿宋_GB2312" w:cs="仿宋_GB2312"/>
            </w:rPr>
            <w:fldChar w:fldCharType="end"/>
          </w:r>
          <w:r>
            <w:rPr>
              <w:rFonts w:hint="eastAsia" w:ascii="仿宋_GB2312" w:hAnsi="仿宋_GB2312" w:eastAsia="仿宋_GB2312" w:cs="仿宋_GB2312"/>
            </w:rPr>
            <w:fldChar w:fldCharType="end"/>
          </w:r>
        </w:p>
        <w:p>
          <w:pPr>
            <w:pStyle w:val="16"/>
            <w:keepNext w:val="0"/>
            <w:keepLines w:val="0"/>
            <w:pageBreakBefore w:val="0"/>
            <w:widowControl w:val="0"/>
            <w:tabs>
              <w:tab w:val="right" w:leader="dot" w:pos="8960"/>
            </w:tabs>
            <w:kinsoku/>
            <w:wordWrap/>
            <w:overflowPunct/>
            <w:topLinePunct w:val="0"/>
            <w:autoSpaceDE/>
            <w:autoSpaceDN/>
            <w:bidi w:val="0"/>
            <w:adjustRightInd/>
            <w:snapToGrid/>
            <w:spacing w:line="400" w:lineRule="exact"/>
            <w:textAlignment w:val="auto"/>
            <w:rPr>
              <w:rFonts w:hint="eastAsia" w:ascii="仿宋_GB2312" w:hAnsi="仿宋_GB2312" w:eastAsia="仿宋_GB2312" w:cs="仿宋_GB2312"/>
            </w:rPr>
          </w:pP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HYPERLINK \l _Toc9765 </w:instrText>
          </w:r>
          <w:r>
            <w:rPr>
              <w:rFonts w:hint="eastAsia" w:ascii="仿宋_GB2312" w:hAnsi="仿宋_GB2312" w:eastAsia="仿宋_GB2312" w:cs="仿宋_GB2312"/>
            </w:rPr>
            <w:fldChar w:fldCharType="separate"/>
          </w:r>
          <w:r>
            <w:rPr>
              <w:rFonts w:hint="eastAsia" w:ascii="仿宋_GB2312" w:hAnsi="仿宋_GB2312" w:eastAsia="仿宋_GB2312" w:cs="仿宋_GB2312"/>
              <w:lang w:eastAsia="zh-CN"/>
            </w:rPr>
            <w:t>四、 湖北代表团审议全国人大常委会工作报告</w:t>
          </w:r>
          <w:r>
            <w:rPr>
              <w:rFonts w:hint="eastAsia" w:ascii="仿宋_GB2312" w:hAnsi="仿宋_GB2312" w:eastAsia="仿宋_GB2312" w:cs="仿宋_GB2312"/>
            </w:rPr>
            <w:tab/>
          </w: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PAGEREF _Toc9765 \h </w:instrText>
          </w:r>
          <w:r>
            <w:rPr>
              <w:rFonts w:hint="eastAsia" w:ascii="仿宋_GB2312" w:hAnsi="仿宋_GB2312" w:eastAsia="仿宋_GB2312" w:cs="仿宋_GB2312"/>
            </w:rPr>
            <w:fldChar w:fldCharType="separate"/>
          </w:r>
          <w:r>
            <w:rPr>
              <w:rFonts w:hint="eastAsia" w:ascii="仿宋_GB2312" w:hAnsi="仿宋_GB2312" w:eastAsia="仿宋_GB2312" w:cs="仿宋_GB2312"/>
            </w:rPr>
            <w:t>15</w:t>
          </w:r>
          <w:r>
            <w:rPr>
              <w:rFonts w:hint="eastAsia" w:ascii="仿宋_GB2312" w:hAnsi="仿宋_GB2312" w:eastAsia="仿宋_GB2312" w:cs="仿宋_GB2312"/>
            </w:rPr>
            <w:fldChar w:fldCharType="end"/>
          </w:r>
          <w:r>
            <w:rPr>
              <w:rFonts w:hint="eastAsia" w:ascii="仿宋_GB2312" w:hAnsi="仿宋_GB2312" w:eastAsia="仿宋_GB2312" w:cs="仿宋_GB2312"/>
            </w:rPr>
            <w:fldChar w:fldCharType="end"/>
          </w:r>
        </w:p>
        <w:p>
          <w:pPr>
            <w:pStyle w:val="16"/>
            <w:keepNext w:val="0"/>
            <w:keepLines w:val="0"/>
            <w:pageBreakBefore w:val="0"/>
            <w:widowControl w:val="0"/>
            <w:tabs>
              <w:tab w:val="right" w:leader="dot" w:pos="8960"/>
            </w:tabs>
            <w:kinsoku/>
            <w:wordWrap/>
            <w:overflowPunct/>
            <w:topLinePunct w:val="0"/>
            <w:autoSpaceDE/>
            <w:autoSpaceDN/>
            <w:bidi w:val="0"/>
            <w:adjustRightInd/>
            <w:snapToGrid/>
            <w:spacing w:line="400" w:lineRule="exact"/>
            <w:textAlignment w:val="auto"/>
            <w:rPr>
              <w:rFonts w:hint="eastAsia" w:ascii="仿宋_GB2312" w:hAnsi="仿宋_GB2312" w:eastAsia="仿宋_GB2312" w:cs="仿宋_GB2312"/>
            </w:rPr>
          </w:pP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HYPERLINK \l _Toc17636 </w:instrText>
          </w:r>
          <w:r>
            <w:rPr>
              <w:rFonts w:hint="eastAsia" w:ascii="仿宋_GB2312" w:hAnsi="仿宋_GB2312" w:eastAsia="仿宋_GB2312" w:cs="仿宋_GB2312"/>
            </w:rPr>
            <w:fldChar w:fldCharType="separate"/>
          </w:r>
          <w:r>
            <w:rPr>
              <w:rFonts w:hint="eastAsia" w:ascii="仿宋_GB2312" w:hAnsi="仿宋_GB2312" w:eastAsia="仿宋_GB2312" w:cs="仿宋_GB2312"/>
              <w:lang w:eastAsia="zh-CN"/>
            </w:rPr>
            <w:t>五、 湖北代表团审议“两高”工作报告</w:t>
          </w:r>
          <w:r>
            <w:rPr>
              <w:rFonts w:hint="eastAsia" w:ascii="仿宋_GB2312" w:hAnsi="仿宋_GB2312" w:eastAsia="仿宋_GB2312" w:cs="仿宋_GB2312"/>
            </w:rPr>
            <w:tab/>
          </w: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PAGEREF _Toc17636 \h </w:instrText>
          </w:r>
          <w:r>
            <w:rPr>
              <w:rFonts w:hint="eastAsia" w:ascii="仿宋_GB2312" w:hAnsi="仿宋_GB2312" w:eastAsia="仿宋_GB2312" w:cs="仿宋_GB2312"/>
            </w:rPr>
            <w:fldChar w:fldCharType="separate"/>
          </w:r>
          <w:r>
            <w:rPr>
              <w:rFonts w:hint="eastAsia" w:ascii="仿宋_GB2312" w:hAnsi="仿宋_GB2312" w:eastAsia="仿宋_GB2312" w:cs="仿宋_GB2312"/>
            </w:rPr>
            <w:t>16</w:t>
          </w:r>
          <w:r>
            <w:rPr>
              <w:rFonts w:hint="eastAsia" w:ascii="仿宋_GB2312" w:hAnsi="仿宋_GB2312" w:eastAsia="仿宋_GB2312" w:cs="仿宋_GB2312"/>
            </w:rPr>
            <w:fldChar w:fldCharType="end"/>
          </w:r>
          <w:r>
            <w:rPr>
              <w:rFonts w:hint="eastAsia" w:ascii="仿宋_GB2312" w:hAnsi="仿宋_GB2312" w:eastAsia="仿宋_GB2312" w:cs="仿宋_GB2312"/>
            </w:rPr>
            <w:fldChar w:fldCharType="end"/>
          </w:r>
        </w:p>
        <w:p>
          <w:pPr>
            <w:pStyle w:val="19"/>
            <w:keepNext w:val="0"/>
            <w:keepLines w:val="0"/>
            <w:pageBreakBefore w:val="0"/>
            <w:widowControl w:val="0"/>
            <w:tabs>
              <w:tab w:val="right" w:leader="dot" w:pos="8960"/>
            </w:tabs>
            <w:kinsoku/>
            <w:wordWrap/>
            <w:overflowPunct/>
            <w:topLinePunct w:val="0"/>
            <w:autoSpaceDE/>
            <w:autoSpaceDN/>
            <w:bidi w:val="0"/>
            <w:adjustRightInd/>
            <w:snapToGrid/>
            <w:spacing w:before="0" w:after="0" w:line="400" w:lineRule="exact"/>
            <w:textAlignment w:val="auto"/>
            <w:rPr>
              <w:rFonts w:hint="eastAsia" w:ascii="仿宋_GB2312" w:hAnsi="仿宋_GB2312" w:eastAsia="仿宋_GB2312" w:cs="仿宋_GB2312"/>
              <w:color w:val="77933C" w:themeColor="accent3" w:themeShade="BF"/>
            </w:rPr>
          </w:pPr>
          <w:r>
            <w:rPr>
              <w:rFonts w:hint="eastAsia" w:ascii="仿宋_GB2312" w:hAnsi="仿宋_GB2312" w:eastAsia="仿宋_GB2312" w:cs="仿宋_GB2312"/>
              <w:color w:val="77933C" w:themeColor="accent3" w:themeShade="BF"/>
              <w:sz w:val="28"/>
              <w:szCs w:val="36"/>
            </w:rPr>
            <w:fldChar w:fldCharType="begin"/>
          </w:r>
          <w:r>
            <w:rPr>
              <w:rFonts w:hint="eastAsia" w:ascii="仿宋_GB2312" w:hAnsi="仿宋_GB2312" w:eastAsia="仿宋_GB2312" w:cs="仿宋_GB2312"/>
              <w:color w:val="77933C" w:themeColor="accent3" w:themeShade="BF"/>
              <w:sz w:val="28"/>
              <w:szCs w:val="36"/>
            </w:rPr>
            <w:instrText xml:space="preserve"> HYPERLINK \l _Toc27875 </w:instrText>
          </w:r>
          <w:r>
            <w:rPr>
              <w:rFonts w:hint="eastAsia" w:ascii="仿宋_GB2312" w:hAnsi="仿宋_GB2312" w:eastAsia="仿宋_GB2312" w:cs="仿宋_GB2312"/>
              <w:color w:val="77933C" w:themeColor="accent3" w:themeShade="BF"/>
              <w:sz w:val="28"/>
              <w:szCs w:val="36"/>
            </w:rPr>
            <w:fldChar w:fldCharType="separate"/>
          </w:r>
          <w:r>
            <w:rPr>
              <w:rFonts w:hint="eastAsia" w:ascii="仿宋_GB2312" w:hAnsi="仿宋_GB2312" w:eastAsia="仿宋_GB2312" w:cs="仿宋_GB2312"/>
              <w:color w:val="77933C" w:themeColor="accent3" w:themeShade="BF"/>
              <w:sz w:val="28"/>
              <w:szCs w:val="36"/>
              <w:lang w:val="en-US" w:eastAsia="zh-CN"/>
            </w:rPr>
            <w:t>AI技术趋势</w:t>
          </w:r>
          <w:r>
            <w:rPr>
              <w:rFonts w:hint="eastAsia" w:ascii="仿宋_GB2312" w:hAnsi="仿宋_GB2312" w:eastAsia="仿宋_GB2312" w:cs="仿宋_GB2312"/>
              <w:color w:val="77933C" w:themeColor="accent3" w:themeShade="BF"/>
              <w:sz w:val="28"/>
              <w:szCs w:val="36"/>
            </w:rPr>
            <w:tab/>
          </w:r>
          <w:r>
            <w:rPr>
              <w:rFonts w:hint="eastAsia" w:ascii="仿宋_GB2312" w:hAnsi="仿宋_GB2312" w:eastAsia="仿宋_GB2312" w:cs="仿宋_GB2312"/>
              <w:color w:val="77933C" w:themeColor="accent3" w:themeShade="BF"/>
              <w:sz w:val="28"/>
              <w:szCs w:val="36"/>
            </w:rPr>
            <w:fldChar w:fldCharType="begin"/>
          </w:r>
          <w:r>
            <w:rPr>
              <w:rFonts w:hint="eastAsia" w:ascii="仿宋_GB2312" w:hAnsi="仿宋_GB2312" w:eastAsia="仿宋_GB2312" w:cs="仿宋_GB2312"/>
              <w:color w:val="77933C" w:themeColor="accent3" w:themeShade="BF"/>
              <w:sz w:val="28"/>
              <w:szCs w:val="36"/>
            </w:rPr>
            <w:instrText xml:space="preserve"> PAGEREF _Toc27875 \h </w:instrText>
          </w:r>
          <w:r>
            <w:rPr>
              <w:rFonts w:hint="eastAsia" w:ascii="仿宋_GB2312" w:hAnsi="仿宋_GB2312" w:eastAsia="仿宋_GB2312" w:cs="仿宋_GB2312"/>
              <w:color w:val="77933C" w:themeColor="accent3" w:themeShade="BF"/>
              <w:sz w:val="28"/>
              <w:szCs w:val="36"/>
            </w:rPr>
            <w:fldChar w:fldCharType="separate"/>
          </w:r>
          <w:r>
            <w:rPr>
              <w:rFonts w:hint="eastAsia" w:ascii="仿宋_GB2312" w:hAnsi="仿宋_GB2312" w:eastAsia="仿宋_GB2312" w:cs="仿宋_GB2312"/>
              <w:color w:val="77933C" w:themeColor="accent3" w:themeShade="BF"/>
              <w:sz w:val="28"/>
              <w:szCs w:val="36"/>
            </w:rPr>
            <w:t>17</w:t>
          </w:r>
          <w:r>
            <w:rPr>
              <w:rFonts w:hint="eastAsia" w:ascii="仿宋_GB2312" w:hAnsi="仿宋_GB2312" w:eastAsia="仿宋_GB2312" w:cs="仿宋_GB2312"/>
              <w:color w:val="77933C" w:themeColor="accent3" w:themeShade="BF"/>
              <w:sz w:val="28"/>
              <w:szCs w:val="36"/>
            </w:rPr>
            <w:fldChar w:fldCharType="end"/>
          </w:r>
          <w:r>
            <w:rPr>
              <w:rFonts w:hint="eastAsia" w:ascii="仿宋_GB2312" w:hAnsi="仿宋_GB2312" w:eastAsia="仿宋_GB2312" w:cs="仿宋_GB2312"/>
              <w:color w:val="77933C" w:themeColor="accent3" w:themeShade="BF"/>
              <w:sz w:val="28"/>
              <w:szCs w:val="36"/>
            </w:rPr>
            <w:fldChar w:fldCharType="end"/>
          </w:r>
        </w:p>
        <w:p>
          <w:pPr>
            <w:pStyle w:val="24"/>
            <w:keepNext w:val="0"/>
            <w:keepLines w:val="0"/>
            <w:pageBreakBefore w:val="0"/>
            <w:widowControl w:val="0"/>
            <w:tabs>
              <w:tab w:val="right" w:leader="dot" w:pos="8960"/>
            </w:tabs>
            <w:kinsoku/>
            <w:wordWrap/>
            <w:overflowPunct/>
            <w:topLinePunct w:val="0"/>
            <w:autoSpaceDE/>
            <w:autoSpaceDN/>
            <w:bidi w:val="0"/>
            <w:adjustRightInd/>
            <w:snapToGrid/>
            <w:spacing w:line="400" w:lineRule="exact"/>
            <w:textAlignment w:val="auto"/>
            <w:rPr>
              <w:rFonts w:hint="eastAsia" w:ascii="仿宋_GB2312" w:hAnsi="仿宋_GB2312" w:eastAsia="仿宋_GB2312" w:cs="仿宋_GB2312"/>
            </w:rPr>
          </w:pP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HYPERLINK \l _Toc18534 </w:instrText>
          </w:r>
          <w:r>
            <w:rPr>
              <w:rFonts w:hint="eastAsia" w:ascii="仿宋_GB2312" w:hAnsi="仿宋_GB2312" w:eastAsia="仿宋_GB2312" w:cs="仿宋_GB2312"/>
            </w:rPr>
            <w:fldChar w:fldCharType="separate"/>
          </w:r>
          <w:r>
            <w:rPr>
              <w:rFonts w:hint="eastAsia" w:ascii="仿宋_GB2312" w:hAnsi="仿宋_GB2312" w:eastAsia="仿宋_GB2312" w:cs="仿宋_GB2312"/>
              <w:b/>
              <w:bCs w:val="0"/>
              <w:color w:val="F79646" w:themeColor="accent6"/>
              <w:szCs w:val="36"/>
              <w:lang w:val="en-US" w:eastAsia="zh-CN"/>
              <w14:textFill>
                <w14:solidFill>
                  <w14:schemeClr w14:val="accent6"/>
                </w14:solidFill>
              </w14:textFill>
            </w:rPr>
            <w:t>最新技术趋势新闻</w:t>
          </w:r>
          <w:r>
            <w:rPr>
              <w:rFonts w:hint="eastAsia" w:ascii="仿宋_GB2312" w:hAnsi="仿宋_GB2312" w:eastAsia="仿宋_GB2312" w:cs="仿宋_GB2312"/>
            </w:rPr>
            <w:tab/>
          </w: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PAGEREF _Toc18534 \h </w:instrText>
          </w:r>
          <w:r>
            <w:rPr>
              <w:rFonts w:hint="eastAsia" w:ascii="仿宋_GB2312" w:hAnsi="仿宋_GB2312" w:eastAsia="仿宋_GB2312" w:cs="仿宋_GB2312"/>
            </w:rPr>
            <w:fldChar w:fldCharType="separate"/>
          </w:r>
          <w:r>
            <w:rPr>
              <w:rFonts w:hint="eastAsia" w:ascii="仿宋_GB2312" w:hAnsi="仿宋_GB2312" w:eastAsia="仿宋_GB2312" w:cs="仿宋_GB2312"/>
            </w:rPr>
            <w:t>17</w:t>
          </w:r>
          <w:r>
            <w:rPr>
              <w:rFonts w:hint="eastAsia" w:ascii="仿宋_GB2312" w:hAnsi="仿宋_GB2312" w:eastAsia="仿宋_GB2312" w:cs="仿宋_GB2312"/>
            </w:rPr>
            <w:fldChar w:fldCharType="end"/>
          </w:r>
          <w:r>
            <w:rPr>
              <w:rFonts w:hint="eastAsia" w:ascii="仿宋_GB2312" w:hAnsi="仿宋_GB2312" w:eastAsia="仿宋_GB2312" w:cs="仿宋_GB2312"/>
            </w:rPr>
            <w:fldChar w:fldCharType="end"/>
          </w:r>
        </w:p>
        <w:p>
          <w:pPr>
            <w:pStyle w:val="16"/>
            <w:keepNext w:val="0"/>
            <w:keepLines w:val="0"/>
            <w:pageBreakBefore w:val="0"/>
            <w:widowControl w:val="0"/>
            <w:tabs>
              <w:tab w:val="right" w:leader="dot" w:pos="8960"/>
            </w:tabs>
            <w:kinsoku/>
            <w:wordWrap/>
            <w:overflowPunct/>
            <w:topLinePunct w:val="0"/>
            <w:autoSpaceDE/>
            <w:autoSpaceDN/>
            <w:bidi w:val="0"/>
            <w:adjustRightInd/>
            <w:snapToGrid/>
            <w:spacing w:line="400" w:lineRule="exact"/>
            <w:textAlignment w:val="auto"/>
            <w:rPr>
              <w:rFonts w:hint="eastAsia" w:ascii="仿宋_GB2312" w:hAnsi="仿宋_GB2312" w:eastAsia="仿宋_GB2312" w:cs="仿宋_GB2312"/>
            </w:rPr>
          </w:pP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HYPERLINK \l _Toc23241 </w:instrText>
          </w:r>
          <w:r>
            <w:rPr>
              <w:rFonts w:hint="eastAsia" w:ascii="仿宋_GB2312" w:hAnsi="仿宋_GB2312" w:eastAsia="仿宋_GB2312" w:cs="仿宋_GB2312"/>
            </w:rPr>
            <w:fldChar w:fldCharType="separate"/>
          </w:r>
          <w:r>
            <w:rPr>
              <w:rFonts w:hint="eastAsia" w:ascii="仿宋_GB2312" w:hAnsi="仿宋_GB2312" w:eastAsia="仿宋_GB2312" w:cs="仿宋_GB2312"/>
              <w:lang w:val="en-US" w:eastAsia="zh-CN"/>
            </w:rPr>
            <w:t>一、 全球AI动态</w:t>
          </w:r>
          <w:r>
            <w:rPr>
              <w:rFonts w:hint="eastAsia" w:ascii="仿宋_GB2312" w:hAnsi="仿宋_GB2312" w:eastAsia="仿宋_GB2312" w:cs="仿宋_GB2312"/>
            </w:rPr>
            <w:tab/>
          </w: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PAGEREF _Toc23241 \h </w:instrText>
          </w:r>
          <w:r>
            <w:rPr>
              <w:rFonts w:hint="eastAsia" w:ascii="仿宋_GB2312" w:hAnsi="仿宋_GB2312" w:eastAsia="仿宋_GB2312" w:cs="仿宋_GB2312"/>
            </w:rPr>
            <w:fldChar w:fldCharType="separate"/>
          </w:r>
          <w:r>
            <w:rPr>
              <w:rFonts w:hint="eastAsia" w:ascii="仿宋_GB2312" w:hAnsi="仿宋_GB2312" w:eastAsia="仿宋_GB2312" w:cs="仿宋_GB2312"/>
            </w:rPr>
            <w:t>17</w:t>
          </w:r>
          <w:r>
            <w:rPr>
              <w:rFonts w:hint="eastAsia" w:ascii="仿宋_GB2312" w:hAnsi="仿宋_GB2312" w:eastAsia="仿宋_GB2312" w:cs="仿宋_GB2312"/>
            </w:rPr>
            <w:fldChar w:fldCharType="end"/>
          </w:r>
          <w:r>
            <w:rPr>
              <w:rFonts w:hint="eastAsia" w:ascii="仿宋_GB2312" w:hAnsi="仿宋_GB2312" w:eastAsia="仿宋_GB2312" w:cs="仿宋_GB2312"/>
            </w:rPr>
            <w:fldChar w:fldCharType="end"/>
          </w:r>
        </w:p>
        <w:p>
          <w:pPr>
            <w:pStyle w:val="16"/>
            <w:keepNext w:val="0"/>
            <w:keepLines w:val="0"/>
            <w:pageBreakBefore w:val="0"/>
            <w:widowControl w:val="0"/>
            <w:tabs>
              <w:tab w:val="right" w:leader="dot" w:pos="8960"/>
            </w:tabs>
            <w:kinsoku/>
            <w:wordWrap/>
            <w:overflowPunct/>
            <w:topLinePunct w:val="0"/>
            <w:autoSpaceDE/>
            <w:autoSpaceDN/>
            <w:bidi w:val="0"/>
            <w:adjustRightInd/>
            <w:snapToGrid/>
            <w:spacing w:line="400" w:lineRule="exact"/>
            <w:textAlignment w:val="auto"/>
            <w:rPr>
              <w:rFonts w:hint="eastAsia" w:ascii="仿宋_GB2312" w:hAnsi="仿宋_GB2312" w:eastAsia="仿宋_GB2312" w:cs="仿宋_GB2312"/>
            </w:rPr>
          </w:pP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HYPERLINK \l _Toc5769 </w:instrText>
          </w:r>
          <w:r>
            <w:rPr>
              <w:rFonts w:hint="eastAsia" w:ascii="仿宋_GB2312" w:hAnsi="仿宋_GB2312" w:eastAsia="仿宋_GB2312" w:cs="仿宋_GB2312"/>
            </w:rPr>
            <w:fldChar w:fldCharType="separate"/>
          </w:r>
          <w:r>
            <w:rPr>
              <w:rFonts w:hint="eastAsia" w:ascii="仿宋_GB2312" w:hAnsi="仿宋_GB2312" w:eastAsia="仿宋_GB2312" w:cs="仿宋_GB2312"/>
              <w:lang w:val="en-US" w:eastAsia="zh-CN"/>
            </w:rPr>
            <w:t>二、 GitHub热门AI项目</w:t>
          </w:r>
          <w:r>
            <w:rPr>
              <w:rFonts w:hint="eastAsia" w:ascii="仿宋_GB2312" w:hAnsi="仿宋_GB2312" w:eastAsia="仿宋_GB2312" w:cs="仿宋_GB2312"/>
            </w:rPr>
            <w:tab/>
          </w: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PAGEREF _Toc5769 \h </w:instrText>
          </w:r>
          <w:r>
            <w:rPr>
              <w:rFonts w:hint="eastAsia" w:ascii="仿宋_GB2312" w:hAnsi="仿宋_GB2312" w:eastAsia="仿宋_GB2312" w:cs="仿宋_GB2312"/>
            </w:rPr>
            <w:fldChar w:fldCharType="separate"/>
          </w:r>
          <w:r>
            <w:rPr>
              <w:rFonts w:hint="eastAsia" w:ascii="仿宋_GB2312" w:hAnsi="仿宋_GB2312" w:eastAsia="仿宋_GB2312" w:cs="仿宋_GB2312"/>
            </w:rPr>
            <w:t>19</w:t>
          </w:r>
          <w:r>
            <w:rPr>
              <w:rFonts w:hint="eastAsia" w:ascii="仿宋_GB2312" w:hAnsi="仿宋_GB2312" w:eastAsia="仿宋_GB2312" w:cs="仿宋_GB2312"/>
            </w:rPr>
            <w:fldChar w:fldCharType="end"/>
          </w:r>
          <w:r>
            <w:rPr>
              <w:rFonts w:hint="eastAsia" w:ascii="仿宋_GB2312" w:hAnsi="仿宋_GB2312" w:eastAsia="仿宋_GB2312" w:cs="仿宋_GB2312"/>
            </w:rPr>
            <w:fldChar w:fldCharType="end"/>
          </w:r>
        </w:p>
        <w:p>
          <w:pPr>
            <w:pStyle w:val="16"/>
            <w:keepNext w:val="0"/>
            <w:keepLines w:val="0"/>
            <w:pageBreakBefore w:val="0"/>
            <w:widowControl w:val="0"/>
            <w:tabs>
              <w:tab w:val="right" w:leader="dot" w:pos="8960"/>
            </w:tabs>
            <w:kinsoku/>
            <w:wordWrap/>
            <w:overflowPunct/>
            <w:topLinePunct w:val="0"/>
            <w:autoSpaceDE/>
            <w:autoSpaceDN/>
            <w:bidi w:val="0"/>
            <w:adjustRightInd/>
            <w:snapToGrid/>
            <w:spacing w:line="400" w:lineRule="exact"/>
            <w:textAlignment w:val="auto"/>
            <w:rPr>
              <w:rFonts w:hint="eastAsia" w:ascii="仿宋_GB2312" w:hAnsi="仿宋_GB2312" w:eastAsia="仿宋_GB2312" w:cs="仿宋_GB2312"/>
            </w:rPr>
          </w:pP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HYPERLINK \l _Toc9596 </w:instrText>
          </w:r>
          <w:r>
            <w:rPr>
              <w:rFonts w:hint="eastAsia" w:ascii="仿宋_GB2312" w:hAnsi="仿宋_GB2312" w:eastAsia="仿宋_GB2312" w:cs="仿宋_GB2312"/>
            </w:rPr>
            <w:fldChar w:fldCharType="separate"/>
          </w:r>
          <w:r>
            <w:rPr>
              <w:rFonts w:hint="eastAsia" w:ascii="仿宋_GB2312" w:hAnsi="仿宋_GB2312" w:eastAsia="仿宋_GB2312" w:cs="仿宋_GB2312"/>
              <w:lang w:val="en-US" w:eastAsia="zh-CN"/>
            </w:rPr>
            <w:t>三、 从业者经验分享</w:t>
          </w:r>
          <w:r>
            <w:rPr>
              <w:rFonts w:hint="eastAsia" w:ascii="仿宋_GB2312" w:hAnsi="仿宋_GB2312" w:eastAsia="仿宋_GB2312" w:cs="仿宋_GB2312"/>
            </w:rPr>
            <w:tab/>
          </w: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PAGEREF _Toc9596 \h </w:instrText>
          </w:r>
          <w:r>
            <w:rPr>
              <w:rFonts w:hint="eastAsia" w:ascii="仿宋_GB2312" w:hAnsi="仿宋_GB2312" w:eastAsia="仿宋_GB2312" w:cs="仿宋_GB2312"/>
            </w:rPr>
            <w:fldChar w:fldCharType="separate"/>
          </w:r>
          <w:r>
            <w:rPr>
              <w:rFonts w:hint="eastAsia" w:ascii="仿宋_GB2312" w:hAnsi="仿宋_GB2312" w:eastAsia="仿宋_GB2312" w:cs="仿宋_GB2312"/>
            </w:rPr>
            <w:t>19</w:t>
          </w:r>
          <w:r>
            <w:rPr>
              <w:rFonts w:hint="eastAsia" w:ascii="仿宋_GB2312" w:hAnsi="仿宋_GB2312" w:eastAsia="仿宋_GB2312" w:cs="仿宋_GB2312"/>
            </w:rPr>
            <w:fldChar w:fldCharType="end"/>
          </w:r>
          <w:r>
            <w:rPr>
              <w:rFonts w:hint="eastAsia" w:ascii="仿宋_GB2312" w:hAnsi="仿宋_GB2312" w:eastAsia="仿宋_GB2312" w:cs="仿宋_GB2312"/>
            </w:rPr>
            <w:fldChar w:fldCharType="end"/>
          </w:r>
        </w:p>
        <w:p>
          <w:pPr>
            <w:pStyle w:val="16"/>
            <w:keepNext w:val="0"/>
            <w:keepLines w:val="0"/>
            <w:pageBreakBefore w:val="0"/>
            <w:widowControl w:val="0"/>
            <w:tabs>
              <w:tab w:val="right" w:leader="dot" w:pos="8960"/>
            </w:tabs>
            <w:kinsoku/>
            <w:wordWrap/>
            <w:overflowPunct/>
            <w:topLinePunct w:val="0"/>
            <w:autoSpaceDE/>
            <w:autoSpaceDN/>
            <w:bidi w:val="0"/>
            <w:adjustRightInd/>
            <w:snapToGrid/>
            <w:spacing w:line="400" w:lineRule="exact"/>
            <w:textAlignment w:val="auto"/>
            <w:rPr>
              <w:rFonts w:hint="eastAsia" w:ascii="仿宋_GB2312" w:hAnsi="仿宋_GB2312" w:eastAsia="仿宋_GB2312" w:cs="仿宋_GB2312"/>
            </w:rPr>
          </w:pP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HYPERLINK \l _Toc8511 </w:instrText>
          </w:r>
          <w:r>
            <w:rPr>
              <w:rFonts w:hint="eastAsia" w:ascii="仿宋_GB2312" w:hAnsi="仿宋_GB2312" w:eastAsia="仿宋_GB2312" w:cs="仿宋_GB2312"/>
            </w:rPr>
            <w:fldChar w:fldCharType="separate"/>
          </w:r>
          <w:r>
            <w:rPr>
              <w:rFonts w:hint="eastAsia" w:ascii="仿宋_GB2312" w:hAnsi="仿宋_GB2312" w:eastAsia="仿宋_GB2312" w:cs="仿宋_GB2312"/>
              <w:lang w:val="en-US" w:eastAsia="zh-CN"/>
            </w:rPr>
            <w:t>四、 湖北地区动态</w:t>
          </w:r>
          <w:r>
            <w:rPr>
              <w:rFonts w:hint="eastAsia" w:ascii="仿宋_GB2312" w:hAnsi="仿宋_GB2312" w:eastAsia="仿宋_GB2312" w:cs="仿宋_GB2312"/>
            </w:rPr>
            <w:tab/>
          </w: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PAGEREF _Toc8511 \h </w:instrText>
          </w:r>
          <w:r>
            <w:rPr>
              <w:rFonts w:hint="eastAsia" w:ascii="仿宋_GB2312" w:hAnsi="仿宋_GB2312" w:eastAsia="仿宋_GB2312" w:cs="仿宋_GB2312"/>
            </w:rPr>
            <w:fldChar w:fldCharType="separate"/>
          </w:r>
          <w:r>
            <w:rPr>
              <w:rFonts w:hint="eastAsia" w:ascii="仿宋_GB2312" w:hAnsi="仿宋_GB2312" w:eastAsia="仿宋_GB2312" w:cs="仿宋_GB2312"/>
            </w:rPr>
            <w:t>20</w:t>
          </w:r>
          <w:r>
            <w:rPr>
              <w:rFonts w:hint="eastAsia" w:ascii="仿宋_GB2312" w:hAnsi="仿宋_GB2312" w:eastAsia="仿宋_GB2312" w:cs="仿宋_GB2312"/>
            </w:rPr>
            <w:fldChar w:fldCharType="end"/>
          </w:r>
          <w:r>
            <w:rPr>
              <w:rFonts w:hint="eastAsia" w:ascii="仿宋_GB2312" w:hAnsi="仿宋_GB2312" w:eastAsia="仿宋_GB2312" w:cs="仿宋_GB2312"/>
            </w:rPr>
            <w:fldChar w:fldCharType="end"/>
          </w:r>
        </w:p>
        <w:p>
          <w:pPr>
            <w:pStyle w:val="24"/>
            <w:keepNext w:val="0"/>
            <w:keepLines w:val="0"/>
            <w:pageBreakBefore w:val="0"/>
            <w:widowControl w:val="0"/>
            <w:tabs>
              <w:tab w:val="right" w:leader="dot" w:pos="8960"/>
            </w:tabs>
            <w:kinsoku/>
            <w:wordWrap/>
            <w:overflowPunct/>
            <w:topLinePunct w:val="0"/>
            <w:autoSpaceDE/>
            <w:autoSpaceDN/>
            <w:bidi w:val="0"/>
            <w:adjustRightInd/>
            <w:snapToGrid/>
            <w:spacing w:line="400" w:lineRule="exact"/>
            <w:textAlignment w:val="auto"/>
            <w:rPr>
              <w:rFonts w:hint="eastAsia" w:ascii="仿宋_GB2312" w:hAnsi="仿宋_GB2312" w:eastAsia="仿宋_GB2312" w:cs="仿宋_GB2312"/>
            </w:rPr>
          </w:pP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HYPERLINK \l _Toc9880 </w:instrText>
          </w:r>
          <w:r>
            <w:rPr>
              <w:rFonts w:hint="eastAsia" w:ascii="仿宋_GB2312" w:hAnsi="仿宋_GB2312" w:eastAsia="仿宋_GB2312" w:cs="仿宋_GB2312"/>
            </w:rPr>
            <w:fldChar w:fldCharType="separate"/>
          </w:r>
          <w:r>
            <w:rPr>
              <w:rFonts w:hint="eastAsia" w:ascii="仿宋_GB2312" w:hAnsi="仿宋_GB2312" w:eastAsia="仿宋_GB2312" w:cs="仿宋_GB2312"/>
              <w:b/>
              <w:bCs w:val="0"/>
              <w:color w:val="F79646" w:themeColor="accent6"/>
              <w:szCs w:val="36"/>
              <w:lang w:val="en-US" w:eastAsia="zh-CN"/>
              <w14:textFill>
                <w14:solidFill>
                  <w14:schemeClr w14:val="accent6"/>
                </w14:solidFill>
              </w14:textFill>
            </w:rPr>
            <w:t>前沿技术深度解析</w:t>
          </w:r>
          <w:r>
            <w:rPr>
              <w:rFonts w:hint="eastAsia" w:ascii="仿宋_GB2312" w:hAnsi="仿宋_GB2312" w:eastAsia="仿宋_GB2312" w:cs="仿宋_GB2312"/>
            </w:rPr>
            <w:tab/>
          </w: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PAGEREF _Toc9880 \h </w:instrText>
          </w:r>
          <w:r>
            <w:rPr>
              <w:rFonts w:hint="eastAsia" w:ascii="仿宋_GB2312" w:hAnsi="仿宋_GB2312" w:eastAsia="仿宋_GB2312" w:cs="仿宋_GB2312"/>
            </w:rPr>
            <w:fldChar w:fldCharType="separate"/>
          </w:r>
          <w:r>
            <w:rPr>
              <w:rFonts w:hint="eastAsia" w:ascii="仿宋_GB2312" w:hAnsi="仿宋_GB2312" w:eastAsia="仿宋_GB2312" w:cs="仿宋_GB2312"/>
            </w:rPr>
            <w:t>21</w:t>
          </w:r>
          <w:r>
            <w:rPr>
              <w:rFonts w:hint="eastAsia" w:ascii="仿宋_GB2312" w:hAnsi="仿宋_GB2312" w:eastAsia="仿宋_GB2312" w:cs="仿宋_GB2312"/>
            </w:rPr>
            <w:fldChar w:fldCharType="end"/>
          </w:r>
          <w:r>
            <w:rPr>
              <w:rFonts w:hint="eastAsia" w:ascii="仿宋_GB2312" w:hAnsi="仿宋_GB2312" w:eastAsia="仿宋_GB2312" w:cs="仿宋_GB2312"/>
            </w:rPr>
            <w:fldChar w:fldCharType="end"/>
          </w:r>
        </w:p>
        <w:p>
          <w:pPr>
            <w:pStyle w:val="16"/>
            <w:keepNext w:val="0"/>
            <w:keepLines w:val="0"/>
            <w:pageBreakBefore w:val="0"/>
            <w:widowControl w:val="0"/>
            <w:tabs>
              <w:tab w:val="right" w:leader="dot" w:pos="8960"/>
            </w:tabs>
            <w:kinsoku/>
            <w:wordWrap/>
            <w:overflowPunct/>
            <w:topLinePunct w:val="0"/>
            <w:autoSpaceDE/>
            <w:autoSpaceDN/>
            <w:bidi w:val="0"/>
            <w:adjustRightInd/>
            <w:snapToGrid/>
            <w:spacing w:line="400" w:lineRule="exact"/>
            <w:textAlignment w:val="auto"/>
            <w:rPr>
              <w:rFonts w:hint="eastAsia" w:ascii="仿宋_GB2312" w:hAnsi="仿宋_GB2312" w:eastAsia="仿宋_GB2312" w:cs="仿宋_GB2312"/>
            </w:rPr>
          </w:pP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HYPERLINK \l _Toc5461 </w:instrText>
          </w:r>
          <w:r>
            <w:rPr>
              <w:rFonts w:hint="eastAsia" w:ascii="仿宋_GB2312" w:hAnsi="仿宋_GB2312" w:eastAsia="仿宋_GB2312" w:cs="仿宋_GB2312"/>
            </w:rPr>
            <w:fldChar w:fldCharType="separate"/>
          </w:r>
          <w:r>
            <w:rPr>
              <w:rFonts w:hint="eastAsia" w:ascii="仿宋_GB2312" w:hAnsi="仿宋_GB2312" w:eastAsia="仿宋_GB2312" w:cs="仿宋_GB2312"/>
              <w:lang w:val="en-US" w:eastAsia="zh-CN"/>
            </w:rPr>
            <w:t>一、 OpenClaw架构深度解析</w:t>
          </w:r>
          <w:r>
            <w:rPr>
              <w:rFonts w:hint="eastAsia" w:ascii="仿宋_GB2312" w:hAnsi="仿宋_GB2312" w:eastAsia="仿宋_GB2312" w:cs="仿宋_GB2312"/>
            </w:rPr>
            <w:tab/>
          </w: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PAGEREF _Toc5461 \h </w:instrText>
          </w:r>
          <w:r>
            <w:rPr>
              <w:rFonts w:hint="eastAsia" w:ascii="仿宋_GB2312" w:hAnsi="仿宋_GB2312" w:eastAsia="仿宋_GB2312" w:cs="仿宋_GB2312"/>
            </w:rPr>
            <w:fldChar w:fldCharType="separate"/>
          </w:r>
          <w:r>
            <w:rPr>
              <w:rFonts w:hint="eastAsia" w:ascii="仿宋_GB2312" w:hAnsi="仿宋_GB2312" w:eastAsia="仿宋_GB2312" w:cs="仿宋_GB2312"/>
            </w:rPr>
            <w:t>21</w:t>
          </w:r>
          <w:r>
            <w:rPr>
              <w:rFonts w:hint="eastAsia" w:ascii="仿宋_GB2312" w:hAnsi="仿宋_GB2312" w:eastAsia="仿宋_GB2312" w:cs="仿宋_GB2312"/>
            </w:rPr>
            <w:fldChar w:fldCharType="end"/>
          </w:r>
          <w:r>
            <w:rPr>
              <w:rFonts w:hint="eastAsia" w:ascii="仿宋_GB2312" w:hAnsi="仿宋_GB2312" w:eastAsia="仿宋_GB2312" w:cs="仿宋_GB2312"/>
            </w:rPr>
            <w:fldChar w:fldCharType="end"/>
          </w:r>
        </w:p>
        <w:p>
          <w:pPr>
            <w:pStyle w:val="24"/>
            <w:keepNext w:val="0"/>
            <w:keepLines w:val="0"/>
            <w:pageBreakBefore w:val="0"/>
            <w:widowControl w:val="0"/>
            <w:tabs>
              <w:tab w:val="right" w:leader="dot" w:pos="8960"/>
            </w:tabs>
            <w:kinsoku/>
            <w:wordWrap/>
            <w:overflowPunct/>
            <w:topLinePunct w:val="0"/>
            <w:autoSpaceDE/>
            <w:autoSpaceDN/>
            <w:bidi w:val="0"/>
            <w:adjustRightInd/>
            <w:snapToGrid/>
            <w:spacing w:line="400" w:lineRule="exact"/>
            <w:textAlignment w:val="auto"/>
            <w:rPr>
              <w:rFonts w:hint="eastAsia" w:ascii="仿宋_GB2312" w:hAnsi="仿宋_GB2312" w:eastAsia="仿宋_GB2312" w:cs="仿宋_GB2312"/>
            </w:rPr>
          </w:pP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HYPERLINK \l _Toc21172 </w:instrText>
          </w:r>
          <w:r>
            <w:rPr>
              <w:rFonts w:hint="eastAsia" w:ascii="仿宋_GB2312" w:hAnsi="仿宋_GB2312" w:eastAsia="仿宋_GB2312" w:cs="仿宋_GB2312"/>
            </w:rPr>
            <w:fldChar w:fldCharType="separate"/>
          </w:r>
          <w:r>
            <w:rPr>
              <w:rFonts w:hint="eastAsia" w:ascii="仿宋_GB2312" w:hAnsi="仿宋_GB2312" w:eastAsia="仿宋_GB2312" w:cs="仿宋_GB2312"/>
              <w:b/>
              <w:bCs w:val="0"/>
              <w:color w:val="F79646" w:themeColor="accent6"/>
              <w:szCs w:val="36"/>
              <w:lang w:val="en-US" w:eastAsia="zh-CN"/>
              <w14:textFill>
                <w14:solidFill>
                  <w14:schemeClr w14:val="accent6"/>
                </w14:solidFill>
              </w14:textFill>
            </w:rPr>
            <w:t>AI知识科普</w:t>
          </w:r>
          <w:r>
            <w:rPr>
              <w:rFonts w:hint="eastAsia" w:ascii="仿宋_GB2312" w:hAnsi="仿宋_GB2312" w:eastAsia="仿宋_GB2312" w:cs="仿宋_GB2312"/>
            </w:rPr>
            <w:tab/>
          </w: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PAGEREF _Toc21172 \h </w:instrText>
          </w:r>
          <w:r>
            <w:rPr>
              <w:rFonts w:hint="eastAsia" w:ascii="仿宋_GB2312" w:hAnsi="仿宋_GB2312" w:eastAsia="仿宋_GB2312" w:cs="仿宋_GB2312"/>
            </w:rPr>
            <w:fldChar w:fldCharType="separate"/>
          </w:r>
          <w:r>
            <w:rPr>
              <w:rFonts w:hint="eastAsia" w:ascii="仿宋_GB2312" w:hAnsi="仿宋_GB2312" w:eastAsia="仿宋_GB2312" w:cs="仿宋_GB2312"/>
            </w:rPr>
            <w:t>25</w:t>
          </w:r>
          <w:r>
            <w:rPr>
              <w:rFonts w:hint="eastAsia" w:ascii="仿宋_GB2312" w:hAnsi="仿宋_GB2312" w:eastAsia="仿宋_GB2312" w:cs="仿宋_GB2312"/>
            </w:rPr>
            <w:fldChar w:fldCharType="end"/>
          </w:r>
          <w:r>
            <w:rPr>
              <w:rFonts w:hint="eastAsia" w:ascii="仿宋_GB2312" w:hAnsi="仿宋_GB2312" w:eastAsia="仿宋_GB2312" w:cs="仿宋_GB2312"/>
            </w:rPr>
            <w:fldChar w:fldCharType="end"/>
          </w:r>
        </w:p>
        <w:p>
          <w:pPr>
            <w:pStyle w:val="16"/>
            <w:keepNext w:val="0"/>
            <w:keepLines w:val="0"/>
            <w:pageBreakBefore w:val="0"/>
            <w:widowControl w:val="0"/>
            <w:tabs>
              <w:tab w:val="right" w:leader="dot" w:pos="8960"/>
            </w:tabs>
            <w:kinsoku/>
            <w:wordWrap/>
            <w:overflowPunct/>
            <w:topLinePunct w:val="0"/>
            <w:autoSpaceDE/>
            <w:autoSpaceDN/>
            <w:bidi w:val="0"/>
            <w:adjustRightInd/>
            <w:snapToGrid/>
            <w:spacing w:line="400" w:lineRule="exact"/>
            <w:textAlignment w:val="auto"/>
            <w:rPr>
              <w:rFonts w:hint="eastAsia" w:ascii="仿宋_GB2312" w:hAnsi="仿宋_GB2312" w:eastAsia="仿宋_GB2312" w:cs="仿宋_GB2312"/>
            </w:rPr>
          </w:pP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HYPERLINK \l _Toc11270 </w:instrText>
          </w:r>
          <w:r>
            <w:rPr>
              <w:rFonts w:hint="eastAsia" w:ascii="仿宋_GB2312" w:hAnsi="仿宋_GB2312" w:eastAsia="仿宋_GB2312" w:cs="仿宋_GB2312"/>
            </w:rPr>
            <w:fldChar w:fldCharType="separate"/>
          </w:r>
          <w:r>
            <w:rPr>
              <w:rFonts w:hint="eastAsia" w:ascii="仿宋_GB2312" w:hAnsi="仿宋_GB2312" w:eastAsia="仿宋_GB2312" w:cs="仿宋_GB2312"/>
              <w:lang w:val="en-US" w:eastAsia="zh-CN"/>
            </w:rPr>
            <w:t>一、 Agent智能体</w:t>
          </w:r>
          <w:r>
            <w:rPr>
              <w:rFonts w:hint="eastAsia" w:ascii="仿宋_GB2312" w:hAnsi="仿宋_GB2312" w:eastAsia="仿宋_GB2312" w:cs="仿宋_GB2312"/>
            </w:rPr>
            <w:tab/>
          </w: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PAGEREF _Toc11270 \h </w:instrText>
          </w:r>
          <w:r>
            <w:rPr>
              <w:rFonts w:hint="eastAsia" w:ascii="仿宋_GB2312" w:hAnsi="仿宋_GB2312" w:eastAsia="仿宋_GB2312" w:cs="仿宋_GB2312"/>
            </w:rPr>
            <w:fldChar w:fldCharType="separate"/>
          </w:r>
          <w:r>
            <w:rPr>
              <w:rFonts w:hint="eastAsia" w:ascii="仿宋_GB2312" w:hAnsi="仿宋_GB2312" w:eastAsia="仿宋_GB2312" w:cs="仿宋_GB2312"/>
            </w:rPr>
            <w:t>25</w:t>
          </w:r>
          <w:r>
            <w:rPr>
              <w:rFonts w:hint="eastAsia" w:ascii="仿宋_GB2312" w:hAnsi="仿宋_GB2312" w:eastAsia="仿宋_GB2312" w:cs="仿宋_GB2312"/>
            </w:rPr>
            <w:fldChar w:fldCharType="end"/>
          </w:r>
          <w:r>
            <w:rPr>
              <w:rFonts w:hint="eastAsia" w:ascii="仿宋_GB2312" w:hAnsi="仿宋_GB2312" w:eastAsia="仿宋_GB2312" w:cs="仿宋_GB2312"/>
            </w:rPr>
            <w:fldChar w:fldCharType="end"/>
          </w:r>
        </w:p>
        <w:p>
          <w:pPr>
            <w:pStyle w:val="16"/>
            <w:keepNext w:val="0"/>
            <w:keepLines w:val="0"/>
            <w:pageBreakBefore w:val="0"/>
            <w:widowControl w:val="0"/>
            <w:tabs>
              <w:tab w:val="right" w:leader="dot" w:pos="8960"/>
            </w:tabs>
            <w:kinsoku/>
            <w:wordWrap/>
            <w:overflowPunct/>
            <w:topLinePunct w:val="0"/>
            <w:autoSpaceDE/>
            <w:autoSpaceDN/>
            <w:bidi w:val="0"/>
            <w:adjustRightInd/>
            <w:snapToGrid/>
            <w:spacing w:line="400" w:lineRule="exact"/>
            <w:textAlignment w:val="auto"/>
            <w:rPr>
              <w:rFonts w:hint="eastAsia" w:ascii="仿宋_GB2312" w:hAnsi="仿宋_GB2312" w:eastAsia="仿宋_GB2312" w:cs="仿宋_GB2312"/>
            </w:rPr>
          </w:pP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HYPERLINK \l _Toc8500 </w:instrText>
          </w:r>
          <w:r>
            <w:rPr>
              <w:rFonts w:hint="eastAsia" w:ascii="仿宋_GB2312" w:hAnsi="仿宋_GB2312" w:eastAsia="仿宋_GB2312" w:cs="仿宋_GB2312"/>
            </w:rPr>
            <w:fldChar w:fldCharType="separate"/>
          </w:r>
          <w:r>
            <w:rPr>
              <w:rFonts w:hint="eastAsia" w:ascii="仿宋_GB2312" w:hAnsi="仿宋_GB2312" w:eastAsia="仿宋_GB2312" w:cs="仿宋_GB2312"/>
              <w:lang w:val="en-US" w:eastAsia="zh-CN"/>
            </w:rPr>
            <w:t>二、 RAG检索增强生成</w:t>
          </w:r>
          <w:r>
            <w:rPr>
              <w:rFonts w:hint="eastAsia" w:ascii="仿宋_GB2312" w:hAnsi="仿宋_GB2312" w:eastAsia="仿宋_GB2312" w:cs="仿宋_GB2312"/>
            </w:rPr>
            <w:tab/>
          </w: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PAGEREF _Toc8500 \h </w:instrText>
          </w:r>
          <w:r>
            <w:rPr>
              <w:rFonts w:hint="eastAsia" w:ascii="仿宋_GB2312" w:hAnsi="仿宋_GB2312" w:eastAsia="仿宋_GB2312" w:cs="仿宋_GB2312"/>
            </w:rPr>
            <w:fldChar w:fldCharType="separate"/>
          </w:r>
          <w:r>
            <w:rPr>
              <w:rFonts w:hint="eastAsia" w:ascii="仿宋_GB2312" w:hAnsi="仿宋_GB2312" w:eastAsia="仿宋_GB2312" w:cs="仿宋_GB2312"/>
            </w:rPr>
            <w:t>27</w:t>
          </w:r>
          <w:r>
            <w:rPr>
              <w:rFonts w:hint="eastAsia" w:ascii="仿宋_GB2312" w:hAnsi="仿宋_GB2312" w:eastAsia="仿宋_GB2312" w:cs="仿宋_GB2312"/>
            </w:rPr>
            <w:fldChar w:fldCharType="end"/>
          </w:r>
          <w:r>
            <w:rPr>
              <w:rFonts w:hint="eastAsia" w:ascii="仿宋_GB2312" w:hAnsi="仿宋_GB2312" w:eastAsia="仿宋_GB2312" w:cs="仿宋_GB2312"/>
            </w:rPr>
            <w:fldChar w:fldCharType="end"/>
          </w:r>
        </w:p>
        <w:p>
          <w:pPr>
            <w:pStyle w:val="16"/>
            <w:keepNext w:val="0"/>
            <w:keepLines w:val="0"/>
            <w:pageBreakBefore w:val="0"/>
            <w:widowControl w:val="0"/>
            <w:tabs>
              <w:tab w:val="right" w:leader="dot" w:pos="8960"/>
            </w:tabs>
            <w:kinsoku/>
            <w:wordWrap/>
            <w:overflowPunct/>
            <w:topLinePunct w:val="0"/>
            <w:autoSpaceDE/>
            <w:autoSpaceDN/>
            <w:bidi w:val="0"/>
            <w:adjustRightInd/>
            <w:snapToGrid/>
            <w:spacing w:line="400" w:lineRule="exact"/>
            <w:textAlignment w:val="auto"/>
          </w:pP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HYPERLINK \l _Toc24043 </w:instrText>
          </w:r>
          <w:r>
            <w:rPr>
              <w:rFonts w:hint="eastAsia" w:ascii="仿宋_GB2312" w:hAnsi="仿宋_GB2312" w:eastAsia="仿宋_GB2312" w:cs="仿宋_GB2312"/>
            </w:rPr>
            <w:fldChar w:fldCharType="separate"/>
          </w:r>
          <w:r>
            <w:rPr>
              <w:rFonts w:hint="eastAsia" w:ascii="仿宋_GB2312" w:hAnsi="仿宋_GB2312" w:eastAsia="仿宋_GB2312" w:cs="仿宋_GB2312"/>
              <w:lang w:val="en-US" w:eastAsia="zh-CN"/>
            </w:rPr>
            <w:t>三、 多模态AI</w:t>
          </w:r>
          <w:r>
            <w:rPr>
              <w:rFonts w:hint="eastAsia" w:ascii="仿宋_GB2312" w:hAnsi="仿宋_GB2312" w:eastAsia="仿宋_GB2312" w:cs="仿宋_GB2312"/>
            </w:rPr>
            <w:tab/>
          </w: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PAGEREF _Toc24043 \h </w:instrText>
          </w:r>
          <w:r>
            <w:rPr>
              <w:rFonts w:hint="eastAsia" w:ascii="仿宋_GB2312" w:hAnsi="仿宋_GB2312" w:eastAsia="仿宋_GB2312" w:cs="仿宋_GB2312"/>
            </w:rPr>
            <w:fldChar w:fldCharType="separate"/>
          </w:r>
          <w:r>
            <w:rPr>
              <w:rFonts w:hint="eastAsia" w:ascii="仿宋_GB2312" w:hAnsi="仿宋_GB2312" w:eastAsia="仿宋_GB2312" w:cs="仿宋_GB2312"/>
            </w:rPr>
            <w:t>29</w:t>
          </w:r>
          <w:r>
            <w:rPr>
              <w:rFonts w:hint="eastAsia" w:ascii="仿宋_GB2312" w:hAnsi="仿宋_GB2312" w:eastAsia="仿宋_GB2312" w:cs="仿宋_GB2312"/>
            </w:rPr>
            <w:fldChar w:fldCharType="end"/>
          </w:r>
          <w:r>
            <w:rPr>
              <w:rFonts w:hint="eastAsia" w:ascii="仿宋_GB2312" w:hAnsi="仿宋_GB2312" w:eastAsia="仿宋_GB2312" w:cs="仿宋_GB2312"/>
            </w:rPr>
            <w:fldChar w:fldCharType="end"/>
          </w:r>
        </w:p>
        <w:p>
          <w:pPr>
            <w:sectPr>
              <w:headerReference r:id="rId5" w:type="default"/>
              <w:footerReference r:id="rId6" w:type="default"/>
              <w:pgSz w:w="11906" w:h="16838"/>
              <w:pgMar w:top="1440" w:right="1466" w:bottom="1440" w:left="1480" w:header="851" w:footer="992" w:gutter="0"/>
              <w:pgNumType w:fmt="decimal" w:start="1"/>
              <w:cols w:space="720" w:num="1"/>
              <w:docGrid w:type="lines" w:linePitch="312" w:charSpace="0"/>
            </w:sectPr>
          </w:pPr>
          <w:r>
            <w:fldChar w:fldCharType="end"/>
          </w:r>
        </w:p>
        <w:p/>
      </w:sdtContent>
    </w:sdt>
    <w:p>
      <w:pPr>
        <w:pStyle w:val="21"/>
        <w:keepNext w:val="0"/>
        <w:keepLines w:val="0"/>
        <w:pageBreakBefore w:val="0"/>
        <w:widowControl w:val="0"/>
        <w:kinsoku/>
        <w:wordWrap w:val="0"/>
        <w:overflowPunct/>
        <w:topLinePunct w:val="0"/>
        <w:autoSpaceDE/>
        <w:autoSpaceDN/>
        <w:bidi w:val="0"/>
        <w:adjustRightInd/>
        <w:snapToGrid w:val="0"/>
        <w:spacing w:before="500"/>
        <w:ind w:left="0" w:leftChars="0" w:firstLine="0" w:firstLineChars="0"/>
        <w:jc w:val="center"/>
        <w:textAlignment w:val="auto"/>
        <w:outlineLvl w:val="0"/>
        <w:rPr>
          <w:rFonts w:hint="default" w:eastAsia="仿宋_GB2312"/>
          <w:sz w:val="44"/>
          <w:lang w:val="en-US" w:eastAsia="zh-CN"/>
        </w:rPr>
      </w:pPr>
      <w:bookmarkStart w:id="0" w:name="_Toc26809"/>
      <w:r>
        <w:rPr>
          <w:rFonts w:hint="eastAsia"/>
          <w:sz w:val="44"/>
          <w:lang w:val="en-US" w:eastAsia="zh-CN"/>
        </w:rPr>
        <w:t>政策速递</w:t>
      </w:r>
      <w:bookmarkStart w:id="1" w:name="OLE_LINK56"/>
      <w:r>
        <w:rPr>
          <w:rFonts w:hint="eastAsia"/>
          <w:sz w:val="44"/>
          <w:lang w:val="en-US" w:eastAsia="zh-CN"/>
        </w:rPr>
        <w:t>（</w:t>
      </w:r>
      <w:bookmarkEnd w:id="1"/>
      <w:r>
        <w:rPr>
          <w:rFonts w:hint="eastAsia"/>
          <w:sz w:val="44"/>
          <w:lang w:val="en-US" w:eastAsia="zh-CN"/>
        </w:rPr>
        <w:t>2.27</w:t>
      </w:r>
      <w:r>
        <w:rPr>
          <w:rFonts w:hint="eastAsia"/>
          <w:sz w:val="44"/>
        </w:rPr>
        <w:t>-</w:t>
      </w:r>
      <w:r>
        <w:rPr>
          <w:rFonts w:hint="eastAsia"/>
          <w:sz w:val="44"/>
          <w:lang w:val="en-US" w:eastAsia="zh-CN"/>
        </w:rPr>
        <w:t>3.6</w:t>
      </w:r>
      <w:r>
        <w:rPr>
          <w:rFonts w:hint="eastAsia"/>
          <w:sz w:val="44"/>
          <w:lang w:eastAsia="zh-CN"/>
        </w:rPr>
        <w:t>）</w:t>
      </w:r>
      <w:bookmarkEnd w:id="0"/>
    </w:p>
    <w:p>
      <w:pPr>
        <w:pageBreakBefore w:val="0"/>
        <w:kinsoku/>
        <w:wordWrap w:val="0"/>
        <w:overflowPunct/>
        <w:topLinePunct w:val="0"/>
        <w:autoSpaceDE/>
        <w:autoSpaceDN/>
        <w:bidi w:val="0"/>
        <w:adjustRightInd/>
        <w:ind w:left="0" w:leftChars="0" w:firstLine="0" w:firstLineChars="0"/>
        <w:jc w:val="center"/>
        <w:textAlignment w:val="auto"/>
        <w:outlineLvl w:val="9"/>
        <w:rPr>
          <w:rFonts w:hint="default"/>
          <w:lang w:val="en-US"/>
        </w:rPr>
      </w:pPr>
      <w:r>
        <w:rPr>
          <w:rFonts w:hint="eastAsia" w:ascii="楷体_GB2312" w:eastAsia="楷体_GB2312"/>
          <w:sz w:val="28"/>
          <w:lang w:val="en-US" w:eastAsia="zh-CN"/>
        </w:rPr>
        <w:t>中国移动通信集团湖北有限公司</w:t>
      </w:r>
      <w:r>
        <w:rPr>
          <w:rFonts w:hint="eastAsia" w:ascii="楷体_GB2312" w:eastAsia="楷体_GB2312"/>
          <w:sz w:val="28"/>
        </w:rPr>
        <w:t xml:space="preserve"> </w:t>
      </w:r>
      <w:r>
        <w:rPr>
          <w:rFonts w:hint="eastAsia" w:ascii="楷体_GB2312" w:eastAsia="楷体_GB2312"/>
          <w:sz w:val="28"/>
          <w:lang w:val="en-US" w:eastAsia="zh-CN"/>
        </w:rPr>
        <w:t>东湖智库</w:t>
      </w:r>
    </w:p>
    <w:p>
      <w:pPr>
        <w:keepNext w:val="0"/>
        <w:keepLines w:val="0"/>
        <w:pageBreakBefore w:val="0"/>
        <w:widowControl w:val="0"/>
        <w:kinsoku/>
        <w:wordWrap w:val="0"/>
        <w:overflowPunct/>
        <w:topLinePunct w:val="0"/>
        <w:autoSpaceDE/>
        <w:autoSpaceDN/>
        <w:bidi w:val="0"/>
        <w:adjustRightInd/>
        <w:snapToGrid/>
        <w:spacing w:before="157" w:beforeLines="50"/>
        <w:ind w:left="0" w:leftChars="0" w:firstLine="638" w:firstLineChars="228"/>
        <w:textAlignment w:val="auto"/>
        <w:rPr>
          <w:rFonts w:hint="eastAsia" w:cs="Times New Roman"/>
          <w:sz w:val="28"/>
          <w:szCs w:val="28"/>
          <w:lang w:val="en-US" w:eastAsia="zh-CN"/>
        </w:rPr>
      </w:pPr>
      <w:r>
        <w:rPr>
          <w:rFonts w:hint="eastAsia" w:cs="Times New Roman"/>
          <w:sz w:val="28"/>
          <w:szCs w:val="28"/>
          <w:lang w:val="en-US" w:eastAsia="zh-CN"/>
        </w:rPr>
        <w:t>为抢抓产业变革机遇，加快转型升级步伐，长江研究院东湖智库整理社会各级工作领域政策、研究、热点资讯最新进展，特别推出“一周政策速递”专题进行推送。</w:t>
      </w:r>
    </w:p>
    <w:p>
      <w:pPr>
        <w:keepNext w:val="0"/>
        <w:keepLines w:val="0"/>
        <w:pageBreakBefore w:val="0"/>
        <w:widowControl w:val="0"/>
        <w:kinsoku/>
        <w:wordWrap w:val="0"/>
        <w:overflowPunct/>
        <w:topLinePunct w:val="0"/>
        <w:autoSpaceDE/>
        <w:autoSpaceDN/>
        <w:bidi w:val="0"/>
        <w:adjustRightInd/>
        <w:snapToGrid w:val="0"/>
        <w:spacing w:line="360" w:lineRule="auto"/>
        <w:ind w:left="0" w:leftChars="0" w:firstLine="464" w:firstLineChars="145"/>
        <w:jc w:val="both"/>
        <w:textAlignment w:val="auto"/>
        <w:rPr>
          <w:rFonts w:hint="eastAsia" w:ascii="Times New Roman" w:hAnsi="Times New Roman" w:eastAsia="宋体" w:cs="Times New Roman"/>
          <w:lang w:val="en-US" w:eastAsia="zh-CN"/>
        </w:rPr>
      </w:pPr>
    </w:p>
    <w:p>
      <w:pPr>
        <w:keepNext w:val="0"/>
        <w:keepLines w:val="0"/>
        <w:pageBreakBefore w:val="0"/>
        <w:widowControl w:val="0"/>
        <w:tabs>
          <w:tab w:val="center" w:pos="4532"/>
        </w:tabs>
        <w:kinsoku/>
        <w:wordWrap w:val="0"/>
        <w:overflowPunct/>
        <w:topLinePunct w:val="0"/>
        <w:autoSpaceDE/>
        <w:autoSpaceDN/>
        <w:bidi w:val="0"/>
        <w:adjustRightInd/>
        <w:snapToGrid w:val="0"/>
        <w:spacing w:after="100"/>
        <w:ind w:left="0" w:leftChars="0" w:firstLine="0" w:firstLineChars="0"/>
        <w:jc w:val="center"/>
        <w:textAlignment w:val="auto"/>
        <w:outlineLvl w:val="1"/>
        <w:rPr>
          <w:rFonts w:hint="eastAsia" w:ascii="微软雅黑" w:hAnsi="微软雅黑" w:eastAsia="微软雅黑" w:cs="微软雅黑"/>
          <w:b/>
          <w:bCs/>
          <w:sz w:val="36"/>
          <w:szCs w:val="36"/>
          <w:lang w:val="en-US" w:eastAsia="zh-CN"/>
        </w:rPr>
      </w:pPr>
      <w:bookmarkStart w:id="2" w:name="_Toc30794"/>
      <w:r>
        <w:rPr>
          <w:rFonts w:hint="eastAsia" w:ascii="微软雅黑" w:hAnsi="微软雅黑" w:eastAsia="微软雅黑" w:cs="微软雅黑"/>
          <w:b/>
          <w:bCs/>
          <w:sz w:val="36"/>
          <w:szCs w:val="36"/>
          <w:lang w:val="en-US" w:eastAsia="zh-CN"/>
        </w:rPr>
        <mc:AlternateContent>
          <mc:Choice Requires="wps">
            <w:drawing>
              <wp:anchor distT="0" distB="0" distL="114300" distR="114300" simplePos="0" relativeHeight="251662336" behindDoc="0" locked="0" layoutInCell="1" allowOverlap="1">
                <wp:simplePos x="0" y="0"/>
                <wp:positionH relativeFrom="column">
                  <wp:posOffset>3621405</wp:posOffset>
                </wp:positionH>
                <wp:positionV relativeFrom="paragraph">
                  <wp:posOffset>175260</wp:posOffset>
                </wp:positionV>
                <wp:extent cx="1972945" cy="5715"/>
                <wp:effectExtent l="0" t="0" r="0" b="0"/>
                <wp:wrapNone/>
                <wp:docPr id="2" name="直线 12"/>
                <wp:cNvGraphicFramePr/>
                <a:graphic xmlns:a="http://schemas.openxmlformats.org/drawingml/2006/main">
                  <a:graphicData uri="http://schemas.microsoft.com/office/word/2010/wordprocessingShape">
                    <wps:wsp>
                      <wps:cNvCnPr/>
                      <wps:spPr>
                        <a:xfrm>
                          <a:off x="0" y="0"/>
                          <a:ext cx="1972945" cy="5715"/>
                        </a:xfrm>
                        <a:prstGeom prst="line">
                          <a:avLst/>
                        </a:prstGeom>
                        <a:ln w="6350" cap="flat" cmpd="sng">
                          <a:solidFill>
                            <a:srgbClr val="4F81BD"/>
                          </a:solidFill>
                          <a:prstDash val="solid"/>
                          <a:headEnd type="none" w="med" len="med"/>
                          <a:tailEnd type="none" w="med" len="med"/>
                        </a:ln>
                      </wps:spPr>
                      <wps:bodyPr upright="1"/>
                    </wps:wsp>
                  </a:graphicData>
                </a:graphic>
              </wp:anchor>
            </w:drawing>
          </mc:Choice>
          <mc:Fallback>
            <w:pict>
              <v:line id="直线 12" o:spid="_x0000_s1026" o:spt="20" style="position:absolute;left:0pt;margin-left:285.15pt;margin-top:13.8pt;height:0.45pt;width:155.35pt;z-index:251662336;mso-width-relative:page;mso-height-relative:page;" filled="f" stroked="t" coordsize="21600,21600" o:gfxdata="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Cjs+GT1wAAAAkBAAAPAAAAAAAAAAEAIAAAACIAAABkcnMvZG93bnJldi54bWxQSwECFAAUAAAA&#10;CACHTuJA+hgMeu8BAADfAwAADgAAAAAAAAABACAAAAAmAQAAZHJzL2Uyb0RvYy54bWxQSwUGAAAA&#10;AAYABgBZAQAAhwUAAAAA&#10;">
                <v:fill on="f" focussize="0,0"/>
                <v:stroke weight="0.5pt" color="#4F81BD" joinstyle="round"/>
                <v:imagedata o:title=""/>
                <o:lock v:ext="edit" aspectratio="f"/>
              </v:line>
            </w:pict>
          </mc:Fallback>
        </mc:AlternateContent>
      </w:r>
      <w:r>
        <w:rPr>
          <w:rFonts w:hint="eastAsia" w:ascii="微软雅黑" w:hAnsi="微软雅黑" w:eastAsia="微软雅黑" w:cs="微软雅黑"/>
          <w:b/>
          <w:bCs/>
          <w:sz w:val="36"/>
          <w:szCs w:val="36"/>
          <w:lang w:val="en-US" w:eastAsia="zh-CN"/>
        </w:rPr>
        <mc:AlternateContent>
          <mc:Choice Requires="wps">
            <w:drawing>
              <wp:anchor distT="0" distB="0" distL="114300" distR="114300" simplePos="0" relativeHeight="251661312" behindDoc="0" locked="0" layoutInCell="1" allowOverlap="1">
                <wp:simplePos x="0" y="0"/>
                <wp:positionH relativeFrom="column">
                  <wp:posOffset>-24130</wp:posOffset>
                </wp:positionH>
                <wp:positionV relativeFrom="paragraph">
                  <wp:posOffset>173990</wp:posOffset>
                </wp:positionV>
                <wp:extent cx="2021840" cy="0"/>
                <wp:effectExtent l="0" t="4445" r="0" b="0"/>
                <wp:wrapNone/>
                <wp:docPr id="1" name="直线 11"/>
                <wp:cNvGraphicFramePr/>
                <a:graphic xmlns:a="http://schemas.openxmlformats.org/drawingml/2006/main">
                  <a:graphicData uri="http://schemas.microsoft.com/office/word/2010/wordprocessingShape">
                    <wps:wsp>
                      <wps:cNvCnPr/>
                      <wps:spPr>
                        <a:xfrm>
                          <a:off x="0" y="0"/>
                          <a:ext cx="2021840" cy="0"/>
                        </a:xfrm>
                        <a:prstGeom prst="line">
                          <a:avLst/>
                        </a:prstGeom>
                        <a:ln w="6350" cap="flat" cmpd="sng">
                          <a:solidFill>
                            <a:srgbClr val="4F81BD"/>
                          </a:solidFill>
                          <a:prstDash val="solid"/>
                          <a:headEnd type="none" w="med" len="med"/>
                          <a:tailEnd type="none" w="med" len="med"/>
                        </a:ln>
                      </wps:spPr>
                      <wps:bodyPr upright="1"/>
                    </wps:wsp>
                  </a:graphicData>
                </a:graphic>
              </wp:anchor>
            </w:drawing>
          </mc:Choice>
          <mc:Fallback>
            <w:pict>
              <v:line id="直线 11" o:spid="_x0000_s1026" o:spt="20" style="position:absolute;left:0pt;margin-left:-1.9pt;margin-top:13.7pt;height:0pt;width:159.2pt;z-index:251661312;mso-width-relative:page;mso-height-relative:page;" filled="f" stroked="t" coordsize="21600,21600" o:gfxdata="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erZn&#10;MNYAAAAIAQAADwAAAAAAAAABACAAAAAiAAAAZHJzL2Rvd25yZXYueG1sUEsBAhQAFAAAAAgAh07i&#10;QPIbwYzrAQAA3AMAAA4AAAAAAAAAAQAgAAAAJQEAAGRycy9lMm9Eb2MueG1sUEsFBgAAAAAGAAYA&#10;WQEAAIIFAAAAAA==&#10;">
                <v:fill on="f" focussize="0,0"/>
                <v:stroke weight="0.5pt" color="#4F81BD" joinstyle="round"/>
                <v:imagedata o:title=""/>
                <o:lock v:ext="edit" aspectratio="f"/>
              </v:line>
            </w:pict>
          </mc:Fallback>
        </mc:AlternateContent>
      </w:r>
      <w:r>
        <w:rPr>
          <w:rFonts w:hint="eastAsia" w:ascii="微软雅黑" w:hAnsi="微软雅黑" w:eastAsia="微软雅黑" w:cs="微软雅黑"/>
          <w:b/>
          <w:bCs/>
          <w:sz w:val="36"/>
          <w:szCs w:val="36"/>
          <w:lang w:val="en-US" w:eastAsia="zh-CN"/>
        </w:rPr>
        <w:t>重点 · 关注</w:t>
      </w:r>
      <w:bookmarkEnd w:id="2"/>
      <w:bookmarkStart w:id="3" w:name="OLE_LINK24"/>
    </w:p>
    <w:bookmarkEnd w:id="3"/>
    <w:p>
      <w:pPr>
        <w:pageBreakBefore w:val="0"/>
        <w:kinsoku/>
        <w:wordWrap w:val="0"/>
        <w:overflowPunct/>
        <w:topLinePunct w:val="0"/>
        <w:autoSpaceDE/>
        <w:autoSpaceDN/>
        <w:bidi w:val="0"/>
        <w:adjustRightInd/>
        <w:snapToGrid w:val="0"/>
        <w:spacing w:line="240" w:lineRule="auto"/>
        <w:ind w:left="0" w:leftChars="0" w:firstLine="464" w:firstLineChars="145"/>
        <w:jc w:val="center"/>
        <w:textAlignment w:val="auto"/>
        <w:rPr>
          <w:rFonts w:hint="eastAsia" w:ascii="Times New Roman" w:hAnsi="Times New Roman" w:eastAsia="宋体"/>
        </w:rPr>
      </w:pPr>
    </w:p>
    <w:p>
      <w:pPr>
        <w:pageBreakBefore w:val="0"/>
        <w:kinsoku/>
        <w:wordWrap w:val="0"/>
        <w:overflowPunct/>
        <w:topLinePunct w:val="0"/>
        <w:autoSpaceDE/>
        <w:autoSpaceDN/>
        <w:bidi w:val="0"/>
        <w:adjustRightInd/>
        <w:snapToGrid w:val="0"/>
        <w:spacing w:line="240" w:lineRule="auto"/>
        <w:ind w:left="0" w:leftChars="0" w:firstLine="464" w:firstLineChars="145"/>
        <w:jc w:val="center"/>
        <w:textAlignment w:val="auto"/>
        <w:rPr>
          <w:rFonts w:hint="eastAsia" w:ascii="Times New Roman" w:hAnsi="Times New Roman" w:eastAsia="宋体"/>
        </w:rPr>
      </w:pPr>
      <w:r>
        <w:rPr>
          <w:rFonts w:hint="eastAsia" w:ascii="Times New Roman" w:hAnsi="Times New Roman" w:eastAsia="宋体"/>
        </w:rPr>
        <w:drawing>
          <wp:inline distT="0" distB="0" distL="114300" distR="114300">
            <wp:extent cx="489585" cy="408305"/>
            <wp:effectExtent l="0" t="0" r="5715" b="10795"/>
            <wp:docPr id="10" name="图片 10" descr="图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图标1"/>
                    <pic:cNvPicPr>
                      <a:picLocks noChangeAspect="1"/>
                    </pic:cNvPicPr>
                  </pic:nvPicPr>
                  <pic:blipFill>
                    <a:blip r:embed="rId8"/>
                    <a:stretch>
                      <a:fillRect/>
                    </a:stretch>
                  </pic:blipFill>
                  <pic:spPr>
                    <a:xfrm>
                      <a:off x="0" y="0"/>
                      <a:ext cx="489585" cy="408305"/>
                    </a:xfrm>
                    <a:prstGeom prst="rect">
                      <a:avLst/>
                    </a:prstGeom>
                  </pic:spPr>
                </pic:pic>
              </a:graphicData>
            </a:graphic>
          </wp:inline>
        </w:drawing>
      </w:r>
    </w:p>
    <w:p>
      <w:pPr>
        <w:pageBreakBefore w:val="0"/>
        <w:kinsoku/>
        <w:wordWrap w:val="0"/>
        <w:overflowPunct/>
        <w:topLinePunct w:val="0"/>
        <w:autoSpaceDE/>
        <w:autoSpaceDN/>
        <w:bidi w:val="0"/>
        <w:adjustRightInd/>
        <w:snapToGrid w:val="0"/>
        <w:spacing w:line="240" w:lineRule="auto"/>
        <w:ind w:left="0" w:leftChars="0" w:firstLine="464" w:firstLineChars="145"/>
        <w:jc w:val="center"/>
        <w:textAlignment w:val="auto"/>
        <w:rPr>
          <w:rFonts w:hint="eastAsia" w:ascii="Times New Roman" w:hAnsi="Times New Roman" w:eastAsia="宋体"/>
        </w:rPr>
      </w:pPr>
    </w:p>
    <w:p>
      <w:pPr>
        <w:pStyle w:val="5"/>
        <w:bidi w:val="0"/>
        <w:rPr>
          <w:rFonts w:hint="eastAsia"/>
          <w:lang w:val="en-US" w:eastAsia="zh-CN"/>
        </w:rPr>
      </w:pPr>
      <w:bookmarkStart w:id="4" w:name="_Toc699094575"/>
      <w:bookmarkStart w:id="5" w:name="_Toc8206"/>
      <w:r>
        <w:rPr>
          <w:rFonts w:hint="eastAsia"/>
          <w:lang w:val="en-US" w:eastAsia="zh-CN"/>
        </w:rPr>
        <w:t>十四届全国人大四次会议举行第二次全体会议</w:t>
      </w:r>
      <w:bookmarkEnd w:id="4"/>
      <w:bookmarkEnd w:id="5"/>
    </w:p>
    <w:p>
      <w:pPr>
        <w:rPr>
          <w:rFonts w:hint="eastAsia"/>
          <w:lang w:val="en-US" w:eastAsia="zh-CN"/>
        </w:rPr>
      </w:pPr>
      <w:r>
        <w:rPr>
          <w:rFonts w:hint="eastAsia"/>
          <w:lang w:val="en-US" w:eastAsia="zh-CN"/>
        </w:rPr>
        <w:t>3月9日，十四届全国人大四次会议在北京人民大会堂举行第二次全体会议。习近平、李强、王沪宁、蔡奇、丁薛祥、李希、韩正等出席会议，会议由大会主席团常务主席、执行主席李鸿忠主持。会议听取和审议了全国人大常委会工作报告、最高人民法院工作报告、最高人民检察院工作报告，审议了全国人大常委会关于法律清理工作情况和有关法律和决定处理意见的报告。</w:t>
      </w:r>
    </w:p>
    <w:p>
      <w:pPr>
        <w:rPr>
          <w:rFonts w:hint="eastAsia"/>
          <w:lang w:val="en-US" w:eastAsia="zh-CN"/>
        </w:rPr>
      </w:pPr>
      <w:r>
        <w:rPr>
          <w:rFonts w:hint="eastAsia"/>
          <w:lang w:val="en-US" w:eastAsia="zh-CN"/>
        </w:rPr>
        <w:t>赵乐际在报告中对今后一年的任务进行部署：推动宪法全面贯彻实施，完善宪法相关法律制度，全面发挥宪法在立法中的核心地位功能；不断完善中国特色社会主义法律体系，聚焦保障“十五五”规划贯彻实施，加强重点领域、新兴领域、涉外领域立法，着力提高立法质量；进一步增强监督工作针对性实效性，推动解决制约经济社会发展的突出矛盾和问题，推进各方面工作法治化；服务保障代表依法履职，支持代表密切联系人民群众，更好将民意民智反映到议案建议和审议发言中；积极开展人大对外交往，立足人大职能职责，加强与外国议会、国际和地区议会组织的交流合作；扎实推进“四个机关”建设，提高新时代人大工作水平。</w:t>
      </w:r>
    </w:p>
    <w:p>
      <w:pPr>
        <w:rPr>
          <w:rFonts w:hint="eastAsia"/>
          <w:lang w:val="en-US" w:eastAsia="zh-CN"/>
        </w:rPr>
      </w:pPr>
      <w:r>
        <w:rPr>
          <w:rFonts w:hint="eastAsia"/>
          <w:lang w:val="en-US" w:eastAsia="zh-CN"/>
        </w:rPr>
        <w:t>张军在报告中表示，2026年，人民法院要坚持以习近平新时代中国特色社会主义思想为指导，深入贯彻习近平法治思想，坚持党中央集中统一领导，坚定法治自信，更加注重法治与改革、发展、稳定相协同，更加注重保障和促进社会公平正义，加强新时代审判工作，为实现“十五五”良好开局提供有力司法服务和保障。忠诚履职，做深做实为大局服务、为人民司法；守正创新，健全公正司法体制机制；严管厚爱，锻造堪当重任的新时代法院铁军，凝心聚力，实干担当，为建设更高水平的社会主义法治国家作出新的更大贡献。</w:t>
      </w:r>
    </w:p>
    <w:p>
      <w:pPr>
        <w:pStyle w:val="4"/>
        <w:keepNext w:val="0"/>
        <w:keepLines w:val="0"/>
        <w:pageBreakBefore w:val="0"/>
        <w:widowControl w:val="0"/>
        <w:kinsoku/>
        <w:wordWrap w:val="0"/>
        <w:overflowPunct/>
        <w:topLinePunct w:val="0"/>
        <w:autoSpaceDE/>
        <w:autoSpaceDN/>
        <w:bidi w:val="0"/>
        <w:adjustRightInd/>
        <w:snapToGrid w:val="0"/>
        <w:spacing w:before="313" w:beforeLines="100" w:line="360" w:lineRule="auto"/>
        <w:ind w:left="0" w:leftChars="0" w:firstLine="0" w:firstLineChars="0"/>
        <w:textAlignment w:val="auto"/>
        <w:rPr>
          <w:rFonts w:hint="default" w:eastAsia="仿宋_GB2312" w:cs="仿宋_GB2312"/>
          <w:sz w:val="20"/>
          <w:szCs w:val="20"/>
          <w:lang w:val="en-US" w:eastAsia="zh-CN" w:bidi="ar"/>
        </w:rPr>
      </w:pPr>
      <w:r>
        <w:rPr>
          <w:rFonts w:hint="eastAsia" w:cs="仿宋_GB2312"/>
          <w:sz w:val="20"/>
          <w:szCs w:val="20"/>
          <w:lang w:bidi="ar"/>
        </w:rPr>
        <w:t>发文日期:</w:t>
      </w:r>
      <w:r>
        <w:rPr>
          <w:rFonts w:hint="eastAsia" w:cs="仿宋_GB2312"/>
          <w:sz w:val="20"/>
          <w:szCs w:val="20"/>
          <w:lang w:val="en-US" w:eastAsia="zh-CN" w:bidi="ar"/>
        </w:rPr>
        <w:t>2026年3月9日</w:t>
      </w:r>
    </w:p>
    <w:p>
      <w:pPr>
        <w:pStyle w:val="4"/>
        <w:pageBreakBefore w:val="0"/>
        <w:kinsoku/>
        <w:wordWrap w:val="0"/>
        <w:overflowPunct/>
        <w:topLinePunct w:val="0"/>
        <w:autoSpaceDE/>
        <w:autoSpaceDN/>
        <w:bidi w:val="0"/>
        <w:adjustRightInd/>
        <w:spacing w:line="360" w:lineRule="auto"/>
        <w:ind w:left="0" w:leftChars="0" w:firstLine="0" w:firstLineChars="0"/>
        <w:textAlignment w:val="auto"/>
        <w:rPr>
          <w:rFonts w:hint="eastAsia" w:eastAsia="仿宋_GB2312" w:cs="仿宋_GB2312"/>
          <w:sz w:val="20"/>
          <w:szCs w:val="20"/>
          <w:lang w:val="en-US" w:eastAsia="zh-CN" w:bidi="ar"/>
        </w:rPr>
      </w:pPr>
      <w:r>
        <w:rPr>
          <w:rFonts w:cs="仿宋_GB2312"/>
          <w:sz w:val="20"/>
          <w:szCs w:val="20"/>
          <w:lang w:bidi="ar"/>
        </w:rPr>
        <w:t>发文单位:</w:t>
      </w:r>
      <w:r>
        <w:rPr>
          <w:rFonts w:hint="eastAsia" w:cs="仿宋_GB2312"/>
          <w:sz w:val="20"/>
          <w:szCs w:val="20"/>
          <w:lang w:val="en-US" w:eastAsia="zh-CN" w:bidi="ar"/>
        </w:rPr>
        <w:t>国务院</w:t>
      </w:r>
    </w:p>
    <w:p>
      <w:pPr>
        <w:pStyle w:val="4"/>
        <w:pageBreakBefore w:val="0"/>
        <w:kinsoku/>
        <w:wordWrap w:val="0"/>
        <w:overflowPunct/>
        <w:topLinePunct w:val="0"/>
        <w:autoSpaceDE/>
        <w:autoSpaceDN/>
        <w:bidi w:val="0"/>
        <w:adjustRightInd/>
        <w:spacing w:line="360" w:lineRule="auto"/>
        <w:ind w:left="0" w:leftChars="0" w:firstLine="0" w:firstLineChars="0"/>
        <w:textAlignment w:val="auto"/>
        <w:rPr>
          <w:rFonts w:hint="eastAsia" w:cs="仿宋_GB2312"/>
          <w:color w:val="auto"/>
          <w:sz w:val="20"/>
          <w:szCs w:val="20"/>
          <w:u w:val="none"/>
          <w:lang w:bidi="ar"/>
        </w:rPr>
      </w:pPr>
      <w:r>
        <w:rPr>
          <w:rFonts w:cs="仿宋_GB2312"/>
          <w:sz w:val="20"/>
          <w:szCs w:val="20"/>
          <w:lang w:bidi="ar"/>
        </w:rPr>
        <w:t>原文链接:</w:t>
      </w:r>
      <w:r>
        <w:rPr>
          <w:rFonts w:hint="eastAsia" w:cs="仿宋_GB2312"/>
          <w:sz w:val="20"/>
          <w:szCs w:val="20"/>
          <w:lang w:bidi="ar"/>
        </w:rPr>
        <w:fldChar w:fldCharType="begin"/>
      </w:r>
      <w:r>
        <w:rPr>
          <w:rFonts w:hint="eastAsia" w:cs="仿宋_GB2312"/>
          <w:sz w:val="20"/>
          <w:szCs w:val="20"/>
          <w:lang w:bidi="ar"/>
        </w:rPr>
        <w:instrText xml:space="preserve"> HYPERLINK "https://www.gov.cn/yaowen/liebiao/202603/content_7061810.htm" </w:instrText>
      </w:r>
      <w:r>
        <w:rPr>
          <w:rFonts w:hint="eastAsia" w:cs="仿宋_GB2312"/>
          <w:sz w:val="20"/>
          <w:szCs w:val="20"/>
          <w:lang w:bidi="ar"/>
        </w:rPr>
        <w:fldChar w:fldCharType="separate"/>
      </w:r>
      <w:r>
        <w:rPr>
          <w:rStyle w:val="32"/>
          <w:rFonts w:hint="eastAsia" w:cs="仿宋_GB2312"/>
          <w:sz w:val="20"/>
          <w:szCs w:val="20"/>
          <w:lang w:bidi="ar"/>
        </w:rPr>
        <w:t>https://www.gov.cn/yaowen/liebiao/202603/content_7061810.htm</w:t>
      </w:r>
      <w:r>
        <w:rPr>
          <w:rFonts w:hint="eastAsia" w:cs="仿宋_GB2312"/>
          <w:sz w:val="20"/>
          <w:szCs w:val="20"/>
          <w:lang w:bidi="ar"/>
        </w:rPr>
        <w:fldChar w:fldCharType="end"/>
      </w:r>
      <w:r>
        <w:rPr>
          <w:rFonts w:hint="eastAsia" w:cs="仿宋_GB2312"/>
          <w:color w:val="auto"/>
          <w:sz w:val="20"/>
          <w:szCs w:val="20"/>
          <w:u w:val="none"/>
          <w:lang w:bidi="ar"/>
        </w:rPr>
        <w:fldChar w:fldCharType="begin"/>
      </w:r>
      <w:r>
        <w:rPr>
          <w:rFonts w:hint="eastAsia" w:cs="仿宋_GB2312"/>
          <w:color w:val="auto"/>
          <w:sz w:val="20"/>
          <w:szCs w:val="20"/>
          <w:u w:val="none"/>
          <w:lang w:bidi="ar"/>
        </w:rPr>
        <w:instrText xml:space="preserve"> HYPERLINK "https://www.gov.cn/yaowen/liebiao/202601/content_7056276.htm" </w:instrText>
      </w:r>
      <w:r>
        <w:rPr>
          <w:rFonts w:hint="eastAsia" w:cs="仿宋_GB2312"/>
          <w:color w:val="auto"/>
          <w:sz w:val="20"/>
          <w:szCs w:val="20"/>
          <w:u w:val="none"/>
          <w:lang w:bidi="ar"/>
        </w:rPr>
        <w:fldChar w:fldCharType="separate"/>
      </w:r>
      <w:r>
        <w:rPr>
          <w:rFonts w:hint="eastAsia" w:cs="仿宋_GB2312"/>
          <w:color w:val="auto"/>
          <w:sz w:val="20"/>
          <w:szCs w:val="20"/>
          <w:u w:val="none"/>
          <w:lang w:bidi="ar"/>
        </w:rPr>
        <w:fldChar w:fldCharType="end"/>
      </w:r>
    </w:p>
    <w:p>
      <w:pPr>
        <w:pStyle w:val="4"/>
        <w:pageBreakBefore w:val="0"/>
        <w:kinsoku/>
        <w:wordWrap w:val="0"/>
        <w:overflowPunct/>
        <w:topLinePunct w:val="0"/>
        <w:autoSpaceDE/>
        <w:autoSpaceDN/>
        <w:bidi w:val="0"/>
        <w:adjustRightInd/>
        <w:spacing w:line="360" w:lineRule="auto"/>
        <w:ind w:left="0" w:leftChars="0" w:firstLine="0" w:firstLineChars="0"/>
        <w:textAlignment w:val="auto"/>
        <w:rPr>
          <w:rFonts w:hint="eastAsia" w:cs="仿宋_GB2312"/>
          <w:color w:val="auto"/>
          <w:sz w:val="20"/>
          <w:szCs w:val="20"/>
          <w:u w:val="none"/>
          <w:lang w:bidi="ar"/>
        </w:rPr>
      </w:pPr>
    </w:p>
    <w:p>
      <w:pPr>
        <w:pStyle w:val="5"/>
        <w:bidi w:val="0"/>
        <w:rPr>
          <w:rFonts w:hint="eastAsia"/>
          <w:lang w:val="en-US" w:eastAsia="zh-CN"/>
        </w:rPr>
      </w:pPr>
      <w:bookmarkStart w:id="6" w:name="_Toc799489288"/>
      <w:bookmarkStart w:id="7" w:name="_Toc2700"/>
      <w:r>
        <w:rPr>
          <w:rFonts w:hint="eastAsia"/>
          <w:lang w:val="en-US" w:eastAsia="zh-CN"/>
        </w:rPr>
        <w:t>全国政协十四届四次会议闭幕</w:t>
      </w:r>
      <w:bookmarkEnd w:id="6"/>
      <w:bookmarkEnd w:id="7"/>
    </w:p>
    <w:p>
      <w:pPr>
        <w:keepNext w:val="0"/>
        <w:keepLines w:val="0"/>
        <w:pageBreakBefore w:val="0"/>
        <w:widowControl w:val="0"/>
        <w:kinsoku/>
        <w:wordWrap w:val="0"/>
        <w:overflowPunct/>
        <w:topLinePunct w:val="0"/>
        <w:autoSpaceDE/>
        <w:autoSpaceDN/>
        <w:bidi w:val="0"/>
        <w:adjustRightInd/>
        <w:snapToGrid/>
        <w:ind w:left="0" w:leftChars="0" w:firstLine="640" w:firstLineChars="200"/>
        <w:textAlignment w:val="auto"/>
        <w:rPr>
          <w:rFonts w:hint="eastAsia"/>
          <w:lang w:val="en-US" w:eastAsia="zh-CN"/>
        </w:rPr>
      </w:pPr>
      <w:r>
        <w:rPr>
          <w:rFonts w:hint="eastAsia"/>
          <w:lang w:val="en-US" w:eastAsia="zh-CN"/>
        </w:rPr>
        <w:t>3月11日，中国人民政治协商会议第十四届全国委员会第四次会议在人民大会堂圆满闭幕。会议应出席委员2125人，实到2059人，符合规定人数。会议通过了关于常务委员会工作报告的决议、提案工作情况报告的决议、提案审查情况的报告以及政治决议。</w:t>
      </w:r>
    </w:p>
    <w:p>
      <w:pPr>
        <w:keepNext w:val="0"/>
        <w:keepLines w:val="0"/>
        <w:pageBreakBefore w:val="0"/>
        <w:widowControl w:val="0"/>
        <w:kinsoku/>
        <w:wordWrap w:val="0"/>
        <w:overflowPunct/>
        <w:topLinePunct w:val="0"/>
        <w:autoSpaceDE/>
        <w:autoSpaceDN/>
        <w:bidi w:val="0"/>
        <w:adjustRightInd/>
        <w:snapToGrid/>
        <w:ind w:left="0" w:leftChars="0" w:firstLine="640" w:firstLineChars="200"/>
        <w:textAlignment w:val="auto"/>
        <w:rPr>
          <w:rFonts w:hint="eastAsia"/>
          <w:lang w:val="en-US" w:eastAsia="zh-CN"/>
        </w:rPr>
      </w:pPr>
      <w:r>
        <w:rPr>
          <w:rFonts w:hint="eastAsia"/>
          <w:lang w:val="en-US" w:eastAsia="zh-CN"/>
        </w:rPr>
        <w:t>全国政协主席王沪宁主持闭幕会并讲话。他指出，本次会议是一次高举旗帜、凝心聚力、求实奋进、风清气正的大会，充分彰显了社会主义协商民主的独特优势。习近平等党和国家领导同志出席会议并参加联组讨论，与委员共商国是。全体委员认真审议讨论各项报告，决心为推进中国式现代化作出更大贡献。</w:t>
      </w:r>
    </w:p>
    <w:p>
      <w:pPr>
        <w:keepNext w:val="0"/>
        <w:keepLines w:val="0"/>
        <w:pageBreakBefore w:val="0"/>
        <w:widowControl w:val="0"/>
        <w:kinsoku/>
        <w:wordWrap w:val="0"/>
        <w:overflowPunct/>
        <w:topLinePunct w:val="0"/>
        <w:autoSpaceDE/>
        <w:autoSpaceDN/>
        <w:bidi w:val="0"/>
        <w:adjustRightInd/>
        <w:snapToGrid/>
        <w:ind w:left="0" w:leftChars="0" w:firstLine="640" w:firstLineChars="200"/>
        <w:textAlignment w:val="auto"/>
        <w:rPr>
          <w:rFonts w:hint="eastAsia"/>
          <w:lang w:val="en-US" w:eastAsia="zh-CN"/>
        </w:rPr>
      </w:pPr>
      <w:r>
        <w:rPr>
          <w:rFonts w:hint="eastAsia"/>
          <w:lang w:val="en-US" w:eastAsia="zh-CN"/>
        </w:rPr>
        <w:t>王沪宁强调，2026年作为“十五五”开局之年，人民政协要立足职责使命，坚持党的领导，加强理论武装，聚焦“十五五”规划实施，深化前瞻性研究，多建利民之言、多做惠民之事，广泛凝聚海内外中华儿女的强大正能量，为全面推进社会主义现代化强国建设不懈奋斗。</w:t>
      </w:r>
    </w:p>
    <w:p>
      <w:pPr>
        <w:pStyle w:val="4"/>
        <w:keepNext w:val="0"/>
        <w:keepLines w:val="0"/>
        <w:pageBreakBefore w:val="0"/>
        <w:widowControl w:val="0"/>
        <w:kinsoku/>
        <w:wordWrap w:val="0"/>
        <w:overflowPunct/>
        <w:topLinePunct w:val="0"/>
        <w:autoSpaceDE/>
        <w:autoSpaceDN/>
        <w:bidi w:val="0"/>
        <w:adjustRightInd/>
        <w:snapToGrid w:val="0"/>
        <w:spacing w:before="313" w:beforeLines="100" w:line="360" w:lineRule="auto"/>
        <w:ind w:left="0" w:leftChars="0" w:firstLine="0" w:firstLineChars="0"/>
        <w:textAlignment w:val="auto"/>
        <w:rPr>
          <w:rFonts w:hint="default" w:eastAsia="仿宋_GB2312" w:cs="仿宋_GB2312"/>
          <w:sz w:val="20"/>
          <w:szCs w:val="20"/>
          <w:lang w:val="en-US" w:eastAsia="zh-CN" w:bidi="ar"/>
        </w:rPr>
      </w:pPr>
      <w:r>
        <w:rPr>
          <w:rFonts w:hint="eastAsia" w:cs="仿宋_GB2312"/>
          <w:sz w:val="20"/>
          <w:szCs w:val="20"/>
          <w:lang w:bidi="ar"/>
        </w:rPr>
        <w:t>发文日期:</w:t>
      </w:r>
      <w:r>
        <w:rPr>
          <w:rFonts w:hint="eastAsia" w:cs="仿宋_GB2312"/>
          <w:sz w:val="20"/>
          <w:szCs w:val="20"/>
          <w:lang w:val="en-US" w:eastAsia="zh-CN" w:bidi="ar"/>
        </w:rPr>
        <w:t>2026年3月11日</w:t>
      </w:r>
    </w:p>
    <w:p>
      <w:pPr>
        <w:pStyle w:val="4"/>
        <w:pageBreakBefore w:val="0"/>
        <w:kinsoku/>
        <w:wordWrap w:val="0"/>
        <w:overflowPunct/>
        <w:topLinePunct w:val="0"/>
        <w:autoSpaceDE/>
        <w:autoSpaceDN/>
        <w:bidi w:val="0"/>
        <w:adjustRightInd/>
        <w:spacing w:line="360" w:lineRule="auto"/>
        <w:ind w:left="0" w:leftChars="0" w:firstLine="0" w:firstLineChars="0"/>
        <w:textAlignment w:val="auto"/>
        <w:rPr>
          <w:rFonts w:hint="eastAsia" w:eastAsia="仿宋_GB2312" w:cs="仿宋_GB2312"/>
          <w:sz w:val="20"/>
          <w:szCs w:val="20"/>
          <w:lang w:val="en-US" w:eastAsia="zh-CN" w:bidi="ar"/>
        </w:rPr>
      </w:pPr>
      <w:r>
        <w:rPr>
          <w:rFonts w:cs="仿宋_GB2312"/>
          <w:sz w:val="20"/>
          <w:szCs w:val="20"/>
          <w:lang w:bidi="ar"/>
        </w:rPr>
        <w:t>发文单位:</w:t>
      </w:r>
      <w:r>
        <w:rPr>
          <w:rFonts w:hint="eastAsia" w:cs="仿宋_GB2312"/>
          <w:sz w:val="20"/>
          <w:szCs w:val="20"/>
          <w:lang w:val="en-US" w:eastAsia="zh-CN" w:bidi="ar"/>
        </w:rPr>
        <w:t>国务院</w:t>
      </w:r>
    </w:p>
    <w:p>
      <w:pPr>
        <w:pStyle w:val="4"/>
        <w:pageBreakBefore w:val="0"/>
        <w:kinsoku/>
        <w:wordWrap w:val="0"/>
        <w:overflowPunct/>
        <w:topLinePunct w:val="0"/>
        <w:autoSpaceDE/>
        <w:autoSpaceDN/>
        <w:bidi w:val="0"/>
        <w:adjustRightInd/>
        <w:spacing w:line="360" w:lineRule="auto"/>
        <w:ind w:left="0" w:leftChars="0" w:firstLine="0" w:firstLineChars="0"/>
        <w:textAlignment w:val="auto"/>
        <w:rPr>
          <w:rFonts w:cs="仿宋_GB2312"/>
          <w:sz w:val="20"/>
          <w:szCs w:val="20"/>
          <w:lang w:bidi="ar"/>
        </w:rPr>
      </w:pPr>
      <w:r>
        <w:rPr>
          <w:rFonts w:cs="仿宋_GB2312"/>
          <w:sz w:val="20"/>
          <w:szCs w:val="20"/>
          <w:lang w:bidi="ar"/>
        </w:rPr>
        <w:t>原文链接:</w:t>
      </w:r>
      <w:r>
        <w:rPr>
          <w:rFonts w:hint="eastAsia" w:cs="仿宋_GB2312"/>
          <w:sz w:val="20"/>
          <w:szCs w:val="20"/>
          <w:lang w:bidi="ar"/>
        </w:rPr>
        <w:fldChar w:fldCharType="begin"/>
      </w:r>
      <w:r>
        <w:rPr>
          <w:rFonts w:hint="eastAsia" w:cs="仿宋_GB2312"/>
          <w:sz w:val="20"/>
          <w:szCs w:val="20"/>
          <w:lang w:bidi="ar"/>
        </w:rPr>
        <w:instrText xml:space="preserve"> HYPERLINK "https://www.gov.cn/yaowen/liebiao/202603/content_7061998.htm" </w:instrText>
      </w:r>
      <w:r>
        <w:rPr>
          <w:rFonts w:hint="eastAsia" w:cs="仿宋_GB2312"/>
          <w:sz w:val="20"/>
          <w:szCs w:val="20"/>
          <w:lang w:bidi="ar"/>
        </w:rPr>
        <w:fldChar w:fldCharType="separate"/>
      </w:r>
      <w:r>
        <w:rPr>
          <w:rStyle w:val="31"/>
          <w:rFonts w:hint="eastAsia" w:cs="仿宋_GB2312"/>
          <w:sz w:val="20"/>
          <w:szCs w:val="20"/>
          <w:lang w:bidi="ar"/>
        </w:rPr>
        <w:t>https://www.gov.cn/yaowen/liebiao/202603/content_7061998.htm</w:t>
      </w:r>
      <w:r>
        <w:rPr>
          <w:rFonts w:hint="eastAsia" w:cs="仿宋_GB2312"/>
          <w:sz w:val="20"/>
          <w:szCs w:val="20"/>
          <w:lang w:bidi="ar"/>
        </w:rPr>
        <w:fldChar w:fldCharType="end"/>
      </w:r>
    </w:p>
    <w:p>
      <w:pPr>
        <w:pStyle w:val="4"/>
        <w:pageBreakBefore w:val="0"/>
        <w:kinsoku/>
        <w:wordWrap w:val="0"/>
        <w:overflowPunct/>
        <w:topLinePunct w:val="0"/>
        <w:autoSpaceDE/>
        <w:autoSpaceDN/>
        <w:bidi w:val="0"/>
        <w:adjustRightInd/>
        <w:spacing w:line="360" w:lineRule="auto"/>
        <w:ind w:left="0" w:leftChars="0" w:firstLine="0" w:firstLineChars="0"/>
        <w:textAlignment w:val="auto"/>
        <w:rPr>
          <w:rFonts w:hint="eastAsia" w:cs="仿宋_GB2312"/>
          <w:color w:val="auto"/>
          <w:sz w:val="20"/>
          <w:szCs w:val="20"/>
          <w:u w:val="none"/>
          <w:lang w:bidi="ar"/>
        </w:rPr>
      </w:pPr>
    </w:p>
    <w:p>
      <w:pPr>
        <w:pStyle w:val="4"/>
        <w:pageBreakBefore w:val="0"/>
        <w:kinsoku/>
        <w:wordWrap w:val="0"/>
        <w:overflowPunct/>
        <w:topLinePunct w:val="0"/>
        <w:autoSpaceDE/>
        <w:autoSpaceDN/>
        <w:bidi w:val="0"/>
        <w:adjustRightInd/>
        <w:spacing w:line="360" w:lineRule="auto"/>
        <w:ind w:left="0" w:leftChars="0" w:firstLine="0" w:firstLineChars="0"/>
        <w:textAlignment w:val="auto"/>
        <w:rPr>
          <w:rFonts w:hint="eastAsia" w:cs="仿宋_GB2312"/>
          <w:color w:val="auto"/>
          <w:sz w:val="20"/>
          <w:szCs w:val="20"/>
          <w:u w:val="none"/>
          <w:lang w:bidi="ar"/>
        </w:rPr>
      </w:pPr>
    </w:p>
    <w:p>
      <w:pPr>
        <w:keepNext w:val="0"/>
        <w:keepLines w:val="0"/>
        <w:pageBreakBefore w:val="0"/>
        <w:widowControl w:val="0"/>
        <w:tabs>
          <w:tab w:val="center" w:pos="4532"/>
        </w:tabs>
        <w:kinsoku/>
        <w:wordWrap w:val="0"/>
        <w:overflowPunct/>
        <w:topLinePunct w:val="0"/>
        <w:autoSpaceDE/>
        <w:autoSpaceDN/>
        <w:bidi w:val="0"/>
        <w:adjustRightInd/>
        <w:snapToGrid w:val="0"/>
        <w:spacing w:after="100"/>
        <w:ind w:left="0" w:leftChars="0" w:firstLine="0" w:firstLineChars="0"/>
        <w:jc w:val="center"/>
        <w:textAlignment w:val="auto"/>
        <w:outlineLvl w:val="0"/>
        <w:rPr>
          <w:rFonts w:hint="eastAsia" w:ascii="微软雅黑" w:hAnsi="微软雅黑" w:eastAsia="微软雅黑" w:cs="微软雅黑"/>
          <w:b/>
          <w:bCs/>
          <w:sz w:val="36"/>
          <w:szCs w:val="36"/>
          <w:lang w:val="en-US" w:eastAsia="zh-CN"/>
        </w:rPr>
      </w:pPr>
      <w:bookmarkStart w:id="8" w:name="_Toc211284137"/>
      <w:bookmarkStart w:id="9" w:name="_Toc214013977"/>
      <w:bookmarkStart w:id="10" w:name="_Toc13862"/>
      <w:r>
        <w:rPr>
          <w:rFonts w:hint="eastAsia" w:ascii="微软雅黑" w:hAnsi="微软雅黑" w:eastAsia="微软雅黑" w:cs="微软雅黑"/>
          <w:b/>
          <w:bCs/>
          <w:sz w:val="36"/>
          <w:szCs w:val="36"/>
          <w:lang w:val="en-US" w:eastAsia="zh-CN"/>
        </w:rPr>
        <mc:AlternateContent>
          <mc:Choice Requires="wps">
            <w:drawing>
              <wp:anchor distT="0" distB="0" distL="114300" distR="114300" simplePos="0" relativeHeight="251670528" behindDoc="0" locked="0" layoutInCell="1" allowOverlap="1">
                <wp:simplePos x="0" y="0"/>
                <wp:positionH relativeFrom="column">
                  <wp:posOffset>3726180</wp:posOffset>
                </wp:positionH>
                <wp:positionV relativeFrom="paragraph">
                  <wp:posOffset>167640</wp:posOffset>
                </wp:positionV>
                <wp:extent cx="1979930" cy="635"/>
                <wp:effectExtent l="0" t="0" r="0" b="0"/>
                <wp:wrapNone/>
                <wp:docPr id="4" name="直线 13"/>
                <wp:cNvGraphicFramePr/>
                <a:graphic xmlns:a="http://schemas.openxmlformats.org/drawingml/2006/main">
                  <a:graphicData uri="http://schemas.microsoft.com/office/word/2010/wordprocessingShape">
                    <wps:wsp>
                      <wps:cNvCnPr/>
                      <wps:spPr>
                        <a:xfrm>
                          <a:off x="0" y="0"/>
                          <a:ext cx="1979930" cy="635"/>
                        </a:xfrm>
                        <a:prstGeom prst="line">
                          <a:avLst/>
                        </a:prstGeom>
                        <a:ln w="6350" cap="flat" cmpd="sng">
                          <a:solidFill>
                            <a:srgbClr val="4F81BD"/>
                          </a:solidFill>
                          <a:prstDash val="solid"/>
                          <a:headEnd type="none" w="med" len="med"/>
                          <a:tailEnd type="none" w="med" len="med"/>
                        </a:ln>
                      </wps:spPr>
                      <wps:bodyPr/>
                    </wps:wsp>
                  </a:graphicData>
                </a:graphic>
              </wp:anchor>
            </w:drawing>
          </mc:Choice>
          <mc:Fallback>
            <w:pict>
              <v:line id="直线 13" o:spid="_x0000_s1026" o:spt="20" style="position:absolute;left:0pt;margin-left:293.4pt;margin-top:13.2pt;height:0.05pt;width:155.9pt;z-index:251670528;mso-width-relative:page;mso-height-relative:page;" filled="f" stroked="t" coordsize="21600,21600" o:gfxdata="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Nm1QE/XAAAACQEA&#10;AA8AAAAAAAAAAQAgAAAAIgAAAGRycy9kb3ducmV2LnhtbFBLAQIUABQAAAAIAIdO4kAvDj+34gEA&#10;ANIDAAAOAAAAAAAAAAEAIAAAACYBAABkcnMvZTJvRG9jLnhtbFBLBQYAAAAABgAGAFkBAAB6BQAA&#10;AAA=&#10;">
                <v:fill on="f" focussize="0,0"/>
                <v:stroke weight="0.5pt" color="#4F81BD" joinstyle="round"/>
                <v:imagedata o:title=""/>
                <o:lock v:ext="edit" aspectratio="f"/>
              </v:line>
            </w:pict>
          </mc:Fallback>
        </mc:AlternateContent>
      </w:r>
      <w:r>
        <w:rPr>
          <w:rFonts w:hint="eastAsia" w:ascii="微软雅黑" w:hAnsi="微软雅黑" w:eastAsia="微软雅黑" w:cs="微软雅黑"/>
          <w:b/>
          <w:bCs/>
          <w:sz w:val="36"/>
          <w:szCs w:val="36"/>
          <w:lang w:val="en-US" w:eastAsia="zh-CN"/>
        </w:rPr>
        <mc:AlternateContent>
          <mc:Choice Requires="wps">
            <w:drawing>
              <wp:anchor distT="0" distB="0" distL="114300" distR="114300" simplePos="0" relativeHeight="251669504" behindDoc="0" locked="0" layoutInCell="1" allowOverlap="1">
                <wp:simplePos x="0" y="0"/>
                <wp:positionH relativeFrom="column">
                  <wp:posOffset>3175</wp:posOffset>
                </wp:positionH>
                <wp:positionV relativeFrom="paragraph">
                  <wp:posOffset>161290</wp:posOffset>
                </wp:positionV>
                <wp:extent cx="2007235" cy="6350"/>
                <wp:effectExtent l="0" t="0" r="0" b="0"/>
                <wp:wrapNone/>
                <wp:docPr id="3" name="直线 14"/>
                <wp:cNvGraphicFramePr/>
                <a:graphic xmlns:a="http://schemas.openxmlformats.org/drawingml/2006/main">
                  <a:graphicData uri="http://schemas.microsoft.com/office/word/2010/wordprocessingShape">
                    <wps:wsp>
                      <wps:cNvCnPr/>
                      <wps:spPr>
                        <a:xfrm flipV="1">
                          <a:off x="0" y="0"/>
                          <a:ext cx="2007235" cy="6350"/>
                        </a:xfrm>
                        <a:prstGeom prst="line">
                          <a:avLst/>
                        </a:prstGeom>
                        <a:ln w="6350" cap="flat" cmpd="sng">
                          <a:solidFill>
                            <a:srgbClr val="4F81BD"/>
                          </a:solidFill>
                          <a:prstDash val="solid"/>
                          <a:headEnd type="none" w="med" len="med"/>
                          <a:tailEnd type="none" w="med" len="med"/>
                        </a:ln>
                      </wps:spPr>
                      <wps:bodyPr/>
                    </wps:wsp>
                  </a:graphicData>
                </a:graphic>
              </wp:anchor>
            </w:drawing>
          </mc:Choice>
          <mc:Fallback>
            <w:pict>
              <v:line id="直线 14" o:spid="_x0000_s1026" o:spt="20" style="position:absolute;left:0pt;flip:y;margin-left:0.25pt;margin-top:12.7pt;height:0.5pt;width:158.05pt;z-index:251669504;mso-width-relative:page;mso-height-relative:page;" filled="f" stroked="t" coordsize="21600,21600" o:gfxdata="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Cpe&#10;tMrWAAAABgEAAA8AAAAAAAAAAQAgAAAAIgAAAGRycy9kb3ducmV2LnhtbFBLAQIUABQAAAAIAIdO&#10;4kDWB5mN7AEAAN0DAAAOAAAAAAAAAAEAIAAAACUBAABkcnMvZTJvRG9jLnhtbFBLBQYAAAAABgAG&#10;AFkBAACDBQAAAAA=&#10;">
                <v:fill on="f" focussize="0,0"/>
                <v:stroke weight="0.5pt" color="#4F81BD" joinstyle="round"/>
                <v:imagedata o:title=""/>
                <o:lock v:ext="edit" aspectratio="f"/>
              </v:line>
            </w:pict>
          </mc:Fallback>
        </mc:AlternateContent>
      </w:r>
      <w:r>
        <w:rPr>
          <w:rFonts w:hint="eastAsia" w:ascii="微软雅黑" w:hAnsi="微软雅黑" w:eastAsia="微软雅黑" w:cs="微软雅黑"/>
          <w:b/>
          <w:bCs/>
          <w:sz w:val="36"/>
          <w:szCs w:val="36"/>
          <w:lang w:val="en-US" w:eastAsia="zh-CN"/>
        </w:rPr>
        <w:t>政策 · 速递</w:t>
      </w:r>
      <w:bookmarkEnd w:id="8"/>
      <w:bookmarkEnd w:id="9"/>
      <w:bookmarkEnd w:id="10"/>
    </w:p>
    <w:p>
      <w:pPr>
        <w:pageBreakBefore w:val="0"/>
        <w:kinsoku/>
        <w:wordWrap w:val="0"/>
        <w:overflowPunct/>
        <w:topLinePunct w:val="0"/>
        <w:autoSpaceDE/>
        <w:autoSpaceDN/>
        <w:bidi w:val="0"/>
        <w:adjustRightInd/>
        <w:spacing w:line="240" w:lineRule="auto"/>
        <w:ind w:left="0" w:leftChars="0" w:firstLine="0" w:firstLineChars="0"/>
        <w:jc w:val="center"/>
        <w:textAlignment w:val="auto"/>
        <w:rPr>
          <w:b/>
          <w:bCs/>
        </w:rPr>
      </w:pPr>
      <w:r>
        <w:rPr>
          <w:rFonts w:hint="eastAsia"/>
          <w:b/>
          <w:bCs/>
        </w:rPr>
        <w:drawing>
          <wp:inline distT="0" distB="0" distL="114300" distR="114300">
            <wp:extent cx="652145" cy="610870"/>
            <wp:effectExtent l="0" t="0" r="0" b="0"/>
            <wp:docPr id="11" name="图片 11" descr="中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中央"/>
                    <pic:cNvPicPr>
                      <a:picLocks noChangeAspect="1"/>
                    </pic:cNvPicPr>
                  </pic:nvPicPr>
                  <pic:blipFill>
                    <a:blip r:embed="rId9"/>
                    <a:srcRect l="1" r="2222" b="42053"/>
                    <a:stretch>
                      <a:fillRect/>
                    </a:stretch>
                  </pic:blipFill>
                  <pic:spPr>
                    <a:xfrm>
                      <a:off x="0" y="0"/>
                      <a:ext cx="654566" cy="612913"/>
                    </a:xfrm>
                    <a:prstGeom prst="rect">
                      <a:avLst/>
                    </a:prstGeom>
                    <a:ln>
                      <a:noFill/>
                    </a:ln>
                  </pic:spPr>
                </pic:pic>
              </a:graphicData>
            </a:graphic>
          </wp:inline>
        </w:drawing>
      </w:r>
    </w:p>
    <w:p>
      <w:pPr>
        <w:pStyle w:val="3"/>
        <w:pageBreakBefore w:val="0"/>
        <w:kinsoku/>
        <w:wordWrap w:val="0"/>
        <w:overflowPunct/>
        <w:topLinePunct w:val="0"/>
        <w:autoSpaceDE/>
        <w:autoSpaceDN/>
        <w:bidi w:val="0"/>
        <w:adjustRightInd/>
        <w:ind w:left="0" w:leftChars="0" w:firstLine="0" w:firstLineChars="0"/>
        <w:jc w:val="center"/>
        <w:textAlignment w:val="auto"/>
        <w:rPr>
          <w:rFonts w:ascii="黑体" w:hAnsi="黑体" w:eastAsia="黑体"/>
        </w:rPr>
      </w:pPr>
      <w:bookmarkStart w:id="11" w:name="_Toc1262022068"/>
      <w:bookmarkStart w:id="12" w:name="_Toc214013978"/>
      <w:bookmarkStart w:id="13" w:name="_Toc204"/>
      <w:r>
        <w:rPr>
          <w:rFonts w:hint="eastAsia" w:ascii="黑体" w:hAnsi="黑体" w:eastAsia="黑体"/>
        </w:rPr>
        <w:t>中</w:t>
      </w:r>
      <w:r>
        <w:rPr>
          <w:rFonts w:hint="eastAsia" w:ascii="黑体" w:hAnsi="黑体" w:eastAsia="黑体"/>
          <w:lang w:val="en-US" w:eastAsia="zh-CN"/>
        </w:rPr>
        <w:t xml:space="preserve"> </w:t>
      </w:r>
      <w:r>
        <w:rPr>
          <w:rFonts w:hint="eastAsia" w:ascii="黑体" w:hAnsi="黑体" w:eastAsia="黑体"/>
        </w:rPr>
        <w:t>央</w:t>
      </w:r>
      <w:bookmarkEnd w:id="11"/>
      <w:bookmarkEnd w:id="12"/>
      <w:bookmarkEnd w:id="13"/>
    </w:p>
    <w:p>
      <w:pPr>
        <w:pStyle w:val="4"/>
        <w:pageBreakBefore w:val="0"/>
        <w:kinsoku/>
        <w:wordWrap w:val="0"/>
        <w:overflowPunct/>
        <w:topLinePunct w:val="0"/>
        <w:autoSpaceDE/>
        <w:autoSpaceDN/>
        <w:bidi w:val="0"/>
        <w:adjustRightInd/>
        <w:spacing w:line="240" w:lineRule="exact"/>
        <w:ind w:left="0" w:leftChars="0" w:firstLine="290" w:firstLineChars="145"/>
        <w:textAlignment w:val="auto"/>
        <w:rPr>
          <w:rFonts w:cs="仿宋_GB2312"/>
          <w:sz w:val="20"/>
          <w:szCs w:val="20"/>
          <w:lang w:bidi="ar"/>
        </w:rPr>
      </w:pPr>
    </w:p>
    <w:p>
      <w:pPr>
        <w:pStyle w:val="5"/>
        <w:pageBreakBefore w:val="0"/>
        <w:numPr>
          <w:ilvl w:val="0"/>
          <w:numId w:val="5"/>
        </w:numPr>
        <w:kinsoku/>
        <w:wordWrap w:val="0"/>
        <w:overflowPunct/>
        <w:topLinePunct w:val="0"/>
        <w:autoSpaceDE/>
        <w:autoSpaceDN/>
        <w:bidi w:val="0"/>
        <w:adjustRightInd/>
        <w:textAlignment w:val="auto"/>
        <w:rPr>
          <w:rFonts w:hint="eastAsia"/>
          <w:lang w:eastAsia="zh-CN"/>
        </w:rPr>
      </w:pPr>
      <w:bookmarkStart w:id="14" w:name="_Toc108915457"/>
      <w:bookmarkStart w:id="15" w:name="_Toc19564"/>
      <w:bookmarkStart w:id="16" w:name="_Toc214013979"/>
      <w:r>
        <w:rPr>
          <w:rFonts w:hint="eastAsia"/>
          <w:lang w:eastAsia="zh-CN"/>
        </w:rPr>
        <w:t>《关于2025年中央和地方预算执行情况与2026年中央和地方预算草案的报告（摘要）》</w:t>
      </w:r>
      <w:bookmarkEnd w:id="14"/>
      <w:bookmarkEnd w:id="15"/>
    </w:p>
    <w:p>
      <w:pPr>
        <w:pageBreakBefore w:val="0"/>
        <w:kinsoku/>
        <w:wordWrap w:val="0"/>
        <w:overflowPunct/>
        <w:topLinePunct w:val="0"/>
        <w:autoSpaceDE/>
        <w:autoSpaceDN/>
        <w:bidi w:val="0"/>
        <w:adjustRightInd/>
        <w:textAlignment w:val="auto"/>
        <w:rPr>
          <w:rFonts w:hint="eastAsia"/>
          <w:lang w:eastAsia="zh-CN"/>
        </w:rPr>
      </w:pPr>
      <w:r>
        <w:rPr>
          <w:rFonts w:hint="eastAsia"/>
          <w:lang w:eastAsia="zh-CN"/>
        </w:rPr>
        <w:t>受国务院委托，财政部提请十四届全国人大四次会议审查《关于2025年中央和地方预算执行情况与2026年中央和地方预算草案的报告》。2025年，全国一般公共预算收入216044.88亿元，为预算的98.3%，下降1.7%；支出287395.42亿元，完成预算的96.8%，增长1%，赤字56600亿元与预算持平。政府性基金预算收入57703.55亿元，下降7%；国有资本经营预算收入8546.95亿元，增长25.8%；社会保险基金预算收入126033.68亿元，增长4.9%。</w:t>
      </w:r>
    </w:p>
    <w:p>
      <w:pPr>
        <w:pageBreakBefore w:val="0"/>
        <w:kinsoku/>
        <w:wordWrap w:val="0"/>
        <w:overflowPunct/>
        <w:topLinePunct w:val="0"/>
        <w:autoSpaceDE/>
        <w:autoSpaceDN/>
        <w:bidi w:val="0"/>
        <w:adjustRightInd/>
        <w:textAlignment w:val="auto"/>
        <w:rPr>
          <w:rFonts w:hint="eastAsia"/>
          <w:lang w:eastAsia="zh-CN"/>
        </w:rPr>
      </w:pPr>
      <w:r>
        <w:rPr>
          <w:rFonts w:hint="eastAsia"/>
          <w:lang w:eastAsia="zh-CN"/>
        </w:rPr>
        <w:t>2026年将实施更加积极的财政政策，扩大支出规模，优化债券工具组合，提高转移支付效能，强化重点领域保障，加强财政金融协同。主要政策包括支持建设强大国内市场，出台促内需一揽子政策，提振消费、扩大有效投资；培育壮大新动能，推动产业转型升级，促进服务业发展，支持企业创新；加快科技自立自强，强化科技投入，攻关核心技术，推进教育科技人才发展；加大民生保障，实施就业优先战略，推动教育公平，提高医疗卫生水平，健全社会保障；推进乡村振兴，提升农业产能，实施常态化帮扶，建设宜居宜业和美乡村；推动新型城镇化和区域协调发展，促进基本公共服务均等化，增强区域发展协调性；加快绿色转型，加强生态治理，推进碳达峰碳中和。</w:t>
      </w:r>
    </w:p>
    <w:p>
      <w:pPr>
        <w:pageBreakBefore w:val="0"/>
        <w:kinsoku/>
        <w:wordWrap w:val="0"/>
        <w:overflowPunct/>
        <w:topLinePunct w:val="0"/>
        <w:autoSpaceDE/>
        <w:autoSpaceDN/>
        <w:bidi w:val="0"/>
        <w:adjustRightInd/>
        <w:textAlignment w:val="auto"/>
        <w:rPr>
          <w:rFonts w:hint="eastAsia"/>
          <w:lang w:eastAsia="zh-CN"/>
        </w:rPr>
      </w:pPr>
      <w:r>
        <w:rPr>
          <w:rFonts w:hint="eastAsia"/>
          <w:lang w:eastAsia="zh-CN"/>
        </w:rPr>
        <w:t>2026年全国一般公共预算收入预计220700亿元，增长2.2%；支出300100亿元，增长4.4%，赤字58900亿元，比上年增加2300亿元。政府性基金预算收入58076.01亿元，增长0.6%；国有资本经营预算收入7966.14亿元，下降6.8%；社会保险基金预算收入130890.39亿元，增长3.9%。</w:t>
      </w:r>
    </w:p>
    <w:p>
      <w:pPr>
        <w:pStyle w:val="4"/>
        <w:keepNext w:val="0"/>
        <w:keepLines w:val="0"/>
        <w:pageBreakBefore w:val="0"/>
        <w:widowControl w:val="0"/>
        <w:kinsoku/>
        <w:wordWrap w:val="0"/>
        <w:overflowPunct/>
        <w:topLinePunct w:val="0"/>
        <w:autoSpaceDE/>
        <w:autoSpaceDN/>
        <w:bidi w:val="0"/>
        <w:adjustRightInd/>
        <w:snapToGrid w:val="0"/>
        <w:spacing w:before="313" w:beforeLines="100" w:line="360" w:lineRule="auto"/>
        <w:ind w:left="0" w:leftChars="0" w:firstLine="0" w:firstLineChars="0"/>
        <w:textAlignment w:val="auto"/>
        <w:rPr>
          <w:rFonts w:hint="default" w:eastAsia="仿宋_GB2312" w:cs="仿宋_GB2312"/>
          <w:sz w:val="20"/>
          <w:szCs w:val="20"/>
          <w:lang w:val="en-US" w:eastAsia="zh-CN" w:bidi="ar"/>
        </w:rPr>
      </w:pPr>
      <w:r>
        <w:rPr>
          <w:rFonts w:hint="eastAsia" w:cs="仿宋_GB2312"/>
          <w:sz w:val="20"/>
          <w:szCs w:val="20"/>
          <w:lang w:bidi="ar"/>
        </w:rPr>
        <w:t>发文日期:</w:t>
      </w:r>
      <w:r>
        <w:rPr>
          <w:rFonts w:hint="eastAsia" w:cs="仿宋_GB2312"/>
          <w:sz w:val="20"/>
          <w:szCs w:val="20"/>
          <w:lang w:val="en-US" w:eastAsia="zh-CN" w:bidi="ar"/>
        </w:rPr>
        <w:t>2026年3月6日</w:t>
      </w:r>
    </w:p>
    <w:p>
      <w:pPr>
        <w:pStyle w:val="4"/>
        <w:pageBreakBefore w:val="0"/>
        <w:kinsoku/>
        <w:wordWrap w:val="0"/>
        <w:overflowPunct/>
        <w:topLinePunct w:val="0"/>
        <w:autoSpaceDE/>
        <w:autoSpaceDN/>
        <w:bidi w:val="0"/>
        <w:adjustRightInd/>
        <w:spacing w:line="360" w:lineRule="auto"/>
        <w:ind w:left="0" w:leftChars="0" w:firstLine="0" w:firstLineChars="0"/>
        <w:textAlignment w:val="auto"/>
        <w:rPr>
          <w:rFonts w:hint="eastAsia" w:eastAsia="仿宋_GB2312" w:cs="仿宋_GB2312"/>
          <w:sz w:val="20"/>
          <w:szCs w:val="20"/>
          <w:lang w:val="en-US" w:eastAsia="zh-CN" w:bidi="ar"/>
        </w:rPr>
      </w:pPr>
      <w:r>
        <w:rPr>
          <w:rFonts w:cs="仿宋_GB2312"/>
          <w:sz w:val="20"/>
          <w:szCs w:val="20"/>
          <w:lang w:bidi="ar"/>
        </w:rPr>
        <w:t>发文单位:</w:t>
      </w:r>
      <w:r>
        <w:rPr>
          <w:rFonts w:hint="eastAsia" w:cs="仿宋_GB2312"/>
          <w:sz w:val="20"/>
          <w:szCs w:val="20"/>
          <w:lang w:val="en-US" w:eastAsia="zh-CN" w:bidi="ar"/>
        </w:rPr>
        <w:t>国务院</w:t>
      </w:r>
    </w:p>
    <w:p>
      <w:pPr>
        <w:pStyle w:val="4"/>
        <w:pageBreakBefore w:val="0"/>
        <w:kinsoku/>
        <w:wordWrap w:val="0"/>
        <w:overflowPunct/>
        <w:topLinePunct w:val="0"/>
        <w:autoSpaceDE/>
        <w:autoSpaceDN/>
        <w:bidi w:val="0"/>
        <w:adjustRightInd/>
        <w:spacing w:line="360" w:lineRule="auto"/>
        <w:ind w:left="0" w:leftChars="0" w:firstLine="0" w:firstLineChars="0"/>
        <w:textAlignment w:val="auto"/>
        <w:rPr>
          <w:rFonts w:hint="eastAsia" w:cs="仿宋_GB2312"/>
          <w:color w:val="auto"/>
          <w:sz w:val="20"/>
          <w:szCs w:val="20"/>
          <w:lang w:bidi="ar"/>
        </w:rPr>
      </w:pPr>
      <w:r>
        <w:rPr>
          <w:rFonts w:cs="仿宋_GB2312"/>
          <w:sz w:val="20"/>
          <w:szCs w:val="20"/>
          <w:lang w:bidi="ar"/>
        </w:rPr>
        <w:t>原文链接:</w:t>
      </w:r>
      <w:r>
        <w:rPr>
          <w:rFonts w:hint="eastAsia" w:cs="仿宋_GB2312"/>
          <w:sz w:val="20"/>
          <w:szCs w:val="20"/>
          <w:lang w:bidi="ar"/>
        </w:rPr>
        <w:fldChar w:fldCharType="begin"/>
      </w:r>
      <w:r>
        <w:rPr>
          <w:rFonts w:hint="eastAsia" w:cs="仿宋_GB2312"/>
          <w:sz w:val="20"/>
          <w:szCs w:val="20"/>
          <w:lang w:bidi="ar"/>
        </w:rPr>
        <w:instrText xml:space="preserve"> HYPERLINK "https://www.gov.cn/yaowen/liebiao/202603/content_7061020.htm" </w:instrText>
      </w:r>
      <w:r>
        <w:rPr>
          <w:rFonts w:hint="eastAsia" w:cs="仿宋_GB2312"/>
          <w:sz w:val="20"/>
          <w:szCs w:val="20"/>
          <w:lang w:bidi="ar"/>
        </w:rPr>
        <w:fldChar w:fldCharType="separate"/>
      </w:r>
      <w:r>
        <w:rPr>
          <w:rStyle w:val="31"/>
          <w:rFonts w:hint="eastAsia" w:cs="仿宋_GB2312"/>
          <w:sz w:val="20"/>
          <w:szCs w:val="20"/>
          <w:lang w:bidi="ar"/>
        </w:rPr>
        <w:t>https://www.gov.cn/yaowen/liebiao/202603/content_7061020.htm</w:t>
      </w:r>
      <w:r>
        <w:rPr>
          <w:rFonts w:hint="eastAsia" w:cs="仿宋_GB2312"/>
          <w:sz w:val="20"/>
          <w:szCs w:val="20"/>
          <w:lang w:bidi="ar"/>
        </w:rPr>
        <w:fldChar w:fldCharType="end"/>
      </w:r>
      <w:r>
        <w:rPr>
          <w:rFonts w:hint="eastAsia" w:cs="仿宋_GB2312"/>
          <w:color w:val="auto"/>
          <w:sz w:val="20"/>
          <w:szCs w:val="20"/>
          <w:lang w:bidi="ar"/>
        </w:rPr>
        <w:fldChar w:fldCharType="begin"/>
      </w:r>
      <w:r>
        <w:rPr>
          <w:rFonts w:hint="eastAsia" w:cs="仿宋_GB2312"/>
          <w:color w:val="auto"/>
          <w:sz w:val="20"/>
          <w:szCs w:val="20"/>
          <w:lang w:bidi="ar"/>
        </w:rPr>
        <w:instrText xml:space="preserve"> HYPERLINK "https://szs.mof.gov.cn/zhengcefabu/202601/t20260131_3983038.htm" </w:instrText>
      </w:r>
      <w:r>
        <w:rPr>
          <w:rFonts w:hint="eastAsia" w:cs="仿宋_GB2312"/>
          <w:color w:val="auto"/>
          <w:sz w:val="20"/>
          <w:szCs w:val="20"/>
          <w:lang w:bidi="ar"/>
        </w:rPr>
        <w:fldChar w:fldCharType="separate"/>
      </w:r>
      <w:r>
        <w:rPr>
          <w:rFonts w:hint="eastAsia" w:cs="仿宋_GB2312"/>
          <w:color w:val="auto"/>
          <w:sz w:val="20"/>
          <w:szCs w:val="20"/>
          <w:lang w:bidi="ar"/>
        </w:rPr>
        <w:fldChar w:fldCharType="end"/>
      </w:r>
      <w:r>
        <w:rPr>
          <w:rFonts w:hint="eastAsia" w:cs="仿宋_GB2312"/>
          <w:color w:val="auto"/>
          <w:sz w:val="20"/>
          <w:szCs w:val="20"/>
          <w:lang w:bidi="ar"/>
        </w:rPr>
        <w:fldChar w:fldCharType="begin"/>
      </w:r>
      <w:r>
        <w:rPr>
          <w:rFonts w:hint="eastAsia" w:cs="仿宋_GB2312"/>
          <w:color w:val="auto"/>
          <w:sz w:val="20"/>
          <w:szCs w:val="20"/>
          <w:lang w:bidi="ar"/>
        </w:rPr>
        <w:instrText xml:space="preserve"> HYPERLINK "https://www.gov.cn/zhengce/content/202601/content_7056374.htm" </w:instrText>
      </w:r>
      <w:r>
        <w:rPr>
          <w:rFonts w:hint="eastAsia" w:cs="仿宋_GB2312"/>
          <w:color w:val="auto"/>
          <w:sz w:val="20"/>
          <w:szCs w:val="20"/>
          <w:lang w:bidi="ar"/>
        </w:rPr>
        <w:fldChar w:fldCharType="separate"/>
      </w:r>
      <w:r>
        <w:rPr>
          <w:rFonts w:hint="eastAsia" w:cs="仿宋_GB2312"/>
          <w:color w:val="auto"/>
          <w:sz w:val="20"/>
          <w:szCs w:val="20"/>
          <w:lang w:bidi="ar"/>
        </w:rPr>
        <w:fldChar w:fldCharType="end"/>
      </w:r>
    </w:p>
    <w:p>
      <w:pPr>
        <w:pStyle w:val="4"/>
        <w:pageBreakBefore w:val="0"/>
        <w:kinsoku/>
        <w:wordWrap w:val="0"/>
        <w:overflowPunct/>
        <w:topLinePunct w:val="0"/>
        <w:autoSpaceDE/>
        <w:autoSpaceDN/>
        <w:bidi w:val="0"/>
        <w:adjustRightInd/>
        <w:spacing w:line="360" w:lineRule="auto"/>
        <w:ind w:left="0" w:leftChars="0" w:firstLine="0" w:firstLineChars="0"/>
        <w:textAlignment w:val="auto"/>
        <w:rPr>
          <w:rFonts w:hint="eastAsia" w:cs="仿宋_GB2312"/>
          <w:sz w:val="20"/>
          <w:szCs w:val="20"/>
          <w:lang w:bidi="ar"/>
        </w:rPr>
      </w:pPr>
    </w:p>
    <w:p>
      <w:pPr>
        <w:pStyle w:val="5"/>
        <w:pageBreakBefore w:val="0"/>
        <w:numPr>
          <w:ilvl w:val="0"/>
          <w:numId w:val="5"/>
        </w:numPr>
        <w:kinsoku/>
        <w:wordWrap w:val="0"/>
        <w:overflowPunct/>
        <w:topLinePunct w:val="0"/>
        <w:autoSpaceDE/>
        <w:autoSpaceDN/>
        <w:bidi w:val="0"/>
        <w:adjustRightInd/>
        <w:textAlignment w:val="auto"/>
        <w:rPr>
          <w:rFonts w:hint="eastAsia"/>
          <w:lang w:eastAsia="zh-CN"/>
        </w:rPr>
      </w:pPr>
      <w:bookmarkStart w:id="17" w:name="_Toc886018555"/>
      <w:bookmarkStart w:id="18" w:name="_Toc27393"/>
      <w:r>
        <w:rPr>
          <w:rFonts w:hint="eastAsia"/>
          <w:lang w:eastAsia="zh-CN"/>
        </w:rPr>
        <w:t>《关于OpenClaw安全应用的风险提示》</w:t>
      </w:r>
      <w:bookmarkEnd w:id="17"/>
      <w:bookmarkEnd w:id="18"/>
    </w:p>
    <w:p>
      <w:pPr>
        <w:keepNext w:val="0"/>
        <w:keepLines w:val="0"/>
        <w:pageBreakBefore w:val="0"/>
        <w:widowControl w:val="0"/>
        <w:kinsoku/>
        <w:wordWrap w:val="0"/>
        <w:overflowPunct/>
        <w:topLinePunct w:val="0"/>
        <w:autoSpaceDE/>
        <w:autoSpaceDN/>
        <w:bidi w:val="0"/>
        <w:adjustRightInd/>
        <w:snapToGrid/>
        <w:ind w:left="0" w:leftChars="0" w:firstLine="640" w:firstLineChars="200"/>
        <w:textAlignment w:val="auto"/>
        <w:rPr>
          <w:rFonts w:hint="eastAsia"/>
          <w:lang w:eastAsia="zh-CN"/>
        </w:rPr>
      </w:pPr>
      <w:r>
        <w:rPr>
          <w:rFonts w:hint="eastAsia"/>
          <w:lang w:eastAsia="zh-CN"/>
        </w:rPr>
        <w:t>国家互联网应急中心发布关于OpenClaw安全应用的风险提示。近期，OpenClaw（“小龙虾”）应用下载使用火爆，国内主流云平台均提供一键部署服务。该智能体软件依据自然语言指令操控计算机完成操作，因被授予较高系统权限，且默认安全配置脆弱，存在严重安全风险。前期已出现“提示词注入”导致密钥泄露、“误操作”删除重要信息、功能插件投毒及多个高中危安全漏洞等问题，可能造成个人隐私数据、支付账户等敏感信息遭窃取，以及金融、能源等关键行业核心业务数据泄露、业务系统瘫痪等严重后果。</w:t>
      </w:r>
    </w:p>
    <w:p>
      <w:pPr>
        <w:keepNext w:val="0"/>
        <w:keepLines w:val="0"/>
        <w:pageBreakBefore w:val="0"/>
        <w:widowControl w:val="0"/>
        <w:kinsoku/>
        <w:wordWrap w:val="0"/>
        <w:overflowPunct/>
        <w:topLinePunct w:val="0"/>
        <w:autoSpaceDE/>
        <w:autoSpaceDN/>
        <w:bidi w:val="0"/>
        <w:adjustRightInd/>
        <w:snapToGrid/>
        <w:ind w:left="0" w:leftChars="0" w:firstLine="640" w:firstLineChars="200"/>
        <w:textAlignment w:val="auto"/>
        <w:rPr>
          <w:rFonts w:hint="eastAsia"/>
          <w:lang w:eastAsia="zh-CN"/>
        </w:rPr>
      </w:pPr>
      <w:r>
        <w:rPr>
          <w:rFonts w:hint="eastAsia"/>
          <w:lang w:eastAsia="zh-CN"/>
        </w:rPr>
        <w:t>尽管OpenClaw已更新到最新版本修复已知漏洞，但专家指出，其自主决策、调用系统资源等特点，加上信任边界模糊、技能包市场缺乏严格审核，仍存在风险隐患。国家互联网应急中心及中国信息通信研究院专家建议相关单位和个人用户采取强化网络控制、加强凭证管理、严格管理插件来源、持续关注补丁和安全更新等安全措施，并坚持“最小权限、主动防御、持续审计”原则，审慎使用该智能体，发现安全漏洞或威胁时及时向工业和信息化部网络安全威胁和漏洞信息共享平台报送。</w:t>
      </w:r>
    </w:p>
    <w:p>
      <w:pPr>
        <w:pStyle w:val="4"/>
        <w:keepNext w:val="0"/>
        <w:keepLines w:val="0"/>
        <w:pageBreakBefore w:val="0"/>
        <w:widowControl w:val="0"/>
        <w:kinsoku/>
        <w:wordWrap w:val="0"/>
        <w:overflowPunct/>
        <w:topLinePunct w:val="0"/>
        <w:autoSpaceDE/>
        <w:autoSpaceDN/>
        <w:bidi w:val="0"/>
        <w:adjustRightInd/>
        <w:snapToGrid w:val="0"/>
        <w:spacing w:before="313" w:beforeLines="100" w:line="360" w:lineRule="auto"/>
        <w:ind w:left="0" w:leftChars="0" w:firstLine="0" w:firstLineChars="0"/>
        <w:textAlignment w:val="auto"/>
        <w:rPr>
          <w:rFonts w:hint="default" w:eastAsia="仿宋_GB2312" w:cs="仿宋_GB2312"/>
          <w:sz w:val="20"/>
          <w:szCs w:val="20"/>
          <w:lang w:val="en-US" w:eastAsia="zh-CN" w:bidi="ar"/>
        </w:rPr>
      </w:pPr>
      <w:r>
        <w:rPr>
          <w:rFonts w:hint="eastAsia" w:cs="仿宋_GB2312"/>
          <w:sz w:val="20"/>
          <w:szCs w:val="20"/>
          <w:lang w:bidi="ar"/>
        </w:rPr>
        <w:t>发文日期:</w:t>
      </w:r>
      <w:r>
        <w:rPr>
          <w:rFonts w:hint="eastAsia" w:cs="仿宋_GB2312"/>
          <w:sz w:val="20"/>
          <w:szCs w:val="20"/>
          <w:lang w:val="en-US" w:eastAsia="zh-CN" w:bidi="ar"/>
        </w:rPr>
        <w:t>2026年3月10日</w:t>
      </w:r>
    </w:p>
    <w:p>
      <w:pPr>
        <w:pStyle w:val="4"/>
        <w:pageBreakBefore w:val="0"/>
        <w:kinsoku/>
        <w:wordWrap w:val="0"/>
        <w:overflowPunct/>
        <w:topLinePunct w:val="0"/>
        <w:autoSpaceDE/>
        <w:autoSpaceDN/>
        <w:bidi w:val="0"/>
        <w:adjustRightInd/>
        <w:spacing w:line="360" w:lineRule="auto"/>
        <w:ind w:left="0" w:leftChars="0" w:firstLine="0" w:firstLineChars="0"/>
        <w:textAlignment w:val="auto"/>
        <w:rPr>
          <w:rFonts w:hint="default" w:cs="仿宋_GB2312"/>
          <w:sz w:val="20"/>
          <w:szCs w:val="20"/>
          <w:lang w:val="en-US" w:bidi="ar"/>
        </w:rPr>
      </w:pPr>
      <w:r>
        <w:rPr>
          <w:rFonts w:cs="仿宋_GB2312"/>
          <w:sz w:val="20"/>
          <w:szCs w:val="20"/>
          <w:lang w:bidi="ar"/>
        </w:rPr>
        <w:t>发文单位:</w:t>
      </w:r>
      <w:r>
        <w:rPr>
          <w:rFonts w:hint="eastAsia"/>
          <w:lang w:eastAsia="zh-CN"/>
        </w:rPr>
        <w:t>国家互联网应急中心</w:t>
      </w:r>
    </w:p>
    <w:p>
      <w:pPr>
        <w:pStyle w:val="4"/>
        <w:pageBreakBefore w:val="0"/>
        <w:kinsoku/>
        <w:wordWrap w:val="0"/>
        <w:overflowPunct/>
        <w:topLinePunct w:val="0"/>
        <w:autoSpaceDE/>
        <w:autoSpaceDN/>
        <w:bidi w:val="0"/>
        <w:adjustRightInd/>
        <w:spacing w:line="360" w:lineRule="auto"/>
        <w:ind w:left="0" w:leftChars="0" w:firstLine="0" w:firstLineChars="0"/>
        <w:textAlignment w:val="auto"/>
        <w:rPr>
          <w:rStyle w:val="32"/>
          <w:rFonts w:hint="default" w:eastAsia="仿宋_GB2312"/>
          <w:lang w:val="en-US" w:eastAsia="zh-CN"/>
        </w:rPr>
      </w:pPr>
      <w:r>
        <w:rPr>
          <w:rFonts w:cs="仿宋_GB2312"/>
          <w:sz w:val="20"/>
          <w:szCs w:val="20"/>
          <w:lang w:bidi="ar"/>
        </w:rPr>
        <w:t>原文链接:</w:t>
      </w:r>
      <w:r>
        <w:rPr>
          <w:rFonts w:hint="eastAsia" w:cs="仿宋_GB2312"/>
          <w:sz w:val="20"/>
          <w:szCs w:val="20"/>
          <w:lang w:bidi="ar"/>
        </w:rPr>
        <w:fldChar w:fldCharType="begin"/>
      </w:r>
      <w:r>
        <w:rPr>
          <w:rFonts w:hint="eastAsia" w:cs="仿宋_GB2312"/>
          <w:sz w:val="20"/>
          <w:szCs w:val="20"/>
          <w:lang w:bidi="ar"/>
        </w:rPr>
        <w:instrText xml:space="preserve"> HYPERLINK "https://www.cert.org.cn/publish/main/11/2026/20260312144519429724511/20260312144519429724511_.html" </w:instrText>
      </w:r>
      <w:r>
        <w:rPr>
          <w:rFonts w:hint="eastAsia" w:cs="仿宋_GB2312"/>
          <w:sz w:val="20"/>
          <w:szCs w:val="20"/>
          <w:lang w:bidi="ar"/>
        </w:rPr>
        <w:fldChar w:fldCharType="separate"/>
      </w:r>
      <w:r>
        <w:rPr>
          <w:rStyle w:val="31"/>
          <w:rFonts w:hint="eastAsia" w:cs="仿宋_GB2312"/>
          <w:sz w:val="20"/>
          <w:szCs w:val="20"/>
          <w:lang w:bidi="ar"/>
        </w:rPr>
        <w:t>https://www.cert.org.cn/publish/main/11/2026/20260312144519429724511/20260312144519429724511_.html</w:t>
      </w:r>
      <w:r>
        <w:rPr>
          <w:rFonts w:hint="eastAsia" w:cs="仿宋_GB2312"/>
          <w:sz w:val="20"/>
          <w:szCs w:val="20"/>
          <w:lang w:bidi="ar"/>
        </w:rPr>
        <w:fldChar w:fldCharType="end"/>
      </w:r>
    </w:p>
    <w:p>
      <w:pPr>
        <w:pStyle w:val="4"/>
        <w:pageBreakBefore w:val="0"/>
        <w:kinsoku/>
        <w:wordWrap w:val="0"/>
        <w:overflowPunct/>
        <w:topLinePunct w:val="0"/>
        <w:autoSpaceDE/>
        <w:autoSpaceDN/>
        <w:bidi w:val="0"/>
        <w:adjustRightInd/>
        <w:spacing w:line="360" w:lineRule="auto"/>
        <w:ind w:left="0" w:leftChars="0" w:firstLine="0" w:firstLineChars="0"/>
        <w:textAlignment w:val="auto"/>
        <w:rPr>
          <w:rFonts w:hint="eastAsia" w:cs="仿宋_GB2312"/>
          <w:color w:val="auto"/>
          <w:sz w:val="20"/>
          <w:szCs w:val="20"/>
          <w:lang w:bidi="ar"/>
        </w:rPr>
      </w:pPr>
    </w:p>
    <w:p>
      <w:pPr>
        <w:pStyle w:val="5"/>
        <w:pageBreakBefore w:val="0"/>
        <w:numPr>
          <w:ilvl w:val="0"/>
          <w:numId w:val="5"/>
        </w:numPr>
        <w:kinsoku/>
        <w:wordWrap w:val="0"/>
        <w:overflowPunct/>
        <w:topLinePunct w:val="0"/>
        <w:autoSpaceDE/>
        <w:autoSpaceDN/>
        <w:bidi w:val="0"/>
        <w:adjustRightInd/>
        <w:textAlignment w:val="auto"/>
        <w:rPr>
          <w:rFonts w:hint="eastAsia"/>
          <w:lang w:val="en-US" w:eastAsia="zh-CN"/>
        </w:rPr>
      </w:pPr>
      <w:bookmarkStart w:id="19" w:name="_Toc662245587"/>
      <w:bookmarkStart w:id="20" w:name="_Toc15952"/>
      <w:r>
        <w:rPr>
          <w:rFonts w:hint="eastAsia"/>
          <w:lang w:val="en-US" w:eastAsia="zh-CN"/>
        </w:rPr>
        <w:t>《关于防范OpenClaw（“龙虾”）开源智能体安全风险的“六要六不要”建议》</w:t>
      </w:r>
      <w:bookmarkEnd w:id="19"/>
      <w:bookmarkEnd w:id="20"/>
    </w:p>
    <w:p>
      <w:pPr>
        <w:pageBreakBefore w:val="0"/>
        <w:kinsoku/>
        <w:wordWrap w:val="0"/>
        <w:overflowPunct/>
        <w:topLinePunct w:val="0"/>
        <w:autoSpaceDE/>
        <w:autoSpaceDN/>
        <w:bidi w:val="0"/>
        <w:adjustRightInd/>
        <w:textAlignment w:val="auto"/>
        <w:rPr>
          <w:rFonts w:hint="default"/>
          <w:lang w:val="en-US" w:eastAsia="zh-CN"/>
        </w:rPr>
      </w:pPr>
      <w:r>
        <w:rPr>
          <w:rFonts w:hint="default"/>
          <w:lang w:val="en-US" w:eastAsia="zh-CN"/>
        </w:rPr>
        <w:t>工业和信息化部网络安全威胁和漏洞信息共享平台（NVDB）发布防范OpenClaw（“龙虾”）开源智能体安全风险的“六要六不要”建议。该建议由NVDB组织智能体提供商、漏洞收集平台运营单位及网络安全企业等研究制定，针对“龙虾”典型应用场景下的安全风险提出具体防范措施。</w:t>
      </w:r>
    </w:p>
    <w:p>
      <w:pPr>
        <w:pageBreakBefore w:val="0"/>
        <w:kinsoku/>
        <w:wordWrap w:val="0"/>
        <w:overflowPunct/>
        <w:topLinePunct w:val="0"/>
        <w:autoSpaceDE/>
        <w:autoSpaceDN/>
        <w:bidi w:val="0"/>
        <w:adjustRightInd/>
        <w:textAlignment w:val="auto"/>
        <w:rPr>
          <w:rFonts w:hint="default"/>
          <w:lang w:val="en-US" w:eastAsia="zh-CN"/>
        </w:rPr>
      </w:pPr>
      <w:r>
        <w:rPr>
          <w:rFonts w:hint="default"/>
          <w:lang w:val="en-US" w:eastAsia="zh-CN"/>
        </w:rPr>
        <w:t>建议内容包括：一要使用官方最新版本并开启自动更新，不使用第三方或历史版本；二要定期自查互联网暴露情况并及时整改，不将智能体实例直接暴露至互联网，确需访问时应采用加密通道及强认证；三要坚持最小权限原则，对重要操作实施二次确认或审批，优先通过容器或虚拟机隔离运行，不使用管理员权限部署；四要审慎下载ClawHub“技能包”并审查代码，不使用要求下载ZIP、执行shell脚本或输入密码的技能包；五要使用浏览器沙箱等工具防范社会工程学攻击和浏览器劫持，不浏览不明网站或点击陌生链接；六要建立长效防护机制，定期检查修补漏洞并关注官方安全公告与风险预警，不禁用详细日志审计功能。党政机关、企事业单位及个人用户可结合安全防护工具和杀毒软件进行实时防护，及时处置安全风险。</w:t>
      </w:r>
    </w:p>
    <w:p>
      <w:pPr>
        <w:pStyle w:val="4"/>
        <w:keepNext w:val="0"/>
        <w:keepLines w:val="0"/>
        <w:pageBreakBefore w:val="0"/>
        <w:widowControl w:val="0"/>
        <w:kinsoku/>
        <w:wordWrap w:val="0"/>
        <w:overflowPunct/>
        <w:topLinePunct w:val="0"/>
        <w:autoSpaceDE/>
        <w:autoSpaceDN/>
        <w:bidi w:val="0"/>
        <w:adjustRightInd/>
        <w:snapToGrid w:val="0"/>
        <w:spacing w:before="313" w:beforeLines="100" w:line="360" w:lineRule="auto"/>
        <w:ind w:left="0" w:leftChars="0" w:firstLine="0" w:firstLineChars="0"/>
        <w:textAlignment w:val="auto"/>
        <w:rPr>
          <w:rFonts w:hint="default" w:eastAsia="仿宋_GB2312" w:cs="仿宋_GB2312"/>
          <w:sz w:val="20"/>
          <w:szCs w:val="20"/>
          <w:lang w:val="en-US" w:eastAsia="zh-CN" w:bidi="ar"/>
        </w:rPr>
      </w:pPr>
      <w:r>
        <w:rPr>
          <w:rFonts w:hint="eastAsia" w:cs="仿宋_GB2312"/>
          <w:sz w:val="20"/>
          <w:szCs w:val="20"/>
          <w:lang w:bidi="ar"/>
        </w:rPr>
        <w:t>发文日期:</w:t>
      </w:r>
      <w:r>
        <w:rPr>
          <w:rFonts w:hint="eastAsia" w:cs="仿宋_GB2312"/>
          <w:sz w:val="20"/>
          <w:szCs w:val="20"/>
          <w:lang w:val="en-US" w:eastAsia="zh-CN" w:bidi="ar"/>
        </w:rPr>
        <w:t>2026年3月11日</w:t>
      </w:r>
    </w:p>
    <w:p>
      <w:pPr>
        <w:pStyle w:val="4"/>
        <w:pageBreakBefore w:val="0"/>
        <w:kinsoku/>
        <w:wordWrap w:val="0"/>
        <w:overflowPunct/>
        <w:topLinePunct w:val="0"/>
        <w:autoSpaceDE/>
        <w:autoSpaceDN/>
        <w:bidi w:val="0"/>
        <w:adjustRightInd/>
        <w:spacing w:line="360" w:lineRule="auto"/>
        <w:ind w:left="0" w:leftChars="0" w:firstLine="0" w:firstLineChars="0"/>
        <w:textAlignment w:val="auto"/>
        <w:rPr>
          <w:rFonts w:cs="仿宋_GB2312"/>
          <w:sz w:val="20"/>
          <w:szCs w:val="20"/>
          <w:lang w:val="en-US" w:eastAsia="zh-CN" w:bidi="ar"/>
        </w:rPr>
      </w:pPr>
      <w:r>
        <w:rPr>
          <w:rFonts w:cs="仿宋_GB2312"/>
          <w:sz w:val="20"/>
          <w:szCs w:val="20"/>
          <w:lang w:val="en-US" w:eastAsia="zh-CN" w:bidi="ar"/>
        </w:rPr>
        <w:t>发文单位:</w:t>
      </w:r>
      <w:r>
        <w:rPr>
          <w:rFonts w:hint="eastAsia" w:cs="仿宋_GB2312"/>
          <w:sz w:val="20"/>
          <w:szCs w:val="20"/>
          <w:lang w:val="en-US" w:eastAsia="zh-CN" w:bidi="ar"/>
        </w:rPr>
        <w:t>工业和信息化部网络安全威胁和漏洞信息共享平台（NVDB）</w:t>
      </w:r>
    </w:p>
    <w:p>
      <w:pPr>
        <w:pStyle w:val="4"/>
        <w:pageBreakBefore w:val="0"/>
        <w:kinsoku/>
        <w:wordWrap w:val="0"/>
        <w:overflowPunct/>
        <w:topLinePunct w:val="0"/>
        <w:autoSpaceDE/>
        <w:autoSpaceDN/>
        <w:bidi w:val="0"/>
        <w:adjustRightInd/>
        <w:spacing w:line="360" w:lineRule="auto"/>
        <w:ind w:left="0" w:leftChars="0" w:firstLine="0" w:firstLineChars="0"/>
        <w:textAlignment w:val="auto"/>
        <w:rPr>
          <w:rFonts w:hint="eastAsia" w:cs="仿宋_GB2312"/>
          <w:sz w:val="20"/>
          <w:szCs w:val="20"/>
          <w:lang w:bidi="ar"/>
        </w:rPr>
      </w:pPr>
      <w:r>
        <w:rPr>
          <w:rFonts w:cs="仿宋_GB2312"/>
          <w:sz w:val="20"/>
          <w:szCs w:val="20"/>
          <w:lang w:bidi="ar"/>
        </w:rPr>
        <w:t>原文链接:</w:t>
      </w:r>
      <w:r>
        <w:rPr>
          <w:rFonts w:hint="eastAsia" w:cs="仿宋_GB2312"/>
          <w:sz w:val="20"/>
          <w:szCs w:val="20"/>
          <w:lang w:bidi="ar"/>
        </w:rPr>
        <w:fldChar w:fldCharType="begin"/>
      </w:r>
      <w:r>
        <w:rPr>
          <w:rFonts w:hint="eastAsia" w:cs="仿宋_GB2312"/>
          <w:sz w:val="20"/>
          <w:szCs w:val="20"/>
          <w:lang w:bidi="ar"/>
        </w:rPr>
        <w:instrText xml:space="preserve"> HYPERLINK "https://export.shobserver.com/baijiahao/html/1080346.html" </w:instrText>
      </w:r>
      <w:r>
        <w:rPr>
          <w:rFonts w:hint="eastAsia" w:cs="仿宋_GB2312"/>
          <w:sz w:val="20"/>
          <w:szCs w:val="20"/>
          <w:lang w:bidi="ar"/>
        </w:rPr>
        <w:fldChar w:fldCharType="separate"/>
      </w:r>
      <w:r>
        <w:rPr>
          <w:rStyle w:val="31"/>
          <w:rFonts w:hint="eastAsia" w:cs="仿宋_GB2312"/>
          <w:sz w:val="20"/>
          <w:szCs w:val="20"/>
          <w:lang w:bidi="ar"/>
        </w:rPr>
        <w:t>https://export.shobserver.com/baijiahao/html/1080346.html</w:t>
      </w:r>
      <w:r>
        <w:rPr>
          <w:rFonts w:hint="eastAsia" w:cs="仿宋_GB2312"/>
          <w:sz w:val="20"/>
          <w:szCs w:val="20"/>
          <w:lang w:bidi="ar"/>
        </w:rPr>
        <w:fldChar w:fldCharType="end"/>
      </w:r>
    </w:p>
    <w:p>
      <w:pPr>
        <w:pStyle w:val="4"/>
        <w:pageBreakBefore w:val="0"/>
        <w:kinsoku/>
        <w:wordWrap w:val="0"/>
        <w:overflowPunct/>
        <w:topLinePunct w:val="0"/>
        <w:autoSpaceDE/>
        <w:autoSpaceDN/>
        <w:bidi w:val="0"/>
        <w:adjustRightInd/>
        <w:spacing w:line="360" w:lineRule="auto"/>
        <w:ind w:left="0" w:leftChars="0" w:firstLine="0" w:firstLineChars="0"/>
        <w:textAlignment w:val="auto"/>
        <w:rPr>
          <w:rFonts w:hint="eastAsia" w:cs="仿宋_GB2312"/>
          <w:sz w:val="20"/>
          <w:szCs w:val="20"/>
          <w:lang w:bidi="ar"/>
        </w:rPr>
      </w:pPr>
    </w:p>
    <w:p>
      <w:pPr>
        <w:pStyle w:val="5"/>
        <w:pageBreakBefore w:val="0"/>
        <w:numPr>
          <w:ilvl w:val="0"/>
          <w:numId w:val="5"/>
        </w:numPr>
        <w:kinsoku/>
        <w:wordWrap w:val="0"/>
        <w:overflowPunct/>
        <w:topLinePunct w:val="0"/>
        <w:autoSpaceDE/>
        <w:autoSpaceDN/>
        <w:bidi w:val="0"/>
        <w:adjustRightInd/>
        <w:textAlignment w:val="auto"/>
        <w:rPr>
          <w:rFonts w:hint="eastAsia"/>
          <w:lang w:val="en-US" w:eastAsia="zh-CN"/>
        </w:rPr>
      </w:pPr>
      <w:bookmarkStart w:id="21" w:name="_Toc2101321955"/>
      <w:bookmarkStart w:id="22" w:name="_Toc23788"/>
      <w:r>
        <w:rPr>
          <w:rFonts w:hint="eastAsia"/>
          <w:lang w:val="en-US" w:eastAsia="zh-CN"/>
        </w:rPr>
        <w:t>《关于启动工业数据筑基行动，开展面向人工智能赋能的高质量行业数据集建设先行先试的通知》</w:t>
      </w:r>
      <w:bookmarkEnd w:id="21"/>
      <w:bookmarkEnd w:id="22"/>
    </w:p>
    <w:p>
      <w:pPr>
        <w:pageBreakBefore w:val="0"/>
        <w:kinsoku/>
        <w:wordWrap w:val="0"/>
        <w:overflowPunct/>
        <w:topLinePunct w:val="0"/>
        <w:autoSpaceDE/>
        <w:autoSpaceDN/>
        <w:bidi w:val="0"/>
        <w:adjustRightInd/>
        <w:textAlignment w:val="auto"/>
        <w:rPr>
          <w:rFonts w:hint="default"/>
          <w:lang w:val="en-US" w:eastAsia="zh-CN"/>
        </w:rPr>
      </w:pPr>
      <w:r>
        <w:rPr>
          <w:rFonts w:hint="default"/>
          <w:lang w:val="en-US" w:eastAsia="zh-CN"/>
        </w:rPr>
        <w:t>工业和信息化部印发通知，启动工业数据筑基行动，组织开展面向人工智能赋能的高质量行业数据集建设先行先试，着力突破工业数据“采”“集”“用”瓶颈。</w:t>
      </w:r>
    </w:p>
    <w:p>
      <w:pPr>
        <w:pageBreakBefore w:val="0"/>
        <w:kinsoku/>
        <w:wordWrap w:val="0"/>
        <w:overflowPunct/>
        <w:topLinePunct w:val="0"/>
        <w:autoSpaceDE/>
        <w:autoSpaceDN/>
        <w:bidi w:val="0"/>
        <w:adjustRightInd/>
        <w:textAlignment w:val="auto"/>
        <w:rPr>
          <w:rFonts w:hint="default"/>
          <w:lang w:val="en-US" w:eastAsia="zh-CN"/>
        </w:rPr>
      </w:pPr>
      <w:r>
        <w:rPr>
          <w:rFonts w:hint="default"/>
          <w:lang w:val="en-US" w:eastAsia="zh-CN"/>
        </w:rPr>
        <w:t>通知明确，到2026年底，将培育一批行业数据合作联合体，建设重点行业数据可信互联平台，汇聚行业数据资源，攻关数据关键技术，研制工业数据标准，打造高质量、标准化、可流通的行业数据集，赋能行业大模型、工业智能体等应用落地，总结形成工业数据高效采集处理、可信流通汇集、深度融合应用的有效路径、创新机制和经验模式，以赋能行业提质降本增效，探索工业领域高质量数据集建设和数据开发利用模式。</w:t>
      </w:r>
    </w:p>
    <w:p>
      <w:pPr>
        <w:pageBreakBefore w:val="0"/>
        <w:kinsoku/>
        <w:wordWrap w:val="0"/>
        <w:overflowPunct/>
        <w:topLinePunct w:val="0"/>
        <w:autoSpaceDE/>
        <w:autoSpaceDN/>
        <w:bidi w:val="0"/>
        <w:adjustRightInd/>
        <w:textAlignment w:val="auto"/>
        <w:rPr>
          <w:rFonts w:hint="default"/>
          <w:lang w:val="en-US" w:eastAsia="zh-CN"/>
        </w:rPr>
      </w:pPr>
      <w:r>
        <w:rPr>
          <w:rFonts w:hint="default"/>
          <w:lang w:val="en-US" w:eastAsia="zh-CN"/>
        </w:rPr>
        <w:t>实施主体聚焦数字化转型基础好、数据价值挖掘潜力大的制造业重点行业，依托重点行业企业、平台机构、先进制造业集群、中小企业数字化转型城市试点四类主体组建联合体。重点任务包括建设行业数据可信互联平台，打造行业数据资源库、数据技术攻关库、工业数据标准库、高质量行业数据集库等四大资源库，实现N个工业数据赋能应用场景落地。工作要求各地工信主管部门推荐不超过2个自愿参与的联合体先行先试单位，于3月8日前提交实施方案，实施周期至2026年12月。保障措施包括加强组织协同、加大资源保障和深化生态合作，积极争取资金支持，推动工业数据开源专区建设，培育数据服务企业和复合型人才。</w:t>
      </w:r>
    </w:p>
    <w:p>
      <w:pPr>
        <w:pStyle w:val="4"/>
        <w:keepNext w:val="0"/>
        <w:keepLines w:val="0"/>
        <w:pageBreakBefore w:val="0"/>
        <w:widowControl w:val="0"/>
        <w:kinsoku/>
        <w:wordWrap w:val="0"/>
        <w:overflowPunct/>
        <w:topLinePunct w:val="0"/>
        <w:autoSpaceDE/>
        <w:autoSpaceDN/>
        <w:bidi w:val="0"/>
        <w:adjustRightInd/>
        <w:snapToGrid w:val="0"/>
        <w:spacing w:before="313" w:beforeLines="100" w:line="360" w:lineRule="auto"/>
        <w:ind w:left="0" w:leftChars="0" w:firstLine="0" w:firstLineChars="0"/>
        <w:textAlignment w:val="auto"/>
        <w:rPr>
          <w:rFonts w:hint="default" w:eastAsia="仿宋_GB2312" w:cs="仿宋_GB2312"/>
          <w:sz w:val="20"/>
          <w:szCs w:val="20"/>
          <w:lang w:val="en-US" w:eastAsia="zh-CN" w:bidi="ar"/>
        </w:rPr>
      </w:pPr>
      <w:r>
        <w:rPr>
          <w:rFonts w:hint="eastAsia" w:cs="仿宋_GB2312"/>
          <w:sz w:val="20"/>
          <w:szCs w:val="20"/>
          <w:lang w:bidi="ar"/>
        </w:rPr>
        <w:t>发文日期:</w:t>
      </w:r>
      <w:r>
        <w:rPr>
          <w:rFonts w:hint="eastAsia" w:cs="仿宋_GB2312"/>
          <w:sz w:val="20"/>
          <w:szCs w:val="20"/>
          <w:lang w:val="en-US" w:eastAsia="zh-CN" w:bidi="ar"/>
        </w:rPr>
        <w:t>2026年3月10日</w:t>
      </w:r>
    </w:p>
    <w:p>
      <w:pPr>
        <w:pStyle w:val="4"/>
        <w:pageBreakBefore w:val="0"/>
        <w:kinsoku/>
        <w:wordWrap w:val="0"/>
        <w:overflowPunct/>
        <w:topLinePunct w:val="0"/>
        <w:autoSpaceDE/>
        <w:autoSpaceDN/>
        <w:bidi w:val="0"/>
        <w:adjustRightInd/>
        <w:spacing w:line="360" w:lineRule="auto"/>
        <w:ind w:left="0" w:leftChars="0" w:firstLine="0" w:firstLineChars="0"/>
        <w:textAlignment w:val="auto"/>
        <w:rPr>
          <w:rFonts w:hint="default" w:cs="仿宋_GB2312"/>
          <w:sz w:val="20"/>
          <w:szCs w:val="20"/>
          <w:lang w:val="en-US" w:eastAsia="zh-CN" w:bidi="ar"/>
        </w:rPr>
      </w:pPr>
      <w:r>
        <w:rPr>
          <w:rFonts w:cs="仿宋_GB2312"/>
          <w:sz w:val="20"/>
          <w:szCs w:val="20"/>
          <w:lang w:val="en-US" w:eastAsia="zh-CN" w:bidi="ar"/>
        </w:rPr>
        <w:t>发文单位:</w:t>
      </w:r>
      <w:r>
        <w:rPr>
          <w:rFonts w:hint="eastAsia" w:cs="仿宋_GB2312"/>
          <w:sz w:val="20"/>
          <w:szCs w:val="20"/>
          <w:lang w:val="en-US" w:eastAsia="zh-CN" w:bidi="ar"/>
        </w:rPr>
        <w:t>工业和信息化部办公厅</w:t>
      </w:r>
    </w:p>
    <w:p>
      <w:pPr>
        <w:pStyle w:val="4"/>
        <w:pageBreakBefore w:val="0"/>
        <w:kinsoku/>
        <w:wordWrap w:val="0"/>
        <w:overflowPunct/>
        <w:topLinePunct w:val="0"/>
        <w:autoSpaceDE/>
        <w:autoSpaceDN/>
        <w:bidi w:val="0"/>
        <w:adjustRightInd/>
        <w:spacing w:line="360" w:lineRule="auto"/>
        <w:ind w:left="0" w:leftChars="0" w:firstLine="0" w:firstLineChars="0"/>
        <w:textAlignment w:val="auto"/>
        <w:rPr>
          <w:rFonts w:cs="仿宋_GB2312"/>
          <w:sz w:val="20"/>
          <w:szCs w:val="20"/>
          <w:lang w:bidi="ar"/>
        </w:rPr>
      </w:pPr>
      <w:r>
        <w:rPr>
          <w:rFonts w:cs="仿宋_GB2312"/>
          <w:sz w:val="20"/>
          <w:szCs w:val="20"/>
          <w:lang w:bidi="ar"/>
        </w:rPr>
        <w:t>原文链接:</w:t>
      </w:r>
      <w:r>
        <w:rPr>
          <w:rFonts w:hint="eastAsia" w:cs="仿宋_GB2312"/>
          <w:sz w:val="20"/>
          <w:szCs w:val="20"/>
          <w:lang w:bidi="ar"/>
        </w:rPr>
        <w:fldChar w:fldCharType="begin"/>
      </w:r>
      <w:r>
        <w:rPr>
          <w:rFonts w:hint="eastAsia" w:cs="仿宋_GB2312"/>
          <w:sz w:val="20"/>
          <w:szCs w:val="20"/>
          <w:lang w:bidi="ar"/>
        </w:rPr>
        <w:instrText xml:space="preserve"> HYPERLINK "https://www.miit.gov.cn/zwgk/zcwj/wjfb/tz/art/2026/art_f2b5d5d3dda44da5b8d3fa7d3198656a.html" </w:instrText>
      </w:r>
      <w:r>
        <w:rPr>
          <w:rFonts w:hint="eastAsia" w:cs="仿宋_GB2312"/>
          <w:sz w:val="20"/>
          <w:szCs w:val="20"/>
          <w:lang w:bidi="ar"/>
        </w:rPr>
        <w:fldChar w:fldCharType="separate"/>
      </w:r>
      <w:r>
        <w:rPr>
          <w:rStyle w:val="31"/>
          <w:rFonts w:hint="eastAsia" w:cs="仿宋_GB2312"/>
          <w:sz w:val="20"/>
          <w:szCs w:val="20"/>
          <w:lang w:bidi="ar"/>
        </w:rPr>
        <w:t>https://www.miit.gov.cn/zwgk/zcwj/wjfb/tz/art/2026/art_f2b5d5d3dda44da5b8d3fa7d3198656a.html</w:t>
      </w:r>
      <w:r>
        <w:rPr>
          <w:rFonts w:hint="eastAsia" w:cs="仿宋_GB2312"/>
          <w:sz w:val="20"/>
          <w:szCs w:val="20"/>
          <w:lang w:bidi="ar"/>
        </w:rPr>
        <w:fldChar w:fldCharType="end"/>
      </w:r>
    </w:p>
    <w:p>
      <w:pPr>
        <w:pageBreakBefore w:val="0"/>
        <w:kinsoku/>
        <w:wordWrap w:val="0"/>
        <w:overflowPunct/>
        <w:topLinePunct w:val="0"/>
        <w:autoSpaceDE/>
        <w:autoSpaceDN/>
        <w:bidi w:val="0"/>
        <w:adjustRightInd/>
        <w:ind w:left="0" w:leftChars="0" w:firstLine="0" w:firstLineChars="0"/>
        <w:textAlignment w:val="auto"/>
        <w:rPr>
          <w:rFonts w:hint="eastAsia"/>
          <w:lang w:eastAsia="zh-CN"/>
        </w:rPr>
      </w:pPr>
    </w:p>
    <w:p>
      <w:pPr>
        <w:pStyle w:val="5"/>
        <w:pageBreakBefore w:val="0"/>
        <w:numPr>
          <w:ilvl w:val="0"/>
          <w:numId w:val="5"/>
        </w:numPr>
        <w:kinsoku/>
        <w:wordWrap w:val="0"/>
        <w:overflowPunct/>
        <w:topLinePunct w:val="0"/>
        <w:autoSpaceDE/>
        <w:autoSpaceDN/>
        <w:bidi w:val="0"/>
        <w:adjustRightInd/>
        <w:textAlignment w:val="auto"/>
        <w:rPr>
          <w:rFonts w:hint="eastAsia"/>
          <w:lang w:val="en-US" w:eastAsia="zh-CN"/>
        </w:rPr>
      </w:pPr>
      <w:bookmarkStart w:id="23" w:name="_Toc1549522770"/>
      <w:bookmarkStart w:id="24" w:name="_Toc1649"/>
      <w:r>
        <w:rPr>
          <w:rFonts w:hint="eastAsia"/>
          <w:lang w:val="en-US" w:eastAsia="zh-CN"/>
        </w:rPr>
        <w:t>《</w:t>
      </w:r>
      <w:r>
        <w:rPr>
          <w:rFonts w:hint="default"/>
          <w:lang w:val="en-US" w:eastAsia="zh-CN"/>
        </w:rPr>
        <w:t>关于组织做好2026年度城域“毫秒用算”专项行动的通知</w:t>
      </w:r>
      <w:r>
        <w:rPr>
          <w:rFonts w:hint="eastAsia"/>
          <w:lang w:val="en-US" w:eastAsia="zh-CN"/>
        </w:rPr>
        <w:t>》</w:t>
      </w:r>
      <w:bookmarkEnd w:id="23"/>
      <w:bookmarkEnd w:id="24"/>
    </w:p>
    <w:p>
      <w:pPr>
        <w:pageBreakBefore w:val="0"/>
        <w:kinsoku/>
        <w:wordWrap w:val="0"/>
        <w:overflowPunct/>
        <w:topLinePunct w:val="0"/>
        <w:autoSpaceDE/>
        <w:autoSpaceDN/>
        <w:bidi w:val="0"/>
        <w:adjustRightInd/>
        <w:textAlignment w:val="auto"/>
        <w:rPr>
          <w:rFonts w:hint="default"/>
          <w:lang w:val="en-US" w:eastAsia="zh-CN"/>
        </w:rPr>
      </w:pPr>
      <w:r>
        <w:rPr>
          <w:rFonts w:hint="default"/>
          <w:lang w:val="en-US" w:eastAsia="zh-CN"/>
        </w:rPr>
        <w:t>按照《工业和信息化部办公厅关于开展城域“毫秒用算”专项行动的通知》（工信厅通信函〔2025〕54号）要求，经综合评估各地实施条件，工业和信息化部2026年度拟在50个地区开展城域“毫秒用算”专项行动，旨在提升算力高效运载能力，推动算网融合发展。通知要求有关省、自治区、直辖市通信管理局会同当地工业和信息化主管部门强化组织保障，加强调研指导，推动实施单位对照目标加快行动实施，不断提升算网运营能力。</w:t>
      </w:r>
    </w:p>
    <w:p>
      <w:pPr>
        <w:pStyle w:val="4"/>
        <w:keepNext w:val="0"/>
        <w:keepLines w:val="0"/>
        <w:pageBreakBefore w:val="0"/>
        <w:widowControl w:val="0"/>
        <w:kinsoku/>
        <w:wordWrap w:val="0"/>
        <w:overflowPunct/>
        <w:topLinePunct w:val="0"/>
        <w:autoSpaceDE/>
        <w:autoSpaceDN/>
        <w:bidi w:val="0"/>
        <w:adjustRightInd/>
        <w:snapToGrid w:val="0"/>
        <w:spacing w:before="313" w:beforeLines="100" w:line="360" w:lineRule="auto"/>
        <w:ind w:left="0" w:leftChars="0" w:firstLine="0" w:firstLineChars="0"/>
        <w:textAlignment w:val="auto"/>
        <w:rPr>
          <w:rFonts w:hint="default" w:eastAsia="仿宋_GB2312" w:cs="仿宋_GB2312"/>
          <w:sz w:val="20"/>
          <w:szCs w:val="20"/>
          <w:lang w:val="en-US" w:eastAsia="zh-CN" w:bidi="ar"/>
        </w:rPr>
      </w:pPr>
      <w:r>
        <w:rPr>
          <w:rFonts w:hint="eastAsia" w:cs="仿宋_GB2312"/>
          <w:sz w:val="20"/>
          <w:szCs w:val="20"/>
          <w:lang w:bidi="ar"/>
        </w:rPr>
        <w:t>发文日期:</w:t>
      </w:r>
      <w:r>
        <w:rPr>
          <w:rFonts w:hint="eastAsia" w:cs="仿宋_GB2312"/>
          <w:sz w:val="20"/>
          <w:szCs w:val="20"/>
          <w:lang w:val="en-US" w:eastAsia="zh-CN" w:bidi="ar"/>
        </w:rPr>
        <w:t>2026年3月12日</w:t>
      </w:r>
    </w:p>
    <w:p>
      <w:pPr>
        <w:pStyle w:val="4"/>
        <w:pageBreakBefore w:val="0"/>
        <w:kinsoku/>
        <w:wordWrap w:val="0"/>
        <w:overflowPunct/>
        <w:topLinePunct w:val="0"/>
        <w:autoSpaceDE/>
        <w:autoSpaceDN/>
        <w:bidi w:val="0"/>
        <w:adjustRightInd/>
        <w:spacing w:line="360" w:lineRule="auto"/>
        <w:ind w:left="0" w:leftChars="0" w:firstLine="0" w:firstLineChars="0"/>
        <w:textAlignment w:val="auto"/>
        <w:rPr>
          <w:rFonts w:hint="default" w:cs="仿宋_GB2312"/>
          <w:sz w:val="20"/>
          <w:szCs w:val="20"/>
          <w:lang w:val="en-US" w:eastAsia="zh-CN" w:bidi="ar"/>
        </w:rPr>
      </w:pPr>
      <w:r>
        <w:rPr>
          <w:rFonts w:cs="仿宋_GB2312"/>
          <w:sz w:val="20"/>
          <w:szCs w:val="20"/>
          <w:lang w:val="en-US" w:eastAsia="zh-CN" w:bidi="ar"/>
        </w:rPr>
        <w:t>发文单位:</w:t>
      </w:r>
      <w:r>
        <w:rPr>
          <w:rFonts w:hint="eastAsia" w:cs="仿宋_GB2312"/>
          <w:sz w:val="20"/>
          <w:szCs w:val="20"/>
          <w:lang w:val="en-US" w:eastAsia="zh-CN" w:bidi="ar"/>
        </w:rPr>
        <w:t>工业和信息化部办公厅</w:t>
      </w:r>
    </w:p>
    <w:p>
      <w:pPr>
        <w:pStyle w:val="4"/>
        <w:pageBreakBefore w:val="0"/>
        <w:kinsoku/>
        <w:wordWrap w:val="0"/>
        <w:overflowPunct/>
        <w:topLinePunct w:val="0"/>
        <w:autoSpaceDE/>
        <w:autoSpaceDN/>
        <w:bidi w:val="0"/>
        <w:adjustRightInd/>
        <w:spacing w:line="360" w:lineRule="auto"/>
        <w:ind w:left="0" w:leftChars="0" w:firstLine="0" w:firstLineChars="0"/>
        <w:textAlignment w:val="auto"/>
        <w:rPr>
          <w:rFonts w:cs="仿宋_GB2312"/>
          <w:sz w:val="20"/>
          <w:szCs w:val="20"/>
          <w:lang w:bidi="ar"/>
        </w:rPr>
      </w:pPr>
      <w:r>
        <w:rPr>
          <w:rFonts w:cs="仿宋_GB2312"/>
          <w:sz w:val="20"/>
          <w:szCs w:val="20"/>
          <w:lang w:bidi="ar"/>
        </w:rPr>
        <w:t>原文链接:</w:t>
      </w:r>
      <w:r>
        <w:rPr>
          <w:rFonts w:hint="eastAsia" w:cs="仿宋_GB2312"/>
          <w:sz w:val="20"/>
          <w:szCs w:val="20"/>
          <w:lang w:bidi="ar"/>
        </w:rPr>
        <w:fldChar w:fldCharType="begin"/>
      </w:r>
      <w:r>
        <w:rPr>
          <w:rFonts w:hint="eastAsia" w:cs="仿宋_GB2312"/>
          <w:sz w:val="20"/>
          <w:szCs w:val="20"/>
          <w:lang w:bidi="ar"/>
        </w:rPr>
        <w:instrText xml:space="preserve"> HYPERLINK "https://www.miit.gov.cn/jgsj/txs/wjfb/art/2026/art_33263f9acdb14e309309498d42bd6255.html" </w:instrText>
      </w:r>
      <w:r>
        <w:rPr>
          <w:rFonts w:hint="eastAsia" w:cs="仿宋_GB2312"/>
          <w:sz w:val="20"/>
          <w:szCs w:val="20"/>
          <w:lang w:bidi="ar"/>
        </w:rPr>
        <w:fldChar w:fldCharType="separate"/>
      </w:r>
      <w:r>
        <w:rPr>
          <w:rStyle w:val="31"/>
          <w:rFonts w:hint="eastAsia" w:cs="仿宋_GB2312"/>
          <w:sz w:val="20"/>
          <w:szCs w:val="20"/>
          <w:lang w:bidi="ar"/>
        </w:rPr>
        <w:t>https://www.miit.gov.cn/jgsj/txs/wjfb/art/2026/art_33263f9acdb14e309309498d42bd6255.html</w:t>
      </w:r>
      <w:r>
        <w:rPr>
          <w:rFonts w:hint="eastAsia" w:cs="仿宋_GB2312"/>
          <w:sz w:val="20"/>
          <w:szCs w:val="20"/>
          <w:lang w:bidi="ar"/>
        </w:rPr>
        <w:fldChar w:fldCharType="end"/>
      </w:r>
    </w:p>
    <w:p>
      <w:pPr>
        <w:pageBreakBefore w:val="0"/>
        <w:kinsoku/>
        <w:wordWrap w:val="0"/>
        <w:overflowPunct/>
        <w:topLinePunct w:val="0"/>
        <w:autoSpaceDE/>
        <w:autoSpaceDN/>
        <w:bidi w:val="0"/>
        <w:adjustRightInd/>
        <w:ind w:left="0" w:leftChars="0" w:firstLine="0" w:firstLineChars="0"/>
        <w:textAlignment w:val="auto"/>
        <w:rPr>
          <w:rFonts w:hint="eastAsia"/>
          <w:lang w:eastAsia="zh-CN"/>
        </w:rPr>
      </w:pPr>
    </w:p>
    <w:bookmarkEnd w:id="16"/>
    <w:p>
      <w:pPr>
        <w:pageBreakBefore w:val="0"/>
        <w:kinsoku/>
        <w:wordWrap w:val="0"/>
        <w:overflowPunct/>
        <w:topLinePunct w:val="0"/>
        <w:autoSpaceDE/>
        <w:autoSpaceDN/>
        <w:bidi w:val="0"/>
        <w:adjustRightInd/>
        <w:snapToGrid w:val="0"/>
        <w:spacing w:line="240" w:lineRule="auto"/>
        <w:ind w:left="0" w:leftChars="0" w:firstLine="0" w:firstLineChars="0"/>
        <w:jc w:val="center"/>
        <w:textAlignment w:val="auto"/>
        <w:rPr>
          <w:rFonts w:ascii="宋体" w:hAnsi="宋体" w:eastAsia="宋体" w:cs="宋体"/>
          <w:i/>
          <w:iCs/>
          <w:color w:val="666666"/>
          <w:kern w:val="0"/>
          <w:sz w:val="21"/>
          <w:szCs w:val="21"/>
          <w:shd w:val="clear" w:color="auto" w:fill="FFFFFF"/>
          <w:lang w:bidi="ar"/>
        </w:rPr>
      </w:pPr>
      <w:r>
        <w:rPr>
          <w:rFonts w:ascii="宋体" w:hAnsi="宋体" w:eastAsia="宋体" w:cs="宋体"/>
          <w:i/>
          <w:iCs/>
          <w:color w:val="666666"/>
          <w:kern w:val="0"/>
          <w:sz w:val="21"/>
          <w:szCs w:val="21"/>
          <w:shd w:val="clear" w:color="auto" w:fill="FFFFFF"/>
        </w:rPr>
        <w:drawing>
          <wp:inline distT="0" distB="0" distL="114300" distR="114300">
            <wp:extent cx="774700" cy="605790"/>
            <wp:effectExtent l="0" t="0" r="6350" b="3810"/>
            <wp:docPr id="12" name="图片 12" descr="湖北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湖北省"/>
                    <pic:cNvPicPr>
                      <a:picLocks noChangeAspect="1"/>
                    </pic:cNvPicPr>
                  </pic:nvPicPr>
                  <pic:blipFill>
                    <a:blip r:embed="rId10"/>
                    <a:srcRect r="3217" b="39995"/>
                    <a:stretch>
                      <a:fillRect/>
                    </a:stretch>
                  </pic:blipFill>
                  <pic:spPr>
                    <a:xfrm>
                      <a:off x="0" y="0"/>
                      <a:ext cx="780678" cy="610964"/>
                    </a:xfrm>
                    <a:prstGeom prst="rect">
                      <a:avLst/>
                    </a:prstGeom>
                    <a:ln>
                      <a:noFill/>
                    </a:ln>
                  </pic:spPr>
                </pic:pic>
              </a:graphicData>
            </a:graphic>
          </wp:inline>
        </w:drawing>
      </w:r>
    </w:p>
    <w:p>
      <w:pPr>
        <w:pStyle w:val="3"/>
        <w:pageBreakBefore w:val="0"/>
        <w:kinsoku/>
        <w:wordWrap w:val="0"/>
        <w:overflowPunct/>
        <w:topLinePunct w:val="0"/>
        <w:autoSpaceDE/>
        <w:autoSpaceDN/>
        <w:bidi w:val="0"/>
        <w:adjustRightInd/>
        <w:ind w:left="0" w:leftChars="0" w:firstLine="0" w:firstLineChars="0"/>
        <w:jc w:val="center"/>
        <w:textAlignment w:val="auto"/>
        <w:rPr>
          <w:rFonts w:hint="eastAsia" w:ascii="黑体" w:hAnsi="黑体" w:eastAsia="黑体"/>
        </w:rPr>
      </w:pPr>
      <w:bookmarkStart w:id="25" w:name="_Toc295008221"/>
      <w:bookmarkStart w:id="26" w:name="_Toc214013984"/>
      <w:bookmarkStart w:id="27" w:name="_Toc19713"/>
      <w:r>
        <w:rPr>
          <w:rFonts w:hint="eastAsia" w:ascii="黑体" w:hAnsi="黑体" w:eastAsia="黑体"/>
        </w:rPr>
        <w:t>湖北省</w:t>
      </w:r>
      <w:bookmarkEnd w:id="25"/>
      <w:bookmarkEnd w:id="26"/>
      <w:bookmarkEnd w:id="27"/>
    </w:p>
    <w:p>
      <w:pPr>
        <w:pStyle w:val="4"/>
        <w:pageBreakBefore w:val="0"/>
        <w:kinsoku/>
        <w:wordWrap w:val="0"/>
        <w:overflowPunct/>
        <w:topLinePunct w:val="0"/>
        <w:autoSpaceDE/>
        <w:autoSpaceDN/>
        <w:bidi w:val="0"/>
        <w:adjustRightInd/>
        <w:spacing w:line="360" w:lineRule="auto"/>
        <w:ind w:left="0" w:leftChars="0" w:firstLine="0" w:firstLineChars="0"/>
        <w:textAlignment w:val="auto"/>
        <w:rPr>
          <w:rFonts w:hint="eastAsia" w:cs="仿宋_GB2312"/>
          <w:sz w:val="20"/>
          <w:szCs w:val="20"/>
          <w:lang w:bidi="ar"/>
        </w:rPr>
      </w:pPr>
      <w:bookmarkStart w:id="28" w:name="_Toc214013985"/>
    </w:p>
    <w:bookmarkEnd w:id="28"/>
    <w:p>
      <w:pPr>
        <w:pStyle w:val="5"/>
        <w:keepNext w:val="0"/>
        <w:keepLines w:val="0"/>
        <w:pageBreakBefore w:val="0"/>
        <w:widowControl/>
        <w:numPr>
          <w:ilvl w:val="0"/>
          <w:numId w:val="6"/>
        </w:numPr>
        <w:kinsoku/>
        <w:wordWrap w:val="0"/>
        <w:overflowPunct/>
        <w:topLinePunct w:val="0"/>
        <w:autoSpaceDE/>
        <w:autoSpaceDN/>
        <w:bidi w:val="0"/>
        <w:adjustRightInd/>
        <w:snapToGrid/>
        <w:ind w:left="0" w:leftChars="0" w:firstLine="0" w:firstLineChars="0"/>
        <w:jc w:val="both"/>
        <w:textAlignment w:val="auto"/>
        <w:rPr>
          <w:rFonts w:hint="eastAsia"/>
          <w:lang w:eastAsia="zh-CN"/>
        </w:rPr>
      </w:pPr>
      <w:bookmarkStart w:id="29" w:name="_Toc1810913071"/>
      <w:bookmarkStart w:id="30" w:name="_Toc30310"/>
      <w:r>
        <w:rPr>
          <w:rFonts w:hint="eastAsia"/>
          <w:lang w:eastAsia="zh-CN"/>
        </w:rPr>
        <w:t>《关于征集2026年度市重点研发计划项目建议攻关方向的通知》</w:t>
      </w:r>
      <w:bookmarkEnd w:id="29"/>
      <w:bookmarkEnd w:id="30"/>
    </w:p>
    <w:p>
      <w:pPr>
        <w:keepNext w:val="0"/>
        <w:keepLines w:val="0"/>
        <w:widowControl/>
        <w:suppressLineNumbers w:val="0"/>
        <w:jc w:val="left"/>
        <w:rPr>
          <w:rFonts w:hint="eastAsia"/>
          <w:lang w:eastAsia="zh-CN"/>
        </w:rPr>
      </w:pPr>
      <w:r>
        <w:rPr>
          <w:rFonts w:hint="eastAsia"/>
          <w:lang w:eastAsia="zh-CN"/>
        </w:rPr>
        <w:t>为贯彻创新驱动发展战略，加速构建区域特色新质生产力体系，市科创局启动2026年度市重点研发计划项目建议攻关方向征集工作。重点面向“十五五”现代产业体系建设，聚焦量子科技、类脑科学与脑机接口、智能机器人、合成生物、无人智能装备、医工交叉、前沿新材料等尖端领域，以及光电子信息、集成电路等“965”产业体系中具有颠覆性、前沿性的方向，推动关键核心技术突破。一般性技术推广和场景应用不在征集范围内。</w:t>
      </w:r>
    </w:p>
    <w:p>
      <w:pPr>
        <w:keepNext w:val="0"/>
        <w:keepLines w:val="0"/>
        <w:widowControl/>
        <w:suppressLineNumbers w:val="0"/>
        <w:jc w:val="left"/>
        <w:rPr>
          <w:rFonts w:hint="eastAsia"/>
          <w:lang w:eastAsia="zh-CN"/>
        </w:rPr>
      </w:pPr>
      <w:r>
        <w:rPr>
          <w:rFonts w:hint="eastAsia"/>
          <w:lang w:eastAsia="zh-CN"/>
        </w:rPr>
        <w:t>申报主体为武汉市内企业、高校院所等创新主体，鼓励产学研协同。申报需突出自主创新，强调技术研发的颠覆性与未来性，企业牵头项目上年度研发投入原则上不少于100万元。建议需从全市产业视角提出具体技术问题，明确可量化指标，通过“湖北科创供应链平台武汉节点”或“武汉市科技计划项目管理平台”在线填报，截止时间为2026年3月29日18:00。</w:t>
      </w:r>
    </w:p>
    <w:p>
      <w:pPr>
        <w:pStyle w:val="4"/>
        <w:keepNext w:val="0"/>
        <w:keepLines w:val="0"/>
        <w:pageBreakBefore w:val="0"/>
        <w:widowControl w:val="0"/>
        <w:kinsoku/>
        <w:wordWrap w:val="0"/>
        <w:overflowPunct/>
        <w:topLinePunct w:val="0"/>
        <w:autoSpaceDE/>
        <w:autoSpaceDN/>
        <w:bidi w:val="0"/>
        <w:adjustRightInd/>
        <w:snapToGrid w:val="0"/>
        <w:spacing w:before="313" w:beforeLines="100" w:line="360" w:lineRule="auto"/>
        <w:ind w:left="0" w:leftChars="0" w:firstLine="0" w:firstLineChars="0"/>
        <w:textAlignment w:val="auto"/>
        <w:rPr>
          <w:rFonts w:hint="default" w:eastAsia="仿宋_GB2312" w:cs="仿宋_GB2312"/>
          <w:sz w:val="20"/>
          <w:szCs w:val="20"/>
          <w:lang w:val="en-US" w:eastAsia="zh-CN" w:bidi="ar"/>
        </w:rPr>
      </w:pPr>
      <w:r>
        <w:rPr>
          <w:rFonts w:hint="eastAsia" w:cs="仿宋_GB2312"/>
          <w:sz w:val="20"/>
          <w:szCs w:val="20"/>
          <w:lang w:bidi="ar"/>
        </w:rPr>
        <w:t>发文日期:</w:t>
      </w:r>
      <w:r>
        <w:rPr>
          <w:rFonts w:hint="eastAsia" w:cs="仿宋_GB2312"/>
          <w:sz w:val="20"/>
          <w:szCs w:val="20"/>
          <w:lang w:val="en-US" w:eastAsia="zh-CN" w:bidi="ar"/>
        </w:rPr>
        <w:t>2026年3月8日</w:t>
      </w:r>
    </w:p>
    <w:p>
      <w:pPr>
        <w:pStyle w:val="4"/>
        <w:pageBreakBefore w:val="0"/>
        <w:kinsoku/>
        <w:wordWrap w:val="0"/>
        <w:overflowPunct/>
        <w:topLinePunct w:val="0"/>
        <w:autoSpaceDE/>
        <w:autoSpaceDN/>
        <w:bidi w:val="0"/>
        <w:adjustRightInd/>
        <w:spacing w:line="360" w:lineRule="auto"/>
        <w:ind w:left="0" w:leftChars="0" w:firstLine="0" w:firstLineChars="0"/>
        <w:textAlignment w:val="auto"/>
        <w:rPr>
          <w:rFonts w:hint="default" w:eastAsia="仿宋_GB2312" w:cs="仿宋_GB2312"/>
          <w:sz w:val="20"/>
          <w:szCs w:val="20"/>
          <w:lang w:val="en-US" w:eastAsia="zh-CN" w:bidi="ar"/>
        </w:rPr>
      </w:pPr>
      <w:r>
        <w:rPr>
          <w:rFonts w:cs="仿宋_GB2312"/>
          <w:sz w:val="20"/>
          <w:szCs w:val="20"/>
          <w:lang w:val="en-US" w:eastAsia="zh-CN" w:bidi="ar"/>
        </w:rPr>
        <w:t>发文单位:</w:t>
      </w:r>
      <w:r>
        <w:rPr>
          <w:rFonts w:hint="eastAsia" w:cs="仿宋_GB2312"/>
          <w:sz w:val="20"/>
          <w:szCs w:val="20"/>
          <w:lang w:val="en-US" w:eastAsia="zh-CN" w:bidi="ar"/>
        </w:rPr>
        <w:t>武汉市科技创新局</w:t>
      </w:r>
    </w:p>
    <w:p>
      <w:pPr>
        <w:pStyle w:val="4"/>
        <w:pageBreakBefore w:val="0"/>
        <w:kinsoku/>
        <w:wordWrap w:val="0"/>
        <w:overflowPunct/>
        <w:topLinePunct w:val="0"/>
        <w:autoSpaceDE/>
        <w:autoSpaceDN/>
        <w:bidi w:val="0"/>
        <w:adjustRightInd/>
        <w:spacing w:line="360" w:lineRule="auto"/>
        <w:ind w:left="0" w:leftChars="0" w:firstLine="0" w:firstLineChars="0"/>
        <w:textAlignment w:val="auto"/>
        <w:rPr>
          <w:rFonts w:cs="仿宋_GB2312"/>
          <w:sz w:val="20"/>
          <w:szCs w:val="20"/>
          <w:lang w:bidi="ar"/>
        </w:rPr>
      </w:pPr>
      <w:r>
        <w:rPr>
          <w:rFonts w:cs="仿宋_GB2312"/>
          <w:sz w:val="20"/>
          <w:szCs w:val="20"/>
          <w:lang w:bidi="ar"/>
        </w:rPr>
        <w:t>原文链接:</w:t>
      </w:r>
      <w:r>
        <w:rPr>
          <w:rFonts w:hint="eastAsia" w:cs="仿宋_GB2312"/>
          <w:sz w:val="20"/>
          <w:szCs w:val="20"/>
          <w:lang w:bidi="ar"/>
        </w:rPr>
        <w:fldChar w:fldCharType="begin"/>
      </w:r>
      <w:r>
        <w:rPr>
          <w:rFonts w:hint="eastAsia" w:cs="仿宋_GB2312"/>
          <w:sz w:val="20"/>
          <w:szCs w:val="20"/>
          <w:lang w:bidi="ar"/>
        </w:rPr>
        <w:instrText xml:space="preserve"> HYPERLINK "https://kjj.wuhan.gov.cn/wmfw/tzgg/tzgg_18371/202603/t20260308_2736642.html" </w:instrText>
      </w:r>
      <w:r>
        <w:rPr>
          <w:rFonts w:hint="eastAsia" w:cs="仿宋_GB2312"/>
          <w:sz w:val="20"/>
          <w:szCs w:val="20"/>
          <w:lang w:bidi="ar"/>
        </w:rPr>
        <w:fldChar w:fldCharType="separate"/>
      </w:r>
      <w:r>
        <w:rPr>
          <w:rStyle w:val="31"/>
          <w:rFonts w:hint="eastAsia" w:cs="仿宋_GB2312"/>
          <w:sz w:val="20"/>
          <w:szCs w:val="20"/>
          <w:lang w:bidi="ar"/>
        </w:rPr>
        <w:t>https://kjj.wuhan.gov.cn/wmfw/tzgg/tzgg_18371/202603/t20260308_2736642.html</w:t>
      </w:r>
      <w:r>
        <w:rPr>
          <w:rFonts w:hint="eastAsia" w:cs="仿宋_GB2312"/>
          <w:sz w:val="20"/>
          <w:szCs w:val="20"/>
          <w:lang w:bidi="ar"/>
        </w:rPr>
        <w:fldChar w:fldCharType="end"/>
      </w:r>
    </w:p>
    <w:p>
      <w:pPr>
        <w:pStyle w:val="4"/>
        <w:pageBreakBefore w:val="0"/>
        <w:kinsoku/>
        <w:wordWrap w:val="0"/>
        <w:overflowPunct/>
        <w:topLinePunct w:val="0"/>
        <w:autoSpaceDE/>
        <w:autoSpaceDN/>
        <w:bidi w:val="0"/>
        <w:adjustRightInd/>
        <w:spacing w:line="360" w:lineRule="auto"/>
        <w:ind w:left="0" w:leftChars="0" w:firstLine="0" w:firstLineChars="0"/>
        <w:textAlignment w:val="auto"/>
        <w:rPr>
          <w:rFonts w:cs="仿宋_GB2312"/>
          <w:sz w:val="20"/>
          <w:szCs w:val="20"/>
          <w:lang w:bidi="ar"/>
        </w:rPr>
      </w:pPr>
    </w:p>
    <w:p>
      <w:pPr>
        <w:pStyle w:val="5"/>
        <w:keepNext w:val="0"/>
        <w:keepLines w:val="0"/>
        <w:pageBreakBefore w:val="0"/>
        <w:widowControl/>
        <w:numPr>
          <w:ilvl w:val="0"/>
          <w:numId w:val="6"/>
        </w:numPr>
        <w:kinsoku/>
        <w:wordWrap w:val="0"/>
        <w:overflowPunct/>
        <w:topLinePunct w:val="0"/>
        <w:autoSpaceDE/>
        <w:autoSpaceDN/>
        <w:bidi w:val="0"/>
        <w:adjustRightInd/>
        <w:snapToGrid/>
        <w:ind w:left="0" w:leftChars="0" w:firstLine="0" w:firstLineChars="0"/>
        <w:jc w:val="both"/>
        <w:textAlignment w:val="auto"/>
        <w:rPr>
          <w:rFonts w:hint="eastAsia"/>
          <w:lang w:eastAsia="zh-CN"/>
        </w:rPr>
      </w:pPr>
      <w:bookmarkStart w:id="31" w:name="_Toc1877739013"/>
      <w:bookmarkStart w:id="32" w:name="_Toc28588"/>
      <w:r>
        <w:rPr>
          <w:rFonts w:hint="eastAsia"/>
          <w:lang w:eastAsia="zh-CN"/>
        </w:rPr>
        <w:t>《关于征集未来产业等成果转化重大应用场景项目的通知》</w:t>
      </w:r>
      <w:bookmarkEnd w:id="31"/>
      <w:bookmarkEnd w:id="32"/>
    </w:p>
    <w:p>
      <w:pPr>
        <w:keepNext w:val="0"/>
        <w:keepLines w:val="0"/>
        <w:widowControl/>
        <w:suppressLineNumbers w:val="0"/>
        <w:jc w:val="left"/>
        <w:rPr>
          <w:rFonts w:hint="eastAsia"/>
          <w:lang w:eastAsia="zh-CN"/>
        </w:rPr>
      </w:pPr>
      <w:r>
        <w:rPr>
          <w:rFonts w:hint="eastAsia"/>
          <w:lang w:eastAsia="zh-CN"/>
        </w:rPr>
        <w:t>为贯彻党的二十届四中全会及国办发〔2025〕37号文件精神，发挥武汉市在未来产业领域优势，推动新技术新产品场景化应用，市科技创新局等单位启动未来产业等成果转化重大应用场景项目征集工作。</w:t>
      </w:r>
    </w:p>
    <w:p>
      <w:pPr>
        <w:keepNext w:val="0"/>
        <w:keepLines w:val="0"/>
        <w:widowControl/>
        <w:suppressLineNumbers w:val="0"/>
        <w:jc w:val="left"/>
        <w:rPr>
          <w:rFonts w:hint="eastAsia"/>
          <w:lang w:eastAsia="zh-CN"/>
        </w:rPr>
      </w:pPr>
      <w:r>
        <w:rPr>
          <w:rFonts w:hint="eastAsia"/>
          <w:lang w:eastAsia="zh-CN"/>
        </w:rPr>
        <w:t>征集领域涵盖量子科技、智能机器人、类脑科学与脑机接口、合成生物四大重点方向，包括量子精密测量、人形机器人、脑机接口设备、合成生物关键技术等场景化应用验证；同时纳入光电子信息、集成电路等“965”产业体系中具有颠覆性、前沿性的方向。申报单位需为武汉市注册的科技型中小企业或高新技术企业，产品需具备高成熟度与创新性，且为同类场景首次应用，能形成系统性解决方案并带动推广，一般性技术推广等不在征集范围内。</w:t>
      </w:r>
    </w:p>
    <w:p>
      <w:pPr>
        <w:keepNext w:val="0"/>
        <w:keepLines w:val="0"/>
        <w:widowControl/>
        <w:suppressLineNumbers w:val="0"/>
        <w:jc w:val="left"/>
        <w:rPr>
          <w:rFonts w:hint="eastAsia"/>
          <w:lang w:eastAsia="zh-CN"/>
        </w:rPr>
      </w:pPr>
      <w:r>
        <w:rPr>
          <w:rFonts w:hint="eastAsia"/>
          <w:lang w:eastAsia="zh-CN"/>
        </w:rPr>
        <w:t>申报要求从全市产业视角提出在汉落地项目，明确企业情况、实施内容、周期、投入及场景应用等信息，通过“湖北科创供应链平台武汉节点”或“武汉市科技计划项目管理平台”在线填报，截止时间为2026年3月29日18:00。本次征集作为凝练选题、编制指南的基础工作，是否采纳不予单独反馈。</w:t>
      </w:r>
    </w:p>
    <w:p>
      <w:pPr>
        <w:pStyle w:val="4"/>
        <w:keepNext w:val="0"/>
        <w:keepLines w:val="0"/>
        <w:pageBreakBefore w:val="0"/>
        <w:widowControl w:val="0"/>
        <w:kinsoku/>
        <w:wordWrap w:val="0"/>
        <w:overflowPunct/>
        <w:topLinePunct w:val="0"/>
        <w:autoSpaceDE/>
        <w:autoSpaceDN/>
        <w:bidi w:val="0"/>
        <w:adjustRightInd/>
        <w:snapToGrid w:val="0"/>
        <w:spacing w:before="313" w:beforeLines="100" w:line="360" w:lineRule="auto"/>
        <w:ind w:left="0" w:leftChars="0" w:firstLine="0" w:firstLineChars="0"/>
        <w:textAlignment w:val="auto"/>
        <w:rPr>
          <w:rFonts w:hint="eastAsia" w:cs="仿宋_GB2312"/>
          <w:sz w:val="20"/>
          <w:szCs w:val="20"/>
          <w:lang w:bidi="ar"/>
        </w:rPr>
      </w:pPr>
      <w:r>
        <w:rPr>
          <w:rFonts w:hint="eastAsia" w:cs="仿宋_GB2312"/>
          <w:sz w:val="20"/>
          <w:szCs w:val="20"/>
          <w:lang w:bidi="ar"/>
        </w:rPr>
        <w:t>发文日期:</w:t>
      </w:r>
      <w:r>
        <w:rPr>
          <w:rFonts w:hint="eastAsia" w:cs="仿宋_GB2312"/>
          <w:sz w:val="20"/>
          <w:szCs w:val="20"/>
          <w:lang w:val="en-US" w:eastAsia="zh-CN" w:bidi="ar"/>
        </w:rPr>
        <w:t>2026年3月10日</w:t>
      </w:r>
    </w:p>
    <w:p>
      <w:pPr>
        <w:pStyle w:val="4"/>
        <w:pageBreakBefore w:val="0"/>
        <w:kinsoku/>
        <w:wordWrap w:val="0"/>
        <w:overflowPunct/>
        <w:topLinePunct w:val="0"/>
        <w:autoSpaceDE/>
        <w:autoSpaceDN/>
        <w:bidi w:val="0"/>
        <w:adjustRightInd/>
        <w:spacing w:line="360" w:lineRule="auto"/>
        <w:ind w:left="0" w:leftChars="0" w:firstLine="0" w:firstLineChars="0"/>
        <w:textAlignment w:val="auto"/>
        <w:rPr>
          <w:rFonts w:hint="default" w:eastAsia="仿宋_GB2312" w:cs="仿宋_GB2312"/>
          <w:sz w:val="20"/>
          <w:szCs w:val="20"/>
          <w:lang w:val="en-US" w:eastAsia="zh-CN" w:bidi="ar"/>
        </w:rPr>
      </w:pPr>
      <w:r>
        <w:rPr>
          <w:rFonts w:cs="仿宋_GB2312"/>
          <w:sz w:val="20"/>
          <w:szCs w:val="20"/>
          <w:lang w:val="en-US" w:eastAsia="zh-CN" w:bidi="ar"/>
        </w:rPr>
        <w:t>发文单位:</w:t>
      </w:r>
      <w:r>
        <w:rPr>
          <w:rFonts w:hint="eastAsia" w:cs="仿宋_GB2312"/>
          <w:sz w:val="20"/>
          <w:szCs w:val="20"/>
          <w:lang w:val="en-US" w:eastAsia="zh-CN" w:bidi="ar"/>
        </w:rPr>
        <w:t>武汉市科技创新局</w:t>
      </w:r>
    </w:p>
    <w:p>
      <w:pPr>
        <w:pStyle w:val="4"/>
        <w:pageBreakBefore w:val="0"/>
        <w:kinsoku/>
        <w:wordWrap w:val="0"/>
        <w:overflowPunct/>
        <w:topLinePunct w:val="0"/>
        <w:autoSpaceDE/>
        <w:autoSpaceDN/>
        <w:bidi w:val="0"/>
        <w:adjustRightInd/>
        <w:spacing w:line="360" w:lineRule="auto"/>
        <w:ind w:left="0" w:leftChars="0" w:firstLine="0" w:firstLineChars="0"/>
        <w:textAlignment w:val="auto"/>
        <w:rPr>
          <w:rFonts w:ascii="宋体" w:hAnsi="宋体" w:eastAsia="宋体" w:cs="宋体"/>
          <w:i/>
          <w:iCs/>
          <w:color w:val="666666"/>
          <w:kern w:val="0"/>
          <w:sz w:val="21"/>
          <w:szCs w:val="21"/>
          <w:shd w:val="clear" w:color="auto" w:fill="FFFFFF"/>
          <w:lang w:bidi="ar"/>
        </w:rPr>
      </w:pPr>
      <w:r>
        <w:rPr>
          <w:rFonts w:cs="仿宋_GB2312"/>
          <w:sz w:val="20"/>
          <w:szCs w:val="20"/>
          <w:lang w:bidi="ar"/>
        </w:rPr>
        <w:t>原文链接:</w:t>
      </w:r>
      <w:r>
        <w:rPr>
          <w:rFonts w:hint="eastAsia" w:cs="仿宋_GB2312"/>
          <w:sz w:val="20"/>
          <w:szCs w:val="20"/>
          <w:lang w:bidi="ar"/>
        </w:rPr>
        <w:fldChar w:fldCharType="begin"/>
      </w:r>
      <w:r>
        <w:rPr>
          <w:rFonts w:hint="eastAsia" w:cs="仿宋_GB2312"/>
          <w:sz w:val="20"/>
          <w:szCs w:val="20"/>
          <w:lang w:bidi="ar"/>
        </w:rPr>
        <w:instrText xml:space="preserve"> HYPERLINK "https://kjj.wuhan.gov.cn/wmfw/tzgg/tzgg_18371/202603/t20260311_2738032.html" </w:instrText>
      </w:r>
      <w:r>
        <w:rPr>
          <w:rFonts w:hint="eastAsia" w:cs="仿宋_GB2312"/>
          <w:sz w:val="20"/>
          <w:szCs w:val="20"/>
          <w:lang w:bidi="ar"/>
        </w:rPr>
        <w:fldChar w:fldCharType="separate"/>
      </w:r>
      <w:r>
        <w:rPr>
          <w:rStyle w:val="31"/>
          <w:rFonts w:hint="eastAsia" w:cs="仿宋_GB2312"/>
          <w:sz w:val="20"/>
          <w:szCs w:val="20"/>
          <w:lang w:bidi="ar"/>
        </w:rPr>
        <w:t>https://kjj.wuhan.gov.cn/wmfw/tzgg/tzgg_18371/202603/t20260311_2738032.html</w:t>
      </w:r>
      <w:r>
        <w:rPr>
          <w:rFonts w:hint="eastAsia" w:cs="仿宋_GB2312"/>
          <w:sz w:val="20"/>
          <w:szCs w:val="20"/>
          <w:lang w:bidi="ar"/>
        </w:rPr>
        <w:fldChar w:fldCharType="end"/>
      </w:r>
    </w:p>
    <w:p>
      <w:pPr>
        <w:pStyle w:val="4"/>
        <w:pageBreakBefore w:val="0"/>
        <w:kinsoku/>
        <w:wordWrap w:val="0"/>
        <w:overflowPunct/>
        <w:topLinePunct w:val="0"/>
        <w:autoSpaceDE/>
        <w:autoSpaceDN/>
        <w:bidi w:val="0"/>
        <w:adjustRightInd/>
        <w:spacing w:line="360" w:lineRule="auto"/>
        <w:ind w:left="0" w:leftChars="0" w:firstLine="0" w:firstLineChars="0"/>
        <w:textAlignment w:val="auto"/>
        <w:rPr>
          <w:rFonts w:cs="仿宋_GB2312"/>
          <w:sz w:val="20"/>
          <w:szCs w:val="20"/>
          <w:lang w:bidi="ar"/>
        </w:rPr>
      </w:pPr>
    </w:p>
    <w:p>
      <w:pPr>
        <w:pStyle w:val="5"/>
        <w:keepNext w:val="0"/>
        <w:keepLines w:val="0"/>
        <w:pageBreakBefore w:val="0"/>
        <w:widowControl/>
        <w:numPr>
          <w:ilvl w:val="0"/>
          <w:numId w:val="6"/>
        </w:numPr>
        <w:kinsoku/>
        <w:wordWrap w:val="0"/>
        <w:overflowPunct/>
        <w:topLinePunct w:val="0"/>
        <w:autoSpaceDE/>
        <w:autoSpaceDN/>
        <w:bidi w:val="0"/>
        <w:adjustRightInd/>
        <w:snapToGrid/>
        <w:ind w:left="0" w:leftChars="0" w:firstLine="0" w:firstLineChars="0"/>
        <w:jc w:val="both"/>
        <w:textAlignment w:val="auto"/>
        <w:rPr>
          <w:rFonts w:hint="eastAsia"/>
          <w:lang w:eastAsia="zh-CN"/>
        </w:rPr>
      </w:pPr>
      <w:bookmarkStart w:id="33" w:name="_Toc1887398826"/>
      <w:bookmarkStart w:id="34" w:name="_Toc7527"/>
      <w:r>
        <w:rPr>
          <w:rFonts w:hint="eastAsia"/>
          <w:lang w:eastAsia="zh-CN"/>
        </w:rPr>
        <w:t>《关于组织开展2026年度“61020”科技创新成果推荐工作的通知》</w:t>
      </w:r>
      <w:bookmarkEnd w:id="33"/>
      <w:bookmarkEnd w:id="34"/>
    </w:p>
    <w:p>
      <w:pPr>
        <w:keepNext w:val="0"/>
        <w:keepLines w:val="0"/>
        <w:widowControl/>
        <w:suppressLineNumbers w:val="0"/>
        <w:jc w:val="left"/>
        <w:rPr>
          <w:rFonts w:hint="eastAsia"/>
          <w:lang w:eastAsia="zh-CN"/>
        </w:rPr>
      </w:pPr>
      <w:r>
        <w:rPr>
          <w:rFonts w:hint="eastAsia"/>
          <w:lang w:eastAsia="zh-CN"/>
        </w:rPr>
        <w:t>为深入贯彻党的二十大精神，落实省委、省政府科技创新部署，推动“61020”科技创新行动实施，省科技厅决定开展2026年度“61020”科技创新成果推荐工作。该成果体系包含6项重大基础研究成果、10项关键核心技术、20项标志性创新产品，旨在促进科技创新、产业创新与金融创新深度融合。</w:t>
      </w:r>
    </w:p>
    <w:p>
      <w:pPr>
        <w:keepNext w:val="0"/>
        <w:keepLines w:val="0"/>
        <w:widowControl/>
        <w:suppressLineNumbers w:val="0"/>
        <w:jc w:val="left"/>
        <w:rPr>
          <w:rFonts w:hint="eastAsia"/>
          <w:lang w:eastAsia="zh-CN"/>
        </w:rPr>
      </w:pPr>
      <w:r>
        <w:rPr>
          <w:rFonts w:hint="eastAsia"/>
          <w:lang w:eastAsia="zh-CN"/>
        </w:rPr>
        <w:t>推荐工作遵循战略导向性、原创引领性、产业契合度三大原则，聚焦国家和省重大战略需求，突出成果原创性与转化应用绩效。申报成果需为2024年以来产生，权属清晰且不涉密，2025年已入选成果不得重复申报，第一完成单位须为湖北省内注册法人单位。其中，重大基础研究成果需在科学理论或研究方法上有原创突破；关键核心技术要实现自主可控并成功应用；标志性创新产品需具备“首发首创”特征及显著经济社会效益。</w:t>
      </w:r>
    </w:p>
    <w:p>
      <w:pPr>
        <w:keepNext w:val="0"/>
        <w:keepLines w:val="0"/>
        <w:widowControl/>
        <w:suppressLineNumbers w:val="0"/>
        <w:jc w:val="left"/>
        <w:rPr>
          <w:rFonts w:hint="eastAsia"/>
          <w:lang w:eastAsia="zh-CN"/>
        </w:rPr>
      </w:pPr>
      <w:r>
        <w:rPr>
          <w:rFonts w:hint="eastAsia"/>
          <w:lang w:eastAsia="zh-CN"/>
        </w:rPr>
        <w:t>推荐渠道包括省委科技委成员单位、省直部门、市州科技局及中央在鄂单位，科技领军企业等申报标志性产品不占推荐指标。遴选流程分形式审查、技术评审、综合评审及清单拟定阶段，全程由第三方机构组织。申报截止时间为2026年9月15日17时。通知要求各单位加强组织领导，严格审核材料，并做好成果培育储备工作。</w:t>
      </w:r>
    </w:p>
    <w:p>
      <w:pPr>
        <w:pStyle w:val="4"/>
        <w:keepNext w:val="0"/>
        <w:keepLines w:val="0"/>
        <w:pageBreakBefore w:val="0"/>
        <w:widowControl w:val="0"/>
        <w:kinsoku/>
        <w:wordWrap w:val="0"/>
        <w:overflowPunct/>
        <w:topLinePunct w:val="0"/>
        <w:autoSpaceDE/>
        <w:autoSpaceDN/>
        <w:bidi w:val="0"/>
        <w:adjustRightInd/>
        <w:snapToGrid w:val="0"/>
        <w:spacing w:before="313" w:beforeLines="100" w:line="360" w:lineRule="auto"/>
        <w:ind w:left="0" w:leftChars="0" w:firstLine="0" w:firstLineChars="0"/>
        <w:textAlignment w:val="auto"/>
        <w:rPr>
          <w:rFonts w:hint="eastAsia" w:cs="仿宋_GB2312"/>
          <w:sz w:val="20"/>
          <w:szCs w:val="20"/>
          <w:lang w:bidi="ar"/>
        </w:rPr>
      </w:pPr>
      <w:r>
        <w:rPr>
          <w:rFonts w:hint="eastAsia" w:cs="仿宋_GB2312"/>
          <w:sz w:val="20"/>
          <w:szCs w:val="20"/>
          <w:lang w:bidi="ar"/>
        </w:rPr>
        <w:t>发文日期:</w:t>
      </w:r>
      <w:r>
        <w:rPr>
          <w:rFonts w:hint="eastAsia" w:cs="仿宋_GB2312"/>
          <w:sz w:val="20"/>
          <w:szCs w:val="20"/>
          <w:lang w:val="en-US" w:eastAsia="zh-CN" w:bidi="ar"/>
        </w:rPr>
        <w:t>2026年3月6日</w:t>
      </w:r>
    </w:p>
    <w:p>
      <w:pPr>
        <w:pStyle w:val="4"/>
        <w:pageBreakBefore w:val="0"/>
        <w:kinsoku/>
        <w:wordWrap w:val="0"/>
        <w:overflowPunct/>
        <w:topLinePunct w:val="0"/>
        <w:autoSpaceDE/>
        <w:autoSpaceDN/>
        <w:bidi w:val="0"/>
        <w:adjustRightInd/>
        <w:spacing w:line="360" w:lineRule="auto"/>
        <w:ind w:left="0" w:leftChars="0" w:firstLine="0" w:firstLineChars="0"/>
        <w:textAlignment w:val="auto"/>
        <w:rPr>
          <w:rFonts w:hint="default" w:eastAsia="仿宋_GB2312" w:cs="仿宋_GB2312"/>
          <w:sz w:val="20"/>
          <w:szCs w:val="20"/>
          <w:lang w:val="en-US" w:eastAsia="zh-CN" w:bidi="ar"/>
        </w:rPr>
      </w:pPr>
      <w:r>
        <w:rPr>
          <w:rFonts w:cs="仿宋_GB2312"/>
          <w:sz w:val="20"/>
          <w:szCs w:val="20"/>
          <w:lang w:val="en-US" w:eastAsia="zh-CN" w:bidi="ar"/>
        </w:rPr>
        <w:t>发文单位:</w:t>
      </w:r>
      <w:r>
        <w:rPr>
          <w:rFonts w:hint="eastAsia" w:cs="仿宋_GB2312"/>
          <w:sz w:val="20"/>
          <w:szCs w:val="20"/>
          <w:lang w:val="en-US" w:eastAsia="zh-CN" w:bidi="ar"/>
        </w:rPr>
        <w:t>湖北省科学技术厅</w:t>
      </w:r>
    </w:p>
    <w:p>
      <w:pPr>
        <w:pStyle w:val="4"/>
        <w:pageBreakBefore w:val="0"/>
        <w:kinsoku/>
        <w:wordWrap w:val="0"/>
        <w:overflowPunct/>
        <w:topLinePunct w:val="0"/>
        <w:autoSpaceDE/>
        <w:autoSpaceDN/>
        <w:bidi w:val="0"/>
        <w:adjustRightInd/>
        <w:spacing w:line="360" w:lineRule="auto"/>
        <w:ind w:left="0" w:leftChars="0" w:firstLine="0" w:firstLineChars="0"/>
        <w:textAlignment w:val="auto"/>
        <w:rPr>
          <w:rFonts w:ascii="宋体" w:hAnsi="宋体" w:eastAsia="宋体" w:cs="宋体"/>
          <w:i/>
          <w:iCs/>
          <w:color w:val="666666"/>
          <w:kern w:val="0"/>
          <w:sz w:val="21"/>
          <w:szCs w:val="21"/>
          <w:shd w:val="clear" w:color="auto" w:fill="FFFFFF"/>
          <w:lang w:bidi="ar"/>
        </w:rPr>
      </w:pPr>
      <w:r>
        <w:rPr>
          <w:rFonts w:cs="仿宋_GB2312"/>
          <w:sz w:val="20"/>
          <w:szCs w:val="20"/>
          <w:lang w:bidi="ar"/>
        </w:rPr>
        <w:t>原文链接:</w:t>
      </w:r>
      <w:r>
        <w:rPr>
          <w:rFonts w:hint="eastAsia" w:cs="仿宋_GB2312"/>
          <w:sz w:val="20"/>
          <w:szCs w:val="20"/>
          <w:lang w:bidi="ar"/>
        </w:rPr>
        <w:fldChar w:fldCharType="begin"/>
      </w:r>
      <w:r>
        <w:rPr>
          <w:rFonts w:hint="eastAsia" w:cs="仿宋_GB2312"/>
          <w:sz w:val="20"/>
          <w:szCs w:val="20"/>
          <w:lang w:bidi="ar"/>
        </w:rPr>
        <w:instrText xml:space="preserve"> HYPERLINK "https://kjt.hubei.gov.cn/kjdt/tzgg/202603/t20260306_5886325.shtml" </w:instrText>
      </w:r>
      <w:r>
        <w:rPr>
          <w:rFonts w:hint="eastAsia" w:cs="仿宋_GB2312"/>
          <w:sz w:val="20"/>
          <w:szCs w:val="20"/>
          <w:lang w:bidi="ar"/>
        </w:rPr>
        <w:fldChar w:fldCharType="separate"/>
      </w:r>
      <w:r>
        <w:rPr>
          <w:rStyle w:val="31"/>
          <w:rFonts w:hint="eastAsia" w:cs="仿宋_GB2312"/>
          <w:sz w:val="20"/>
          <w:szCs w:val="20"/>
          <w:lang w:bidi="ar"/>
        </w:rPr>
        <w:t>https://kjt.hubei.gov.cn/kjdt/tzgg/202603/t20260306_5886325.shtml</w:t>
      </w:r>
      <w:r>
        <w:rPr>
          <w:rFonts w:hint="eastAsia" w:cs="仿宋_GB2312"/>
          <w:sz w:val="20"/>
          <w:szCs w:val="20"/>
          <w:lang w:bidi="ar"/>
        </w:rPr>
        <w:fldChar w:fldCharType="end"/>
      </w:r>
    </w:p>
    <w:p>
      <w:pPr>
        <w:pStyle w:val="4"/>
        <w:pageBreakBefore w:val="0"/>
        <w:kinsoku/>
        <w:wordWrap w:val="0"/>
        <w:overflowPunct/>
        <w:topLinePunct w:val="0"/>
        <w:autoSpaceDE/>
        <w:autoSpaceDN/>
        <w:bidi w:val="0"/>
        <w:adjustRightInd/>
        <w:spacing w:line="360" w:lineRule="auto"/>
        <w:ind w:left="0" w:leftChars="0" w:firstLine="0" w:firstLineChars="0"/>
        <w:textAlignment w:val="auto"/>
        <w:rPr>
          <w:rFonts w:cs="仿宋_GB2312"/>
          <w:sz w:val="20"/>
          <w:szCs w:val="20"/>
          <w:lang w:bidi="ar"/>
        </w:rPr>
      </w:pPr>
    </w:p>
    <w:p>
      <w:pPr>
        <w:pStyle w:val="5"/>
        <w:keepNext w:val="0"/>
        <w:keepLines w:val="0"/>
        <w:pageBreakBefore w:val="0"/>
        <w:widowControl/>
        <w:numPr>
          <w:ilvl w:val="0"/>
          <w:numId w:val="6"/>
        </w:numPr>
        <w:kinsoku/>
        <w:wordWrap w:val="0"/>
        <w:overflowPunct/>
        <w:topLinePunct w:val="0"/>
        <w:autoSpaceDE/>
        <w:autoSpaceDN/>
        <w:bidi w:val="0"/>
        <w:adjustRightInd/>
        <w:snapToGrid/>
        <w:ind w:left="0" w:leftChars="0" w:firstLine="0" w:firstLineChars="0"/>
        <w:jc w:val="both"/>
        <w:textAlignment w:val="auto"/>
        <w:rPr>
          <w:rFonts w:hint="eastAsia"/>
          <w:lang w:eastAsia="zh-CN"/>
        </w:rPr>
      </w:pPr>
      <w:bookmarkStart w:id="35" w:name="_Toc1031118745"/>
      <w:bookmarkStart w:id="36" w:name="_Toc6586"/>
      <w:r>
        <w:rPr>
          <w:rFonts w:hint="eastAsia"/>
          <w:lang w:val="en-US" w:eastAsia="zh-CN"/>
        </w:rPr>
        <w:t>《2026年湖北省交通运输领域省级地方标准制修订计划项目和标准体系建设项目立项征集工作的通知》</w:t>
      </w:r>
      <w:bookmarkEnd w:id="35"/>
      <w:bookmarkEnd w:id="36"/>
    </w:p>
    <w:p>
      <w:pPr>
        <w:keepNext w:val="0"/>
        <w:keepLines w:val="0"/>
        <w:widowControl/>
        <w:suppressLineNumbers w:val="0"/>
        <w:jc w:val="left"/>
        <w:rPr>
          <w:rFonts w:hint="eastAsia"/>
          <w:lang w:val="en-US" w:eastAsia="zh-CN"/>
        </w:rPr>
      </w:pPr>
      <w:r>
        <w:rPr>
          <w:rFonts w:hint="eastAsia"/>
          <w:lang w:val="en-US" w:eastAsia="zh-CN"/>
        </w:rPr>
        <w:t>为构建适应全省交通运输高质量发展的标准体系，湖北省组织开展2026年交通运输领域省级地方标准制修订计划项目和标准体系建设项目立项征集工作。申报范围需紧扣中心工作，聚焦服务统一大市场要求和地方特色需求，突出公益、技术和地方属性，并严格限定在符合相关规定的范围内。同时明确了包括超出特殊技术要求范围、已有国标行标等八种不予立项的情形。</w:t>
      </w:r>
    </w:p>
    <w:p>
      <w:pPr>
        <w:keepNext w:val="0"/>
        <w:keepLines w:val="0"/>
        <w:widowControl/>
        <w:suppressLineNumbers w:val="0"/>
        <w:jc w:val="left"/>
        <w:rPr>
          <w:rFonts w:hint="eastAsia"/>
          <w:lang w:val="en-US" w:eastAsia="zh-CN"/>
        </w:rPr>
      </w:pPr>
      <w:r>
        <w:rPr>
          <w:rFonts w:hint="eastAsia"/>
          <w:lang w:val="en-US" w:eastAsia="zh-CN"/>
        </w:rPr>
        <w:t>涵盖八大重点领域。综合交通运输领域，包括客货运枢纽运营服务、多式联运等标准；智慧出行与物流领域，涉及自动驾驶、网络平台货运等标准；交通运输数字化转型领域，聚焦基础设施数字化、数字孪生等标准；安全应急保障领域，包含工程智能监测、防撞预警等标准；绿色低碳转型领域，涉及节能降碳、再生料利用等标准；区域协同与城乡融合领域，涵盖农村物流节点、城乡客运线网衔接等标准；运输服务转型领域，关注轨道交通无障碍服务、农村客运运营等标准；工程建设质量领域，覆盖盾构隧道施工、智能压实等标准。此外，标准体系建设指南项目将围绕“一网四化”，推动交通运输大模型、低空交通等新兴领域标准供给，打造具有湖北特色的交通运输标准体系框架。</w:t>
      </w:r>
    </w:p>
    <w:p>
      <w:pPr>
        <w:keepNext w:val="0"/>
        <w:keepLines w:val="0"/>
        <w:widowControl/>
        <w:suppressLineNumbers w:val="0"/>
        <w:jc w:val="left"/>
        <w:rPr>
          <w:rFonts w:hint="eastAsia"/>
          <w:lang w:eastAsia="zh-CN"/>
        </w:rPr>
      </w:pPr>
      <w:r>
        <w:rPr>
          <w:rFonts w:hint="eastAsia"/>
          <w:lang w:val="en-US" w:eastAsia="zh-CN"/>
        </w:rPr>
        <w:t>申报材料需按要求提交，包括申报表、汇总表、标准草案、查新报告等。申报单位需于2026年5月15日前将纸质版和电子版材料报送至省交通运输厅，并在湖北省标准化综合信息服务平台填报，过期不予受理。此外，技术内容需更新完善的标准应申报修订。</w:t>
      </w:r>
    </w:p>
    <w:p>
      <w:pPr>
        <w:pStyle w:val="4"/>
        <w:keepNext w:val="0"/>
        <w:keepLines w:val="0"/>
        <w:pageBreakBefore w:val="0"/>
        <w:widowControl w:val="0"/>
        <w:kinsoku/>
        <w:wordWrap w:val="0"/>
        <w:overflowPunct/>
        <w:topLinePunct w:val="0"/>
        <w:autoSpaceDE/>
        <w:autoSpaceDN/>
        <w:bidi w:val="0"/>
        <w:adjustRightInd/>
        <w:snapToGrid w:val="0"/>
        <w:spacing w:before="313" w:beforeLines="100" w:line="360" w:lineRule="auto"/>
        <w:ind w:left="0" w:leftChars="0" w:firstLine="0" w:firstLineChars="0"/>
        <w:textAlignment w:val="auto"/>
        <w:rPr>
          <w:rFonts w:hint="default" w:eastAsia="仿宋_GB2312" w:cs="仿宋_GB2312"/>
          <w:sz w:val="20"/>
          <w:szCs w:val="20"/>
          <w:lang w:val="en-US" w:eastAsia="zh-CN" w:bidi="ar"/>
        </w:rPr>
      </w:pPr>
      <w:r>
        <w:rPr>
          <w:rFonts w:hint="eastAsia" w:cs="仿宋_GB2312"/>
          <w:sz w:val="20"/>
          <w:szCs w:val="20"/>
          <w:lang w:bidi="ar"/>
        </w:rPr>
        <w:t>发文日期:</w:t>
      </w:r>
      <w:r>
        <w:rPr>
          <w:rFonts w:hint="eastAsia" w:cs="仿宋_GB2312"/>
          <w:sz w:val="20"/>
          <w:szCs w:val="20"/>
          <w:lang w:val="en-US" w:eastAsia="zh-CN" w:bidi="ar"/>
        </w:rPr>
        <w:t>20226年3月11日</w:t>
      </w:r>
    </w:p>
    <w:p>
      <w:pPr>
        <w:pStyle w:val="4"/>
        <w:pageBreakBefore w:val="0"/>
        <w:kinsoku/>
        <w:wordWrap w:val="0"/>
        <w:overflowPunct/>
        <w:topLinePunct w:val="0"/>
        <w:autoSpaceDE/>
        <w:autoSpaceDN/>
        <w:bidi w:val="0"/>
        <w:adjustRightInd/>
        <w:spacing w:line="360" w:lineRule="auto"/>
        <w:ind w:left="0" w:leftChars="0" w:firstLine="0" w:firstLineChars="0"/>
        <w:textAlignment w:val="auto"/>
        <w:rPr>
          <w:rFonts w:hint="default" w:eastAsia="仿宋_GB2312" w:cs="仿宋_GB2312"/>
          <w:sz w:val="20"/>
          <w:szCs w:val="20"/>
          <w:lang w:val="en-US" w:eastAsia="zh-CN" w:bidi="ar"/>
        </w:rPr>
      </w:pPr>
      <w:r>
        <w:rPr>
          <w:rFonts w:cs="仿宋_GB2312"/>
          <w:sz w:val="20"/>
          <w:szCs w:val="20"/>
          <w:lang w:val="en-US" w:eastAsia="zh-CN" w:bidi="ar"/>
        </w:rPr>
        <w:t>发文单位:</w:t>
      </w:r>
      <w:r>
        <w:rPr>
          <w:rFonts w:hint="eastAsia" w:cs="仿宋_GB2312"/>
          <w:sz w:val="20"/>
          <w:szCs w:val="20"/>
          <w:lang w:val="en-US" w:eastAsia="zh-CN" w:bidi="ar"/>
        </w:rPr>
        <w:t>湖北省交通运输厅</w:t>
      </w:r>
    </w:p>
    <w:p>
      <w:pPr>
        <w:pStyle w:val="4"/>
        <w:pageBreakBefore w:val="0"/>
        <w:kinsoku/>
        <w:wordWrap w:val="0"/>
        <w:overflowPunct/>
        <w:topLinePunct w:val="0"/>
        <w:autoSpaceDE/>
        <w:autoSpaceDN/>
        <w:bidi w:val="0"/>
        <w:adjustRightInd/>
        <w:spacing w:line="360" w:lineRule="auto"/>
        <w:ind w:left="0" w:leftChars="0" w:firstLine="0" w:firstLineChars="0"/>
        <w:textAlignment w:val="auto"/>
        <w:rPr>
          <w:rFonts w:ascii="宋体" w:hAnsi="宋体" w:eastAsia="宋体" w:cs="宋体"/>
          <w:i/>
          <w:iCs/>
          <w:color w:val="666666"/>
          <w:kern w:val="0"/>
          <w:sz w:val="21"/>
          <w:szCs w:val="21"/>
          <w:shd w:val="clear" w:color="auto" w:fill="FFFFFF"/>
          <w:lang w:bidi="ar"/>
        </w:rPr>
      </w:pPr>
      <w:r>
        <w:rPr>
          <w:rFonts w:cs="仿宋_GB2312"/>
          <w:sz w:val="20"/>
          <w:szCs w:val="20"/>
          <w:lang w:bidi="ar"/>
        </w:rPr>
        <w:t>原文链接:</w:t>
      </w:r>
      <w:r>
        <w:rPr>
          <w:rFonts w:hint="eastAsia" w:cs="仿宋_GB2312"/>
          <w:sz w:val="20"/>
          <w:szCs w:val="20"/>
          <w:lang w:bidi="ar"/>
        </w:rPr>
        <w:fldChar w:fldCharType="begin"/>
      </w:r>
      <w:r>
        <w:rPr>
          <w:rFonts w:hint="eastAsia" w:cs="仿宋_GB2312"/>
          <w:sz w:val="20"/>
          <w:szCs w:val="20"/>
          <w:lang w:bidi="ar"/>
        </w:rPr>
        <w:instrText xml:space="preserve"> HYPERLINK "https://jtt.hubei.gov.cn/bmdt/tzgg/202603/t20260311_5889821.shtml" </w:instrText>
      </w:r>
      <w:r>
        <w:rPr>
          <w:rFonts w:hint="eastAsia" w:cs="仿宋_GB2312"/>
          <w:sz w:val="20"/>
          <w:szCs w:val="20"/>
          <w:lang w:bidi="ar"/>
        </w:rPr>
        <w:fldChar w:fldCharType="separate"/>
      </w:r>
      <w:r>
        <w:rPr>
          <w:rStyle w:val="31"/>
          <w:rFonts w:hint="eastAsia" w:cs="仿宋_GB2312"/>
          <w:sz w:val="20"/>
          <w:szCs w:val="20"/>
          <w:lang w:bidi="ar"/>
        </w:rPr>
        <w:t>https://jtt.hubei.gov.cn/bmdt/tzgg/202603/t20260311_5889821.shtml</w:t>
      </w:r>
      <w:r>
        <w:rPr>
          <w:rFonts w:hint="eastAsia" w:cs="仿宋_GB2312"/>
          <w:sz w:val="20"/>
          <w:szCs w:val="20"/>
          <w:lang w:bidi="ar"/>
        </w:rPr>
        <w:fldChar w:fldCharType="end"/>
      </w:r>
    </w:p>
    <w:p>
      <w:pPr>
        <w:pStyle w:val="4"/>
        <w:pageBreakBefore w:val="0"/>
        <w:kinsoku/>
        <w:wordWrap w:val="0"/>
        <w:overflowPunct/>
        <w:topLinePunct w:val="0"/>
        <w:autoSpaceDE/>
        <w:autoSpaceDN/>
        <w:bidi w:val="0"/>
        <w:adjustRightInd/>
        <w:spacing w:line="360" w:lineRule="auto"/>
        <w:ind w:left="0" w:leftChars="0" w:firstLine="0" w:firstLineChars="0"/>
        <w:textAlignment w:val="auto"/>
        <w:rPr>
          <w:rFonts w:cs="仿宋_GB2312"/>
          <w:sz w:val="20"/>
          <w:szCs w:val="20"/>
          <w:lang w:bidi="ar"/>
        </w:rPr>
      </w:pPr>
    </w:p>
    <w:p>
      <w:pPr>
        <w:pStyle w:val="2"/>
        <w:pageBreakBefore w:val="0"/>
        <w:kinsoku/>
        <w:wordWrap w:val="0"/>
        <w:overflowPunct/>
        <w:topLinePunct w:val="0"/>
        <w:autoSpaceDE/>
        <w:autoSpaceDN/>
        <w:bidi w:val="0"/>
        <w:adjustRightInd/>
        <w:ind w:left="0" w:leftChars="0" w:firstLine="0" w:firstLineChars="0"/>
        <w:textAlignment w:val="auto"/>
        <w:rPr>
          <w:rFonts w:hint="eastAsia" w:ascii="宋体" w:hAnsi="宋体" w:eastAsia="宋体" w:cs="宋体"/>
          <w:i/>
          <w:iCs/>
          <w:color w:val="666666"/>
          <w:kern w:val="0"/>
          <w:sz w:val="36"/>
          <w:szCs w:val="36"/>
          <w:shd w:val="clear" w:color="auto" w:fill="FFFFFF"/>
          <w:lang w:bidi="ar"/>
        </w:rPr>
      </w:pPr>
      <w:bookmarkStart w:id="37" w:name="_Toc214013989"/>
      <w:bookmarkStart w:id="38" w:name="_Toc1967199572"/>
      <w:bookmarkStart w:id="39" w:name="_Toc23975"/>
      <w:r>
        <w:rPr>
          <w:rFonts w:hint="eastAsia"/>
          <w:sz w:val="36"/>
          <w:szCs w:val="36"/>
        </w:rPr>
        <mc:AlternateContent>
          <mc:Choice Requires="wps">
            <w:drawing>
              <wp:anchor distT="0" distB="0" distL="114300" distR="114300" simplePos="0" relativeHeight="251672576" behindDoc="0" locked="0" layoutInCell="1" allowOverlap="1">
                <wp:simplePos x="0" y="0"/>
                <wp:positionH relativeFrom="column">
                  <wp:posOffset>3640455</wp:posOffset>
                </wp:positionH>
                <wp:positionV relativeFrom="paragraph">
                  <wp:posOffset>187325</wp:posOffset>
                </wp:positionV>
                <wp:extent cx="1986915" cy="1905"/>
                <wp:effectExtent l="0" t="0" r="0" b="0"/>
                <wp:wrapNone/>
                <wp:docPr id="6" name="直线 15"/>
                <wp:cNvGraphicFramePr/>
                <a:graphic xmlns:a="http://schemas.openxmlformats.org/drawingml/2006/main">
                  <a:graphicData uri="http://schemas.microsoft.com/office/word/2010/wordprocessingShape">
                    <wps:wsp>
                      <wps:cNvCnPr/>
                      <wps:spPr>
                        <a:xfrm>
                          <a:off x="0" y="0"/>
                          <a:ext cx="1986915" cy="1905"/>
                        </a:xfrm>
                        <a:prstGeom prst="line">
                          <a:avLst/>
                        </a:prstGeom>
                        <a:ln w="6350" cap="flat" cmpd="sng">
                          <a:solidFill>
                            <a:srgbClr val="4F81BD"/>
                          </a:solidFill>
                          <a:prstDash val="solid"/>
                          <a:headEnd type="none" w="med" len="med"/>
                          <a:tailEnd type="none" w="med" len="med"/>
                        </a:ln>
                      </wps:spPr>
                      <wps:bodyPr/>
                    </wps:wsp>
                  </a:graphicData>
                </a:graphic>
              </wp:anchor>
            </w:drawing>
          </mc:Choice>
          <mc:Fallback>
            <w:pict>
              <v:line id="直线 15" o:spid="_x0000_s1026" o:spt="20" style="position:absolute;left:0pt;margin-left:286.65pt;margin-top:14.75pt;height:0.15pt;width:156.45pt;z-index:251672576;mso-width-relative:page;mso-height-relative:page;" filled="f" stroked="t" coordsize="21600,21600" o:gfxdata="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DeC/Mr1wAA&#10;AAkBAAAPAAAAAAAAAAEAIAAAACIAAABkcnMvZG93bnJldi54bWxQSwECFAAUAAAACACHTuJA8wCg&#10;neYBAADTAwAADgAAAAAAAAABACAAAAAmAQAAZHJzL2Uyb0RvYy54bWxQSwUGAAAAAAYABgBZAQAA&#10;fgUAAAAA&#10;">
                <v:fill on="f" focussize="0,0"/>
                <v:stroke weight="0.5pt" color="#4F81BD" joinstyle="round"/>
                <v:imagedata o:title=""/>
                <o:lock v:ext="edit" aspectratio="f"/>
              </v:line>
            </w:pict>
          </mc:Fallback>
        </mc:AlternateContent>
      </w:r>
      <w:r>
        <w:rPr>
          <w:rFonts w:hint="eastAsia"/>
          <w:sz w:val="36"/>
          <w:szCs w:val="36"/>
        </w:rPr>
        <mc:AlternateContent>
          <mc:Choice Requires="wps">
            <w:drawing>
              <wp:anchor distT="0" distB="0" distL="114300" distR="114300" simplePos="0" relativeHeight="251671552" behindDoc="0" locked="0" layoutInCell="1" allowOverlap="1">
                <wp:simplePos x="0" y="0"/>
                <wp:positionH relativeFrom="column">
                  <wp:posOffset>-3175</wp:posOffset>
                </wp:positionH>
                <wp:positionV relativeFrom="paragraph">
                  <wp:posOffset>194310</wp:posOffset>
                </wp:positionV>
                <wp:extent cx="2000885" cy="3175"/>
                <wp:effectExtent l="0" t="0" r="0" b="0"/>
                <wp:wrapNone/>
                <wp:docPr id="5" name="直线 16"/>
                <wp:cNvGraphicFramePr/>
                <a:graphic xmlns:a="http://schemas.openxmlformats.org/drawingml/2006/main">
                  <a:graphicData uri="http://schemas.microsoft.com/office/word/2010/wordprocessingShape">
                    <wps:wsp>
                      <wps:cNvCnPr/>
                      <wps:spPr>
                        <a:xfrm flipV="1">
                          <a:off x="0" y="0"/>
                          <a:ext cx="2000885" cy="3175"/>
                        </a:xfrm>
                        <a:prstGeom prst="line">
                          <a:avLst/>
                        </a:prstGeom>
                        <a:ln w="6350" cap="flat" cmpd="sng">
                          <a:solidFill>
                            <a:srgbClr val="4F81BD"/>
                          </a:solidFill>
                          <a:prstDash val="solid"/>
                          <a:headEnd type="none" w="med" len="med"/>
                          <a:tailEnd type="none" w="med" len="med"/>
                        </a:ln>
                      </wps:spPr>
                      <wps:bodyPr/>
                    </wps:wsp>
                  </a:graphicData>
                </a:graphic>
              </wp:anchor>
            </w:drawing>
          </mc:Choice>
          <mc:Fallback>
            <w:pict>
              <v:line id="直线 16" o:spid="_x0000_s1026" o:spt="20" style="position:absolute;left:0pt;flip:y;margin-left:-0.25pt;margin-top:15.3pt;height:0.25pt;width:157.55pt;z-index:251671552;mso-width-relative:page;mso-height-relative:page;" filled="f" stroked="t" coordsize="21600,21600" o:gfxdata="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Njd&#10;ImHWAAAABwEAAA8AAAAAAAAAAQAgAAAAIgAAAGRycy9kb3ducmV2LnhtbFBLAQIUABQAAAAIAIdO&#10;4kAlIssO7AEAAN0DAAAOAAAAAAAAAAEAIAAAACUBAABkcnMvZTJvRG9jLnhtbFBLBQYAAAAABgAG&#10;AFkBAACDBQAAAAA=&#10;">
                <v:fill on="f" focussize="0,0"/>
                <v:stroke weight="0.5pt" color="#4F81BD" joinstyle="round"/>
                <v:imagedata o:title=""/>
                <o:lock v:ext="edit" aspectratio="f"/>
              </v:line>
            </w:pict>
          </mc:Fallback>
        </mc:AlternateContent>
      </w:r>
      <w:r>
        <w:rPr>
          <w:rFonts w:hint="eastAsia"/>
          <w:sz w:val="36"/>
          <w:szCs w:val="36"/>
        </w:rPr>
        <w:t>热点 · 资讯</w:t>
      </w:r>
      <w:bookmarkEnd w:id="37"/>
      <w:bookmarkEnd w:id="38"/>
      <w:bookmarkEnd w:id="39"/>
    </w:p>
    <w:p>
      <w:pPr>
        <w:pageBreakBefore w:val="0"/>
        <w:kinsoku/>
        <w:wordWrap w:val="0"/>
        <w:overflowPunct/>
        <w:topLinePunct w:val="0"/>
        <w:autoSpaceDE/>
        <w:autoSpaceDN/>
        <w:bidi w:val="0"/>
        <w:adjustRightInd/>
        <w:ind w:left="0" w:leftChars="0" w:firstLine="464" w:firstLineChars="145"/>
        <w:textAlignment w:val="auto"/>
        <w:rPr>
          <w:lang w:bidi="ar"/>
        </w:rPr>
      </w:pPr>
    </w:p>
    <w:p>
      <w:pPr>
        <w:pStyle w:val="5"/>
        <w:keepNext w:val="0"/>
        <w:keepLines w:val="0"/>
        <w:pageBreakBefore w:val="0"/>
        <w:widowControl/>
        <w:numPr>
          <w:ilvl w:val="0"/>
          <w:numId w:val="7"/>
        </w:numPr>
        <w:kinsoku/>
        <w:wordWrap w:val="0"/>
        <w:overflowPunct/>
        <w:topLinePunct w:val="0"/>
        <w:autoSpaceDE/>
        <w:autoSpaceDN/>
        <w:bidi w:val="0"/>
        <w:adjustRightInd/>
        <w:snapToGrid/>
        <w:ind w:left="0" w:leftChars="0" w:firstLine="0" w:firstLineChars="0"/>
        <w:jc w:val="both"/>
        <w:textAlignment w:val="auto"/>
        <w:rPr>
          <w:rFonts w:hint="eastAsia"/>
          <w:lang w:eastAsia="zh-CN"/>
        </w:rPr>
      </w:pPr>
      <w:bookmarkStart w:id="40" w:name="_Toc64977392"/>
      <w:bookmarkStart w:id="41" w:name="_Toc19169"/>
      <w:r>
        <w:rPr>
          <w:rFonts w:hint="eastAsia"/>
          <w:lang w:val="en-US" w:eastAsia="zh-CN"/>
        </w:rPr>
        <w:t>湖北代表团传达学习习近平总书记重要讲话精神，</w:t>
      </w:r>
      <w:r>
        <w:rPr>
          <w:rFonts w:hint="eastAsia"/>
          <w:lang w:eastAsia="zh-CN"/>
        </w:rPr>
        <w:t>以建支点挑大梁的湖北作为，为全国发展大局作出更大贡献</w:t>
      </w:r>
      <w:bookmarkEnd w:id="40"/>
      <w:bookmarkEnd w:id="41"/>
    </w:p>
    <w:p>
      <w:pPr>
        <w:keepNext w:val="0"/>
        <w:keepLines w:val="0"/>
        <w:widowControl/>
        <w:suppressLineNumbers w:val="0"/>
        <w:jc w:val="left"/>
        <w:rPr>
          <w:rFonts w:hint="eastAsia"/>
          <w:lang w:eastAsia="zh-CN"/>
        </w:rPr>
      </w:pPr>
      <w:r>
        <w:rPr>
          <w:rFonts w:hint="eastAsia"/>
          <w:lang w:val="en-US" w:eastAsia="zh-CN"/>
        </w:rPr>
        <w:t>3月7日，十四届全国人大四次会议湖北代表团举行全体会议，传达学习习近平总书记在参加江苏代表团审议和看望全国政协相关界别委员时的重要讲话精神。省委书记、代表团团长王忠林主持会议并讲话，强调要将思想和行动统一到讲话精神上来，以“建支点、挑大梁”的担当服务全国发展大局。</w:t>
      </w:r>
    </w:p>
    <w:p>
      <w:pPr>
        <w:keepNext w:val="0"/>
        <w:keepLines w:val="0"/>
        <w:widowControl/>
        <w:suppressLineNumbers w:val="0"/>
        <w:jc w:val="left"/>
        <w:rPr>
          <w:rFonts w:hint="eastAsia"/>
          <w:lang w:eastAsia="zh-CN"/>
        </w:rPr>
      </w:pPr>
      <w:r>
        <w:rPr>
          <w:rFonts w:hint="eastAsia"/>
          <w:lang w:val="en-US" w:eastAsia="zh-CN"/>
        </w:rPr>
        <w:t>王忠林指出，习近平总书记的重要讲话为推动高质量发展和健康中国建设提供了根本遵循。湖北要坚持“研究新情况、解决新问题”，加快建成中部地区崛起重要战略支点。在培育新质生产力方面，需强化创新整体效能，实施“61020”攻关，完善“北斗七星式”成果转化体系，做强“51020”产业集群；在增强经济韧性上，构建内需主导的发展模式，提升制度型开放水平，防范化解重点领域风险；在民生领域，推进共同富裕，实现高质量就业，建设健康湖北；同时以高质量党建引领支点建设，树立正确政绩观，营造风清气正政治生态。</w:t>
      </w:r>
    </w:p>
    <w:p>
      <w:pPr>
        <w:keepNext w:val="0"/>
        <w:keepLines w:val="0"/>
        <w:widowControl/>
        <w:suppressLineNumbers w:val="0"/>
        <w:jc w:val="left"/>
        <w:rPr>
          <w:rFonts w:hint="eastAsia"/>
          <w:lang w:eastAsia="zh-CN"/>
        </w:rPr>
      </w:pPr>
      <w:r>
        <w:rPr>
          <w:rFonts w:hint="eastAsia"/>
          <w:lang w:val="en-US" w:eastAsia="zh-CN"/>
        </w:rPr>
        <w:t>省委副书记、省长李殿勋发言时表示，要以全球视野和前瞻思维推进稳增长、防风险、保民生工作，依托科教与产业优势，深化科技创新、产业创新和金融创新融合，通过全面深化改革破解发展难题，创造经得起检验的实绩。</w:t>
      </w:r>
    </w:p>
    <w:p>
      <w:pPr>
        <w:pStyle w:val="4"/>
        <w:keepNext w:val="0"/>
        <w:keepLines w:val="0"/>
        <w:pageBreakBefore w:val="0"/>
        <w:widowControl w:val="0"/>
        <w:kinsoku/>
        <w:wordWrap w:val="0"/>
        <w:overflowPunct/>
        <w:topLinePunct w:val="0"/>
        <w:autoSpaceDE/>
        <w:autoSpaceDN/>
        <w:bidi w:val="0"/>
        <w:adjustRightInd/>
        <w:snapToGrid w:val="0"/>
        <w:spacing w:before="313" w:beforeLines="100" w:line="360" w:lineRule="auto"/>
        <w:ind w:left="0" w:leftChars="0" w:firstLine="0" w:firstLineChars="0"/>
        <w:textAlignment w:val="auto"/>
        <w:rPr>
          <w:rFonts w:hint="eastAsia" w:cs="仿宋_GB2312"/>
          <w:sz w:val="20"/>
          <w:szCs w:val="20"/>
          <w:lang w:bidi="ar"/>
        </w:rPr>
      </w:pPr>
      <w:r>
        <w:rPr>
          <w:rFonts w:hint="eastAsia" w:cs="仿宋_GB2312"/>
          <w:sz w:val="20"/>
          <w:szCs w:val="20"/>
          <w:lang w:bidi="ar"/>
        </w:rPr>
        <w:t>发文日期:</w:t>
      </w:r>
      <w:r>
        <w:rPr>
          <w:rFonts w:hint="eastAsia" w:cs="仿宋_GB2312"/>
          <w:sz w:val="20"/>
          <w:szCs w:val="20"/>
          <w:lang w:val="en-US" w:eastAsia="zh-CN" w:bidi="ar"/>
        </w:rPr>
        <w:t>2026年3月7日</w:t>
      </w:r>
    </w:p>
    <w:p>
      <w:pPr>
        <w:pStyle w:val="4"/>
        <w:pageBreakBefore w:val="0"/>
        <w:kinsoku/>
        <w:wordWrap w:val="0"/>
        <w:overflowPunct/>
        <w:topLinePunct w:val="0"/>
        <w:autoSpaceDE/>
        <w:autoSpaceDN/>
        <w:bidi w:val="0"/>
        <w:adjustRightInd/>
        <w:spacing w:line="360" w:lineRule="auto"/>
        <w:ind w:left="0" w:leftChars="0" w:firstLine="0" w:firstLineChars="0"/>
        <w:textAlignment w:val="auto"/>
        <w:rPr>
          <w:rFonts w:hint="default" w:eastAsia="仿宋_GB2312" w:cs="仿宋_GB2312"/>
          <w:sz w:val="20"/>
          <w:szCs w:val="20"/>
          <w:lang w:val="en-US" w:eastAsia="zh-CN" w:bidi="ar"/>
        </w:rPr>
      </w:pPr>
      <w:r>
        <w:rPr>
          <w:rFonts w:cs="仿宋_GB2312"/>
          <w:sz w:val="20"/>
          <w:szCs w:val="20"/>
          <w:lang w:bidi="ar"/>
        </w:rPr>
        <w:t>发文单位:</w:t>
      </w:r>
      <w:r>
        <w:rPr>
          <w:rFonts w:hint="eastAsia" w:cs="仿宋_GB2312"/>
          <w:sz w:val="20"/>
          <w:szCs w:val="20"/>
          <w:lang w:val="en-US" w:eastAsia="zh-CN" w:bidi="ar"/>
        </w:rPr>
        <w:t>湖北省人民政府</w:t>
      </w:r>
    </w:p>
    <w:p>
      <w:pPr>
        <w:pStyle w:val="4"/>
        <w:pageBreakBefore w:val="0"/>
        <w:kinsoku/>
        <w:wordWrap w:val="0"/>
        <w:overflowPunct/>
        <w:topLinePunct w:val="0"/>
        <w:autoSpaceDE/>
        <w:autoSpaceDN/>
        <w:bidi w:val="0"/>
        <w:adjustRightInd/>
        <w:spacing w:line="360" w:lineRule="auto"/>
        <w:ind w:left="0" w:leftChars="0" w:firstLine="0" w:firstLineChars="0"/>
        <w:textAlignment w:val="auto"/>
        <w:rPr>
          <w:rFonts w:cs="仿宋_GB2312"/>
          <w:sz w:val="20"/>
          <w:szCs w:val="20"/>
          <w:lang w:bidi="ar"/>
        </w:rPr>
      </w:pPr>
      <w:r>
        <w:rPr>
          <w:rFonts w:cs="仿宋_GB2312"/>
          <w:sz w:val="20"/>
          <w:szCs w:val="20"/>
          <w:lang w:bidi="ar"/>
        </w:rPr>
        <w:t>原文链接:</w:t>
      </w:r>
      <w:r>
        <w:rPr>
          <w:rFonts w:hint="eastAsia" w:cs="仿宋_GB2312"/>
          <w:sz w:val="20"/>
          <w:szCs w:val="20"/>
          <w:lang w:bidi="ar"/>
        </w:rPr>
        <w:fldChar w:fldCharType="begin"/>
      </w:r>
      <w:r>
        <w:rPr>
          <w:rFonts w:hint="eastAsia" w:cs="仿宋_GB2312"/>
          <w:sz w:val="20"/>
          <w:szCs w:val="20"/>
          <w:lang w:bidi="ar"/>
        </w:rPr>
        <w:instrText xml:space="preserve"> HYPERLINK "https://www.hubei.gov.cn/zwgk/hbyw/hbywqb/202603/t20260308_5887089.shtml" </w:instrText>
      </w:r>
      <w:r>
        <w:rPr>
          <w:rFonts w:hint="eastAsia" w:cs="仿宋_GB2312"/>
          <w:sz w:val="20"/>
          <w:szCs w:val="20"/>
          <w:lang w:bidi="ar"/>
        </w:rPr>
        <w:fldChar w:fldCharType="separate"/>
      </w:r>
      <w:r>
        <w:rPr>
          <w:rStyle w:val="31"/>
          <w:rFonts w:hint="eastAsia" w:cs="仿宋_GB2312"/>
          <w:sz w:val="20"/>
          <w:szCs w:val="20"/>
          <w:lang w:bidi="ar"/>
        </w:rPr>
        <w:t>https://www.hubei.gov.cn/zwgk/hbyw/hbywqb/202603/t20260308_5887089.shtml</w:t>
      </w:r>
      <w:r>
        <w:rPr>
          <w:rFonts w:hint="eastAsia" w:cs="仿宋_GB2312"/>
          <w:sz w:val="20"/>
          <w:szCs w:val="20"/>
          <w:lang w:bidi="ar"/>
        </w:rPr>
        <w:fldChar w:fldCharType="end"/>
      </w:r>
    </w:p>
    <w:p>
      <w:pPr>
        <w:pStyle w:val="4"/>
        <w:pageBreakBefore w:val="0"/>
        <w:kinsoku/>
        <w:wordWrap w:val="0"/>
        <w:overflowPunct/>
        <w:topLinePunct w:val="0"/>
        <w:autoSpaceDE/>
        <w:autoSpaceDN/>
        <w:bidi w:val="0"/>
        <w:adjustRightInd/>
        <w:spacing w:line="360" w:lineRule="auto"/>
        <w:ind w:left="0" w:leftChars="0" w:firstLine="0" w:firstLineChars="0"/>
        <w:textAlignment w:val="auto"/>
        <w:rPr>
          <w:rFonts w:cs="仿宋_GB2312"/>
          <w:sz w:val="20"/>
          <w:szCs w:val="20"/>
          <w:lang w:bidi="ar"/>
        </w:rPr>
      </w:pPr>
    </w:p>
    <w:p>
      <w:pPr>
        <w:pStyle w:val="5"/>
        <w:keepNext w:val="0"/>
        <w:keepLines w:val="0"/>
        <w:pageBreakBefore w:val="0"/>
        <w:widowControl/>
        <w:numPr>
          <w:ilvl w:val="0"/>
          <w:numId w:val="7"/>
        </w:numPr>
        <w:kinsoku/>
        <w:wordWrap w:val="0"/>
        <w:overflowPunct/>
        <w:topLinePunct w:val="0"/>
        <w:autoSpaceDE/>
        <w:autoSpaceDN/>
        <w:bidi w:val="0"/>
        <w:adjustRightInd/>
        <w:snapToGrid/>
        <w:ind w:left="0" w:leftChars="0" w:firstLine="0" w:firstLineChars="0"/>
        <w:jc w:val="both"/>
        <w:textAlignment w:val="auto"/>
        <w:rPr>
          <w:rFonts w:hint="eastAsia"/>
          <w:lang w:eastAsia="zh-CN"/>
        </w:rPr>
      </w:pPr>
      <w:bookmarkStart w:id="42" w:name="_Toc1153334668"/>
      <w:bookmarkStart w:id="43" w:name="_Toc27938"/>
      <w:r>
        <w:rPr>
          <w:rFonts w:hint="eastAsia"/>
          <w:lang w:eastAsia="zh-CN"/>
        </w:rPr>
        <w:t>湖北代表团审查计划报告和草案、预算报告和草案</w:t>
      </w:r>
      <w:bookmarkEnd w:id="42"/>
      <w:bookmarkEnd w:id="43"/>
    </w:p>
    <w:p>
      <w:pPr>
        <w:keepNext w:val="0"/>
        <w:keepLines w:val="0"/>
        <w:widowControl/>
        <w:suppressLineNumbers w:val="0"/>
        <w:jc w:val="left"/>
        <w:rPr>
          <w:rFonts w:hint="eastAsia"/>
          <w:lang w:eastAsia="zh-CN"/>
        </w:rPr>
      </w:pPr>
      <w:r>
        <w:rPr>
          <w:rFonts w:hint="eastAsia"/>
          <w:lang w:eastAsia="zh-CN"/>
        </w:rPr>
        <w:t>3月7日，十四届全国人大四次会议湖北代表团举行小组会议，审查计划报告和草案、预算报告和草案。省委书记、省人大常委会主任、代表团团长王忠林，省委副书记、省长、代表团副团长李殿勋参加审议并发言，代表团副团长王蒙徽、侯淅珉、王艳玲、王玲、程用文参加审议，省人大常委会党组书记、常务副主任马国强列席会议。生态环境部党组书记孙金龙，住房和城乡建设部副部长秦海翔，国务院办公厅、国家发展改革委、财政部有关同志到会听取意见。</w:t>
      </w:r>
    </w:p>
    <w:p>
      <w:pPr>
        <w:keepNext w:val="0"/>
        <w:keepLines w:val="0"/>
        <w:widowControl/>
        <w:suppressLineNumbers w:val="0"/>
        <w:jc w:val="left"/>
        <w:rPr>
          <w:rFonts w:hint="eastAsia"/>
          <w:lang w:eastAsia="zh-CN"/>
        </w:rPr>
      </w:pPr>
      <w:r>
        <w:rPr>
          <w:rFonts w:hint="eastAsia"/>
          <w:lang w:eastAsia="zh-CN"/>
        </w:rPr>
        <w:t>王忠林表示完全赞成两个报告，认为计划报告站位全局、站高谋远、科学施策、聚焦关键，预算报告彰显了“以政领财”的制度优势、“庶政之母”的功能作用、“财为民用”的工作导向、“改革兴财”的进取精神，湖北将锚定使命任务落实报告部署。李殿勋指出两个报告体现以改革创新推动高质量发展的导向，赞成报告并强调要统筹推进稳增长、防风险、保民生，深化重点领域改革重构发展模式和增长动力。代表们一致赞成报告，认为其为高质量发展提供清晰路线图，并围绕长江中游城市群联动发展、三峡水运新通道建设等提出意见建议。</w:t>
      </w:r>
    </w:p>
    <w:p>
      <w:pPr>
        <w:pStyle w:val="4"/>
        <w:keepNext w:val="0"/>
        <w:keepLines w:val="0"/>
        <w:pageBreakBefore w:val="0"/>
        <w:widowControl w:val="0"/>
        <w:kinsoku/>
        <w:wordWrap w:val="0"/>
        <w:overflowPunct/>
        <w:topLinePunct w:val="0"/>
        <w:autoSpaceDE/>
        <w:autoSpaceDN/>
        <w:bidi w:val="0"/>
        <w:adjustRightInd/>
        <w:snapToGrid w:val="0"/>
        <w:spacing w:before="313" w:beforeLines="100" w:line="360" w:lineRule="auto"/>
        <w:ind w:left="0" w:leftChars="0" w:firstLine="0" w:firstLineChars="0"/>
        <w:textAlignment w:val="auto"/>
        <w:rPr>
          <w:rFonts w:hint="eastAsia" w:cs="仿宋_GB2312"/>
          <w:sz w:val="20"/>
          <w:szCs w:val="20"/>
          <w:lang w:bidi="ar"/>
        </w:rPr>
      </w:pPr>
      <w:r>
        <w:rPr>
          <w:rFonts w:hint="eastAsia" w:cs="仿宋_GB2312"/>
          <w:sz w:val="20"/>
          <w:szCs w:val="20"/>
          <w:lang w:bidi="ar"/>
        </w:rPr>
        <w:t>发文日期:</w:t>
      </w:r>
      <w:r>
        <w:rPr>
          <w:rFonts w:hint="eastAsia" w:cs="仿宋_GB2312"/>
          <w:sz w:val="20"/>
          <w:szCs w:val="20"/>
          <w:lang w:val="en-US" w:eastAsia="zh-CN" w:bidi="ar"/>
        </w:rPr>
        <w:t>2026年3月7日</w:t>
      </w:r>
    </w:p>
    <w:p>
      <w:pPr>
        <w:pStyle w:val="4"/>
        <w:pageBreakBefore w:val="0"/>
        <w:kinsoku/>
        <w:wordWrap w:val="0"/>
        <w:overflowPunct/>
        <w:topLinePunct w:val="0"/>
        <w:autoSpaceDE/>
        <w:autoSpaceDN/>
        <w:bidi w:val="0"/>
        <w:adjustRightInd/>
        <w:spacing w:line="360" w:lineRule="auto"/>
        <w:ind w:left="0" w:leftChars="0" w:firstLine="0" w:firstLineChars="0"/>
        <w:textAlignment w:val="auto"/>
        <w:rPr>
          <w:rFonts w:hint="default" w:eastAsia="仿宋_GB2312" w:cs="仿宋_GB2312"/>
          <w:sz w:val="20"/>
          <w:szCs w:val="20"/>
          <w:lang w:val="en-US" w:eastAsia="zh-CN" w:bidi="ar"/>
        </w:rPr>
      </w:pPr>
      <w:r>
        <w:rPr>
          <w:rFonts w:cs="仿宋_GB2312"/>
          <w:sz w:val="20"/>
          <w:szCs w:val="20"/>
          <w:lang w:val="en-US" w:eastAsia="zh-CN" w:bidi="ar"/>
        </w:rPr>
        <w:t>发文单位:</w:t>
      </w:r>
      <w:r>
        <w:rPr>
          <w:rFonts w:hint="eastAsia" w:cs="仿宋_GB2312"/>
          <w:sz w:val="20"/>
          <w:szCs w:val="20"/>
          <w:lang w:val="en-US" w:eastAsia="zh-CN" w:bidi="ar"/>
        </w:rPr>
        <w:t>湖北省人民政府</w:t>
      </w:r>
    </w:p>
    <w:p>
      <w:pPr>
        <w:pStyle w:val="4"/>
        <w:pageBreakBefore w:val="0"/>
        <w:kinsoku/>
        <w:wordWrap w:val="0"/>
        <w:overflowPunct/>
        <w:topLinePunct w:val="0"/>
        <w:autoSpaceDE/>
        <w:autoSpaceDN/>
        <w:bidi w:val="0"/>
        <w:adjustRightInd/>
        <w:spacing w:line="360" w:lineRule="auto"/>
        <w:ind w:left="0" w:leftChars="0" w:firstLine="0" w:firstLineChars="0"/>
        <w:textAlignment w:val="auto"/>
        <w:rPr>
          <w:rFonts w:ascii="宋体" w:hAnsi="宋体" w:eastAsia="宋体" w:cs="宋体"/>
          <w:i/>
          <w:iCs/>
          <w:color w:val="666666"/>
          <w:kern w:val="0"/>
          <w:sz w:val="21"/>
          <w:szCs w:val="21"/>
          <w:shd w:val="clear" w:color="auto" w:fill="FFFFFF"/>
          <w:lang w:bidi="ar"/>
        </w:rPr>
      </w:pPr>
      <w:r>
        <w:rPr>
          <w:rFonts w:cs="仿宋_GB2312"/>
          <w:sz w:val="20"/>
          <w:szCs w:val="20"/>
          <w:lang w:bidi="ar"/>
        </w:rPr>
        <w:t>原文链接:</w:t>
      </w:r>
      <w:r>
        <w:rPr>
          <w:rFonts w:hint="eastAsia" w:cs="仿宋_GB2312"/>
          <w:sz w:val="20"/>
          <w:szCs w:val="20"/>
          <w:lang w:bidi="ar"/>
        </w:rPr>
        <w:fldChar w:fldCharType="begin"/>
      </w:r>
      <w:r>
        <w:rPr>
          <w:rFonts w:hint="eastAsia" w:cs="仿宋_GB2312"/>
          <w:sz w:val="20"/>
          <w:szCs w:val="20"/>
          <w:lang w:bidi="ar"/>
        </w:rPr>
        <w:instrText xml:space="preserve"> HYPERLINK "https://www.hubei.gov.cn/zwgk/hbyw/hbywqb/202603/t20260308_5887090.shtml" </w:instrText>
      </w:r>
      <w:r>
        <w:rPr>
          <w:rFonts w:hint="eastAsia" w:cs="仿宋_GB2312"/>
          <w:sz w:val="20"/>
          <w:szCs w:val="20"/>
          <w:lang w:bidi="ar"/>
        </w:rPr>
        <w:fldChar w:fldCharType="separate"/>
      </w:r>
      <w:r>
        <w:rPr>
          <w:rStyle w:val="31"/>
          <w:rFonts w:hint="eastAsia" w:cs="仿宋_GB2312"/>
          <w:sz w:val="20"/>
          <w:szCs w:val="20"/>
          <w:lang w:bidi="ar"/>
        </w:rPr>
        <w:t>https://www.hubei.gov.cn/zwgk/hbyw/hbywqb/202603/t20260308_5887090.shtml</w:t>
      </w:r>
      <w:r>
        <w:rPr>
          <w:rFonts w:hint="eastAsia" w:cs="仿宋_GB2312"/>
          <w:sz w:val="20"/>
          <w:szCs w:val="20"/>
          <w:lang w:bidi="ar"/>
        </w:rPr>
        <w:fldChar w:fldCharType="end"/>
      </w:r>
    </w:p>
    <w:p>
      <w:pPr>
        <w:pStyle w:val="4"/>
        <w:pageBreakBefore w:val="0"/>
        <w:kinsoku/>
        <w:wordWrap w:val="0"/>
        <w:overflowPunct/>
        <w:topLinePunct w:val="0"/>
        <w:autoSpaceDE/>
        <w:autoSpaceDN/>
        <w:bidi w:val="0"/>
        <w:adjustRightInd/>
        <w:spacing w:line="360" w:lineRule="auto"/>
        <w:ind w:left="0" w:leftChars="0" w:firstLine="0" w:firstLineChars="0"/>
        <w:textAlignment w:val="auto"/>
        <w:rPr>
          <w:rFonts w:cs="仿宋_GB2312"/>
          <w:sz w:val="20"/>
          <w:szCs w:val="20"/>
          <w:lang w:bidi="ar"/>
        </w:rPr>
      </w:pPr>
    </w:p>
    <w:p>
      <w:pPr>
        <w:pStyle w:val="5"/>
        <w:keepNext w:val="0"/>
        <w:keepLines w:val="0"/>
        <w:pageBreakBefore w:val="0"/>
        <w:widowControl/>
        <w:numPr>
          <w:ilvl w:val="0"/>
          <w:numId w:val="7"/>
        </w:numPr>
        <w:kinsoku/>
        <w:wordWrap w:val="0"/>
        <w:overflowPunct/>
        <w:topLinePunct w:val="0"/>
        <w:autoSpaceDE/>
        <w:autoSpaceDN/>
        <w:bidi w:val="0"/>
        <w:adjustRightInd/>
        <w:snapToGrid/>
        <w:ind w:left="0" w:leftChars="0" w:firstLine="0" w:firstLineChars="0"/>
        <w:jc w:val="both"/>
        <w:textAlignment w:val="auto"/>
        <w:rPr>
          <w:rFonts w:hint="eastAsia"/>
          <w:lang w:eastAsia="zh-CN"/>
        </w:rPr>
      </w:pPr>
      <w:bookmarkStart w:id="44" w:name="_Toc908367254"/>
      <w:bookmarkStart w:id="45" w:name="_Toc18882"/>
      <w:r>
        <w:rPr>
          <w:rFonts w:hint="eastAsia"/>
          <w:lang w:eastAsia="zh-CN"/>
        </w:rPr>
        <w:t>湖北代表团审议民族团结进步促进法草案、国家发展规划法草案</w:t>
      </w:r>
      <w:bookmarkEnd w:id="44"/>
      <w:bookmarkEnd w:id="45"/>
    </w:p>
    <w:p>
      <w:pPr>
        <w:keepNext w:val="0"/>
        <w:keepLines w:val="0"/>
        <w:widowControl/>
        <w:suppressLineNumbers w:val="0"/>
        <w:jc w:val="left"/>
        <w:rPr>
          <w:rFonts w:hint="eastAsia"/>
          <w:lang w:eastAsia="zh-CN"/>
        </w:rPr>
      </w:pPr>
      <w:r>
        <w:rPr>
          <w:rFonts w:hint="eastAsia"/>
          <w:lang w:eastAsia="zh-CN"/>
        </w:rPr>
        <w:t>3月8日，十四届全国人大四次会议湖北代表团举行小组会议，审议民族团结进步促进法草案、国家发展规划法草案。省委书记、省人大常委会主任、代表团团长王忠林，省委副书记、省长、代表团副团长李殿勋参加会议并发言，代表团副团长王蒙徽、侯淅珉、王艳玲、王玲、程用文参加审议，省人大常委会党组书记、常务副主任马国强列席会议，全国人大常委会法工委有关同志到会听取意见。</w:t>
      </w:r>
    </w:p>
    <w:p>
      <w:pPr>
        <w:keepNext w:val="0"/>
        <w:keepLines w:val="0"/>
        <w:widowControl/>
        <w:suppressLineNumbers w:val="0"/>
        <w:jc w:val="left"/>
        <w:rPr>
          <w:rFonts w:hint="eastAsia"/>
          <w:lang w:eastAsia="zh-CN"/>
        </w:rPr>
      </w:pPr>
      <w:r>
        <w:rPr>
          <w:rFonts w:hint="eastAsia"/>
          <w:lang w:eastAsia="zh-CN"/>
        </w:rPr>
        <w:t>王忠林表示完全赞成两部法律草案，认为民族团结进步促进法草案将党的十八大以来推进中华民族共同体建设和民族团结进步事业的成功经验上升为法律规定，为铸牢中华民族共同体意识提供法治保障；国家发展规划法草案突出党对规划工作的全面领导等，为科学编制和有效实施国家发展规划提供制度保障，湖北将结合实际抓好贯彻落实。</w:t>
      </w:r>
    </w:p>
    <w:p>
      <w:pPr>
        <w:keepNext w:val="0"/>
        <w:keepLines w:val="0"/>
        <w:widowControl/>
        <w:suppressLineNumbers w:val="0"/>
        <w:jc w:val="left"/>
        <w:rPr>
          <w:rFonts w:hint="eastAsia"/>
          <w:lang w:eastAsia="zh-CN"/>
        </w:rPr>
      </w:pPr>
      <w:r>
        <w:rPr>
          <w:rFonts w:hint="eastAsia"/>
          <w:lang w:eastAsia="zh-CN"/>
        </w:rPr>
        <w:t>李殿勋指出制定民族团结进步促进法意义重大，草案贯彻党的民族工作方针，突出铸牢中华民族共同体意识主线，湖北将在草案通过后组织学习宣传，提高依法治理民族事务能力，引导各族人民铸牢中华民族共同体意识。</w:t>
      </w:r>
    </w:p>
    <w:p>
      <w:pPr>
        <w:pStyle w:val="4"/>
        <w:keepNext w:val="0"/>
        <w:keepLines w:val="0"/>
        <w:pageBreakBefore w:val="0"/>
        <w:widowControl w:val="0"/>
        <w:kinsoku/>
        <w:wordWrap w:val="0"/>
        <w:overflowPunct/>
        <w:topLinePunct w:val="0"/>
        <w:autoSpaceDE/>
        <w:autoSpaceDN/>
        <w:bidi w:val="0"/>
        <w:adjustRightInd/>
        <w:snapToGrid w:val="0"/>
        <w:spacing w:before="313" w:beforeLines="100" w:line="360" w:lineRule="auto"/>
        <w:ind w:left="0" w:leftChars="0" w:firstLine="0" w:firstLineChars="0"/>
        <w:textAlignment w:val="auto"/>
        <w:rPr>
          <w:rFonts w:hint="eastAsia" w:cs="仿宋_GB2312"/>
          <w:sz w:val="20"/>
          <w:szCs w:val="20"/>
          <w:lang w:bidi="ar"/>
        </w:rPr>
      </w:pPr>
      <w:r>
        <w:rPr>
          <w:rFonts w:hint="eastAsia" w:cs="仿宋_GB2312"/>
          <w:sz w:val="20"/>
          <w:szCs w:val="20"/>
          <w:lang w:bidi="ar"/>
        </w:rPr>
        <w:t>发文日期:</w:t>
      </w:r>
      <w:r>
        <w:rPr>
          <w:rFonts w:hint="eastAsia" w:cs="仿宋_GB2312"/>
          <w:sz w:val="20"/>
          <w:szCs w:val="20"/>
          <w:lang w:val="en-US" w:eastAsia="zh-CN" w:bidi="ar"/>
        </w:rPr>
        <w:t>2026年3月8日</w:t>
      </w:r>
    </w:p>
    <w:p>
      <w:pPr>
        <w:pStyle w:val="4"/>
        <w:pageBreakBefore w:val="0"/>
        <w:kinsoku/>
        <w:wordWrap w:val="0"/>
        <w:overflowPunct/>
        <w:topLinePunct w:val="0"/>
        <w:autoSpaceDE/>
        <w:autoSpaceDN/>
        <w:bidi w:val="0"/>
        <w:adjustRightInd/>
        <w:spacing w:line="360" w:lineRule="auto"/>
        <w:ind w:left="0" w:leftChars="0" w:firstLine="0" w:firstLineChars="0"/>
        <w:textAlignment w:val="auto"/>
        <w:rPr>
          <w:rFonts w:hint="default" w:eastAsia="仿宋_GB2312" w:cs="仿宋_GB2312"/>
          <w:sz w:val="20"/>
          <w:szCs w:val="20"/>
          <w:lang w:val="en-US" w:eastAsia="zh-CN" w:bidi="ar"/>
        </w:rPr>
      </w:pPr>
      <w:r>
        <w:rPr>
          <w:rFonts w:cs="仿宋_GB2312"/>
          <w:sz w:val="20"/>
          <w:szCs w:val="20"/>
          <w:lang w:val="en-US" w:eastAsia="zh-CN" w:bidi="ar"/>
        </w:rPr>
        <w:t>发文单位:</w:t>
      </w:r>
      <w:r>
        <w:rPr>
          <w:rFonts w:hint="eastAsia" w:cs="仿宋_GB2312"/>
          <w:sz w:val="20"/>
          <w:szCs w:val="20"/>
          <w:lang w:val="en-US" w:eastAsia="zh-CN" w:bidi="ar"/>
        </w:rPr>
        <w:t>湖北省人民政府</w:t>
      </w:r>
    </w:p>
    <w:p>
      <w:pPr>
        <w:pStyle w:val="4"/>
        <w:pageBreakBefore w:val="0"/>
        <w:kinsoku/>
        <w:wordWrap w:val="0"/>
        <w:overflowPunct/>
        <w:topLinePunct w:val="0"/>
        <w:autoSpaceDE/>
        <w:autoSpaceDN/>
        <w:bidi w:val="0"/>
        <w:adjustRightInd/>
        <w:spacing w:line="360" w:lineRule="auto"/>
        <w:ind w:left="0" w:leftChars="0" w:firstLine="0" w:firstLineChars="0"/>
        <w:textAlignment w:val="auto"/>
        <w:rPr>
          <w:rFonts w:ascii="宋体" w:hAnsi="宋体" w:eastAsia="宋体" w:cs="宋体"/>
          <w:i/>
          <w:iCs/>
          <w:color w:val="666666"/>
          <w:kern w:val="0"/>
          <w:sz w:val="21"/>
          <w:szCs w:val="21"/>
          <w:shd w:val="clear" w:color="auto" w:fill="FFFFFF"/>
          <w:lang w:bidi="ar"/>
        </w:rPr>
      </w:pPr>
      <w:r>
        <w:rPr>
          <w:rFonts w:cs="仿宋_GB2312"/>
          <w:sz w:val="20"/>
          <w:szCs w:val="20"/>
          <w:lang w:bidi="ar"/>
        </w:rPr>
        <w:t>原文链接:</w:t>
      </w:r>
      <w:r>
        <w:rPr>
          <w:rFonts w:hint="eastAsia" w:cs="仿宋_GB2312"/>
          <w:sz w:val="20"/>
          <w:szCs w:val="20"/>
          <w:lang w:bidi="ar"/>
        </w:rPr>
        <w:fldChar w:fldCharType="begin"/>
      </w:r>
      <w:r>
        <w:rPr>
          <w:rFonts w:hint="eastAsia" w:cs="仿宋_GB2312"/>
          <w:sz w:val="20"/>
          <w:szCs w:val="20"/>
          <w:lang w:bidi="ar"/>
        </w:rPr>
        <w:instrText xml:space="preserve"> HYPERLINK "https://www.hubei.gov.cn/zwgk/hbyw/hbywqb/202603/t20260309_5887244.shtml" </w:instrText>
      </w:r>
      <w:r>
        <w:rPr>
          <w:rFonts w:hint="eastAsia" w:cs="仿宋_GB2312"/>
          <w:sz w:val="20"/>
          <w:szCs w:val="20"/>
          <w:lang w:bidi="ar"/>
        </w:rPr>
        <w:fldChar w:fldCharType="separate"/>
      </w:r>
      <w:r>
        <w:rPr>
          <w:rStyle w:val="32"/>
          <w:rFonts w:hint="eastAsia" w:cs="仿宋_GB2312"/>
          <w:sz w:val="20"/>
          <w:szCs w:val="20"/>
          <w:lang w:bidi="ar"/>
        </w:rPr>
        <w:t>https://www.hubei.gov.cn/zwgk/hbyw/hbywqb/202603/t20260309_5887244.shtml</w:t>
      </w:r>
      <w:r>
        <w:rPr>
          <w:rFonts w:hint="eastAsia" w:cs="仿宋_GB2312"/>
          <w:sz w:val="20"/>
          <w:szCs w:val="20"/>
          <w:lang w:bidi="ar"/>
        </w:rPr>
        <w:fldChar w:fldCharType="end"/>
      </w:r>
    </w:p>
    <w:p>
      <w:pPr>
        <w:pStyle w:val="4"/>
        <w:pageBreakBefore w:val="0"/>
        <w:kinsoku/>
        <w:wordWrap w:val="0"/>
        <w:overflowPunct/>
        <w:topLinePunct w:val="0"/>
        <w:autoSpaceDE/>
        <w:autoSpaceDN/>
        <w:bidi w:val="0"/>
        <w:adjustRightInd/>
        <w:spacing w:line="360" w:lineRule="auto"/>
        <w:ind w:left="0" w:leftChars="0" w:firstLine="0" w:firstLineChars="0"/>
        <w:textAlignment w:val="auto"/>
        <w:rPr>
          <w:rFonts w:cs="仿宋_GB2312"/>
          <w:sz w:val="20"/>
          <w:szCs w:val="20"/>
          <w:lang w:bidi="ar"/>
        </w:rPr>
      </w:pPr>
    </w:p>
    <w:p>
      <w:pPr>
        <w:pStyle w:val="5"/>
        <w:keepNext w:val="0"/>
        <w:keepLines w:val="0"/>
        <w:pageBreakBefore w:val="0"/>
        <w:widowControl/>
        <w:numPr>
          <w:ilvl w:val="0"/>
          <w:numId w:val="7"/>
        </w:numPr>
        <w:kinsoku/>
        <w:wordWrap w:val="0"/>
        <w:overflowPunct/>
        <w:topLinePunct w:val="0"/>
        <w:autoSpaceDE/>
        <w:autoSpaceDN/>
        <w:bidi w:val="0"/>
        <w:adjustRightInd/>
        <w:snapToGrid/>
        <w:ind w:left="0" w:leftChars="0" w:firstLine="0" w:firstLineChars="0"/>
        <w:jc w:val="both"/>
        <w:textAlignment w:val="auto"/>
        <w:rPr>
          <w:rFonts w:hint="eastAsia"/>
          <w:lang w:eastAsia="zh-CN"/>
        </w:rPr>
      </w:pPr>
      <w:bookmarkStart w:id="46" w:name="_Toc467191455"/>
      <w:bookmarkStart w:id="47" w:name="_Toc9765"/>
      <w:r>
        <w:rPr>
          <w:rFonts w:hint="eastAsia"/>
          <w:lang w:eastAsia="zh-CN"/>
        </w:rPr>
        <w:t>湖北代表团审议全国人大常委会工作报告</w:t>
      </w:r>
      <w:bookmarkEnd w:id="46"/>
      <w:bookmarkEnd w:id="47"/>
    </w:p>
    <w:p>
      <w:pPr>
        <w:keepNext w:val="0"/>
        <w:keepLines w:val="0"/>
        <w:widowControl/>
        <w:suppressLineNumbers w:val="0"/>
        <w:jc w:val="left"/>
        <w:rPr>
          <w:rFonts w:hint="eastAsia"/>
          <w:lang w:eastAsia="zh-CN"/>
        </w:rPr>
      </w:pPr>
      <w:r>
        <w:rPr>
          <w:rFonts w:hint="eastAsia"/>
          <w:lang w:eastAsia="zh-CN"/>
        </w:rPr>
        <w:t>3月9日，十四届全国人大四次会议湖北代表团举行小组会议，审议全国人大常委会工作报告、全国人大常委会关于法律清理工作情况和有关法律和决定处理意见的报告。全国人大常委会副委员长肖捷、铁凝，省委书记、省人大常委会主任、代表团团长王忠林，省委副书记、省长、代表团副团长李殿勋等参加审议并发言。</w:t>
      </w:r>
    </w:p>
    <w:p>
      <w:pPr>
        <w:keepNext w:val="0"/>
        <w:keepLines w:val="0"/>
        <w:widowControl/>
        <w:suppressLineNumbers w:val="0"/>
        <w:jc w:val="left"/>
        <w:rPr>
          <w:rFonts w:hint="eastAsia"/>
          <w:lang w:eastAsia="zh-CN"/>
        </w:rPr>
      </w:pPr>
      <w:r>
        <w:rPr>
          <w:rFonts w:hint="eastAsia"/>
          <w:lang w:eastAsia="zh-CN"/>
        </w:rPr>
        <w:t>肖捷表示赞同常委会工作报告，认为过去一年全国人大常委会履职成效显著，制度优势转化为治理效能，希望湖北人大继续通过科学立法和有效监督助力中部崛起。铁凝指出报告依法精准，强调要落实赵乐际委员长调研要求，为“十五五”开局提供法治保障。王忠林认为报告立意高远，湖北将推动人大工作高质量发展，转化制度优势。李殿勋表示政府将接受人大监督，提高治理现代化水平。马国强称报告为地方人大树立标杆，省人大将助力支点建设。代表们一致赞成报告，围绕立法、监督等工作提出建议，表示将履职尽责贡献智慧力量。</w:t>
      </w:r>
    </w:p>
    <w:p>
      <w:pPr>
        <w:pStyle w:val="4"/>
        <w:keepNext w:val="0"/>
        <w:keepLines w:val="0"/>
        <w:pageBreakBefore w:val="0"/>
        <w:widowControl w:val="0"/>
        <w:kinsoku/>
        <w:wordWrap w:val="0"/>
        <w:overflowPunct/>
        <w:topLinePunct w:val="0"/>
        <w:autoSpaceDE/>
        <w:autoSpaceDN/>
        <w:bidi w:val="0"/>
        <w:adjustRightInd/>
        <w:snapToGrid w:val="0"/>
        <w:spacing w:before="313" w:beforeLines="100" w:line="360" w:lineRule="auto"/>
        <w:ind w:left="0" w:leftChars="0" w:firstLine="0" w:firstLineChars="0"/>
        <w:textAlignment w:val="auto"/>
        <w:rPr>
          <w:rFonts w:hint="eastAsia" w:cs="仿宋_GB2312"/>
          <w:sz w:val="20"/>
          <w:szCs w:val="20"/>
          <w:lang w:bidi="ar"/>
        </w:rPr>
      </w:pPr>
      <w:r>
        <w:rPr>
          <w:rFonts w:hint="eastAsia" w:cs="仿宋_GB2312"/>
          <w:sz w:val="20"/>
          <w:szCs w:val="20"/>
          <w:lang w:bidi="ar"/>
        </w:rPr>
        <w:t>发文日期:</w:t>
      </w:r>
      <w:r>
        <w:rPr>
          <w:rFonts w:hint="eastAsia" w:cs="仿宋_GB2312"/>
          <w:sz w:val="20"/>
          <w:szCs w:val="20"/>
          <w:lang w:val="en-US" w:eastAsia="zh-CN" w:bidi="ar"/>
        </w:rPr>
        <w:t>2026年3月9日</w:t>
      </w:r>
    </w:p>
    <w:p>
      <w:pPr>
        <w:pStyle w:val="4"/>
        <w:pageBreakBefore w:val="0"/>
        <w:kinsoku/>
        <w:wordWrap w:val="0"/>
        <w:overflowPunct/>
        <w:topLinePunct w:val="0"/>
        <w:autoSpaceDE/>
        <w:autoSpaceDN/>
        <w:bidi w:val="0"/>
        <w:adjustRightInd/>
        <w:spacing w:line="360" w:lineRule="auto"/>
        <w:ind w:left="0" w:leftChars="0" w:firstLine="0" w:firstLineChars="0"/>
        <w:textAlignment w:val="auto"/>
        <w:rPr>
          <w:rFonts w:hint="default" w:eastAsia="仿宋_GB2312" w:cs="仿宋_GB2312"/>
          <w:sz w:val="20"/>
          <w:szCs w:val="20"/>
          <w:lang w:val="en-US" w:eastAsia="zh-CN" w:bidi="ar"/>
        </w:rPr>
      </w:pPr>
      <w:r>
        <w:rPr>
          <w:rFonts w:cs="仿宋_GB2312"/>
          <w:sz w:val="20"/>
          <w:szCs w:val="20"/>
          <w:lang w:val="en-US" w:eastAsia="zh-CN" w:bidi="ar"/>
        </w:rPr>
        <w:t>发文单位:</w:t>
      </w:r>
      <w:r>
        <w:rPr>
          <w:rFonts w:hint="eastAsia" w:cs="仿宋_GB2312"/>
          <w:sz w:val="20"/>
          <w:szCs w:val="20"/>
          <w:lang w:val="en-US" w:eastAsia="zh-CN" w:bidi="ar"/>
        </w:rPr>
        <w:t>湖北省人民政府</w:t>
      </w:r>
    </w:p>
    <w:p>
      <w:pPr>
        <w:pStyle w:val="4"/>
        <w:pageBreakBefore w:val="0"/>
        <w:kinsoku/>
        <w:wordWrap w:val="0"/>
        <w:overflowPunct/>
        <w:topLinePunct w:val="0"/>
        <w:autoSpaceDE/>
        <w:autoSpaceDN/>
        <w:bidi w:val="0"/>
        <w:adjustRightInd/>
        <w:spacing w:line="360" w:lineRule="auto"/>
        <w:ind w:left="0" w:leftChars="0" w:firstLine="0" w:firstLineChars="0"/>
        <w:textAlignment w:val="auto"/>
        <w:rPr>
          <w:rFonts w:ascii="宋体" w:hAnsi="宋体" w:eastAsia="宋体" w:cs="宋体"/>
          <w:i/>
          <w:iCs/>
          <w:color w:val="666666"/>
          <w:kern w:val="0"/>
          <w:sz w:val="21"/>
          <w:szCs w:val="21"/>
          <w:shd w:val="clear" w:color="auto" w:fill="FFFFFF"/>
          <w:lang w:bidi="ar"/>
        </w:rPr>
      </w:pPr>
      <w:r>
        <w:rPr>
          <w:rFonts w:cs="仿宋_GB2312"/>
          <w:sz w:val="20"/>
          <w:szCs w:val="20"/>
          <w:lang w:bidi="ar"/>
        </w:rPr>
        <w:t>原文链接:</w:t>
      </w:r>
      <w:r>
        <w:rPr>
          <w:rFonts w:hint="eastAsia" w:cs="仿宋_GB2312"/>
          <w:sz w:val="20"/>
          <w:szCs w:val="20"/>
          <w:lang w:bidi="ar"/>
        </w:rPr>
        <w:fldChar w:fldCharType="begin"/>
      </w:r>
      <w:r>
        <w:rPr>
          <w:rFonts w:hint="eastAsia" w:cs="仿宋_GB2312"/>
          <w:sz w:val="20"/>
          <w:szCs w:val="20"/>
          <w:lang w:bidi="ar"/>
        </w:rPr>
        <w:instrText xml:space="preserve"> HYPERLINK "https://www.hubei.gov.cn/zwgk/hbyw/hbywqb/202603/t20260310_5888557.shtml" </w:instrText>
      </w:r>
      <w:r>
        <w:rPr>
          <w:rFonts w:hint="eastAsia" w:cs="仿宋_GB2312"/>
          <w:sz w:val="20"/>
          <w:szCs w:val="20"/>
          <w:lang w:bidi="ar"/>
        </w:rPr>
        <w:fldChar w:fldCharType="separate"/>
      </w:r>
      <w:r>
        <w:rPr>
          <w:rStyle w:val="31"/>
          <w:rFonts w:hint="eastAsia" w:cs="仿宋_GB2312"/>
          <w:sz w:val="20"/>
          <w:szCs w:val="20"/>
          <w:lang w:bidi="ar"/>
        </w:rPr>
        <w:t>https://www.hubei.gov.cn/zwgk/hbyw/hbywqb/202603/t20260310_5888557.shtml</w:t>
      </w:r>
      <w:r>
        <w:rPr>
          <w:rFonts w:hint="eastAsia" w:cs="仿宋_GB2312"/>
          <w:sz w:val="20"/>
          <w:szCs w:val="20"/>
          <w:lang w:bidi="ar"/>
        </w:rPr>
        <w:fldChar w:fldCharType="end"/>
      </w:r>
    </w:p>
    <w:p>
      <w:pPr>
        <w:pStyle w:val="4"/>
        <w:pageBreakBefore w:val="0"/>
        <w:kinsoku/>
        <w:wordWrap w:val="0"/>
        <w:overflowPunct/>
        <w:topLinePunct w:val="0"/>
        <w:autoSpaceDE/>
        <w:autoSpaceDN/>
        <w:bidi w:val="0"/>
        <w:adjustRightInd/>
        <w:spacing w:line="360" w:lineRule="auto"/>
        <w:ind w:left="0" w:leftChars="0" w:firstLine="0" w:firstLineChars="0"/>
        <w:textAlignment w:val="auto"/>
        <w:rPr>
          <w:rFonts w:cs="仿宋_GB2312"/>
          <w:sz w:val="20"/>
          <w:szCs w:val="20"/>
          <w:lang w:bidi="ar"/>
        </w:rPr>
      </w:pPr>
    </w:p>
    <w:p>
      <w:pPr>
        <w:pStyle w:val="5"/>
        <w:keepNext w:val="0"/>
        <w:keepLines w:val="0"/>
        <w:pageBreakBefore w:val="0"/>
        <w:widowControl/>
        <w:numPr>
          <w:ilvl w:val="0"/>
          <w:numId w:val="7"/>
        </w:numPr>
        <w:kinsoku/>
        <w:wordWrap w:val="0"/>
        <w:overflowPunct/>
        <w:topLinePunct w:val="0"/>
        <w:autoSpaceDE/>
        <w:autoSpaceDN/>
        <w:bidi w:val="0"/>
        <w:adjustRightInd/>
        <w:snapToGrid/>
        <w:ind w:left="0" w:leftChars="0" w:firstLine="0" w:firstLineChars="0"/>
        <w:jc w:val="both"/>
        <w:textAlignment w:val="auto"/>
        <w:rPr>
          <w:rFonts w:hint="eastAsia"/>
          <w:lang w:eastAsia="zh-CN"/>
        </w:rPr>
      </w:pPr>
      <w:bookmarkStart w:id="48" w:name="_Toc886570753"/>
      <w:bookmarkStart w:id="49" w:name="_Toc17636"/>
      <w:r>
        <w:rPr>
          <w:rFonts w:hint="eastAsia"/>
          <w:lang w:eastAsia="zh-CN"/>
        </w:rPr>
        <w:t>湖北代表团审议“两高”工作报告</w:t>
      </w:r>
      <w:bookmarkEnd w:id="48"/>
      <w:bookmarkEnd w:id="49"/>
    </w:p>
    <w:p>
      <w:pPr>
        <w:keepNext w:val="0"/>
        <w:keepLines w:val="0"/>
        <w:widowControl/>
        <w:suppressLineNumbers w:val="0"/>
        <w:jc w:val="left"/>
        <w:rPr>
          <w:rFonts w:hint="eastAsia"/>
          <w:lang w:eastAsia="zh-CN"/>
        </w:rPr>
      </w:pPr>
      <w:r>
        <w:rPr>
          <w:rFonts w:hint="eastAsia"/>
          <w:lang w:eastAsia="zh-CN"/>
        </w:rPr>
        <w:t>3月10日，十四届全国人大四次会议湖北代表团举行小组会议，审议最高人民法院工作报告、最高人民检察院工作报告和生态环境法典草案修改稿、民族团结进步促进法草案修改稿、国家发展规划法草案修改稿。省委书记、省人大常委会主任、代表团团长王忠林，省委副书记、省长、代表团副团长李殿勋参加审议并发言。最高人民检察院党组副书记、分管日常工作的副检察长童建明，最高人民法院审判委员会副部级专职委员、第三巡回法庭庭长王淑梅等到会听取意见。</w:t>
      </w:r>
    </w:p>
    <w:p>
      <w:pPr>
        <w:keepNext w:val="0"/>
        <w:keepLines w:val="0"/>
        <w:widowControl/>
        <w:suppressLineNumbers w:val="0"/>
        <w:jc w:val="left"/>
        <w:rPr>
          <w:rFonts w:hint="eastAsia"/>
          <w:lang w:eastAsia="zh-CN"/>
        </w:rPr>
      </w:pPr>
      <w:r>
        <w:rPr>
          <w:rFonts w:hint="eastAsia"/>
          <w:lang w:eastAsia="zh-CN"/>
        </w:rPr>
        <w:t>王忠林表示，“两高”工作报告深入贯彻习近平法治思想，体现忠诚立场和实干担当，展现司法水平全面提升，完全赞成。过去一年，最高法依法保障高水平安全、服务高质量发展，最高检履行检察职能、强化监督，为平安中国、法治中国建设贡献力量。湖北将支持法检依法履职，推动平安湖北、法治湖北建设。李殿勋指出，“两高”以公正司法保障经济社会发展和人民安居乐业，赞成报告。湖北将深化法治功能作用，推进依法行政，建设法治型服务型政府。</w:t>
      </w:r>
    </w:p>
    <w:p>
      <w:pPr>
        <w:pStyle w:val="4"/>
        <w:keepNext w:val="0"/>
        <w:keepLines w:val="0"/>
        <w:pageBreakBefore w:val="0"/>
        <w:widowControl w:val="0"/>
        <w:kinsoku/>
        <w:wordWrap w:val="0"/>
        <w:overflowPunct/>
        <w:topLinePunct w:val="0"/>
        <w:autoSpaceDE/>
        <w:autoSpaceDN/>
        <w:bidi w:val="0"/>
        <w:adjustRightInd/>
        <w:snapToGrid w:val="0"/>
        <w:spacing w:before="313" w:beforeLines="100" w:line="360" w:lineRule="auto"/>
        <w:ind w:left="0" w:leftChars="0" w:firstLine="0" w:firstLineChars="0"/>
        <w:textAlignment w:val="auto"/>
        <w:rPr>
          <w:rFonts w:hint="eastAsia" w:cs="仿宋_GB2312"/>
          <w:sz w:val="20"/>
          <w:szCs w:val="20"/>
          <w:lang w:bidi="ar"/>
        </w:rPr>
      </w:pPr>
      <w:r>
        <w:rPr>
          <w:rFonts w:hint="eastAsia" w:cs="仿宋_GB2312"/>
          <w:sz w:val="20"/>
          <w:szCs w:val="20"/>
          <w:lang w:bidi="ar"/>
        </w:rPr>
        <w:t>发文日期:</w:t>
      </w:r>
      <w:r>
        <w:rPr>
          <w:rFonts w:hint="eastAsia" w:cs="仿宋_GB2312"/>
          <w:sz w:val="20"/>
          <w:szCs w:val="20"/>
          <w:lang w:val="en-US" w:eastAsia="zh-CN" w:bidi="ar"/>
        </w:rPr>
        <w:t>2026年3月10日</w:t>
      </w:r>
    </w:p>
    <w:p>
      <w:pPr>
        <w:pStyle w:val="4"/>
        <w:pageBreakBefore w:val="0"/>
        <w:kinsoku/>
        <w:wordWrap w:val="0"/>
        <w:overflowPunct/>
        <w:topLinePunct w:val="0"/>
        <w:autoSpaceDE/>
        <w:autoSpaceDN/>
        <w:bidi w:val="0"/>
        <w:adjustRightInd/>
        <w:spacing w:line="360" w:lineRule="auto"/>
        <w:ind w:left="0" w:leftChars="0" w:firstLine="0" w:firstLineChars="0"/>
        <w:textAlignment w:val="auto"/>
        <w:rPr>
          <w:rFonts w:hint="default" w:eastAsia="仿宋_GB2312" w:cs="仿宋_GB2312"/>
          <w:sz w:val="20"/>
          <w:szCs w:val="20"/>
          <w:lang w:val="en-US" w:eastAsia="zh-CN" w:bidi="ar"/>
        </w:rPr>
      </w:pPr>
      <w:r>
        <w:rPr>
          <w:rFonts w:cs="仿宋_GB2312"/>
          <w:sz w:val="20"/>
          <w:szCs w:val="20"/>
          <w:lang w:val="en-US" w:eastAsia="zh-CN" w:bidi="ar"/>
        </w:rPr>
        <w:t>发文单位:</w:t>
      </w:r>
      <w:r>
        <w:rPr>
          <w:rFonts w:hint="eastAsia" w:cs="仿宋_GB2312"/>
          <w:sz w:val="20"/>
          <w:szCs w:val="20"/>
          <w:lang w:val="en-US" w:eastAsia="zh-CN" w:bidi="ar"/>
        </w:rPr>
        <w:t>湖北省人民政府</w:t>
      </w:r>
    </w:p>
    <w:p>
      <w:pPr>
        <w:pStyle w:val="4"/>
        <w:pageBreakBefore w:val="0"/>
        <w:kinsoku/>
        <w:wordWrap w:val="0"/>
        <w:overflowPunct/>
        <w:topLinePunct w:val="0"/>
        <w:autoSpaceDE/>
        <w:autoSpaceDN/>
        <w:bidi w:val="0"/>
        <w:adjustRightInd/>
        <w:spacing w:line="360" w:lineRule="auto"/>
        <w:ind w:left="0" w:leftChars="0" w:firstLine="0" w:firstLineChars="0"/>
        <w:textAlignment w:val="auto"/>
        <w:rPr>
          <w:rFonts w:ascii="宋体" w:hAnsi="宋体" w:eastAsia="宋体" w:cs="宋体"/>
          <w:i/>
          <w:iCs/>
          <w:color w:val="666666"/>
          <w:kern w:val="0"/>
          <w:sz w:val="21"/>
          <w:szCs w:val="21"/>
          <w:shd w:val="clear" w:color="auto" w:fill="FFFFFF"/>
          <w:lang w:bidi="ar"/>
        </w:rPr>
      </w:pPr>
      <w:r>
        <w:rPr>
          <w:rFonts w:cs="仿宋_GB2312"/>
          <w:sz w:val="20"/>
          <w:szCs w:val="20"/>
          <w:lang w:bidi="ar"/>
        </w:rPr>
        <w:t>原文链接:</w:t>
      </w:r>
      <w:r>
        <w:rPr>
          <w:rFonts w:hint="eastAsia" w:cs="仿宋_GB2312"/>
          <w:sz w:val="20"/>
          <w:szCs w:val="20"/>
          <w:lang w:bidi="ar"/>
        </w:rPr>
        <w:fldChar w:fldCharType="begin"/>
      </w:r>
      <w:r>
        <w:rPr>
          <w:rFonts w:hint="eastAsia" w:cs="仿宋_GB2312"/>
          <w:sz w:val="20"/>
          <w:szCs w:val="20"/>
          <w:lang w:bidi="ar"/>
        </w:rPr>
        <w:instrText xml:space="preserve"> HYPERLINK "https://www.hubei.gov.cn/zwgk/hbyw/hbywqb/202603/t20260311_5889483.shtml" </w:instrText>
      </w:r>
      <w:r>
        <w:rPr>
          <w:rFonts w:hint="eastAsia" w:cs="仿宋_GB2312"/>
          <w:sz w:val="20"/>
          <w:szCs w:val="20"/>
          <w:lang w:bidi="ar"/>
        </w:rPr>
        <w:fldChar w:fldCharType="separate"/>
      </w:r>
      <w:r>
        <w:rPr>
          <w:rStyle w:val="31"/>
          <w:rFonts w:hint="eastAsia" w:cs="仿宋_GB2312"/>
          <w:sz w:val="20"/>
          <w:szCs w:val="20"/>
          <w:lang w:bidi="ar"/>
        </w:rPr>
        <w:t>https://www.hubei.gov.cn/zwgk/hbyw/hbywqb/202603/t20260311_5889483.shtml</w:t>
      </w:r>
      <w:r>
        <w:rPr>
          <w:rFonts w:hint="eastAsia" w:cs="仿宋_GB2312"/>
          <w:sz w:val="20"/>
          <w:szCs w:val="20"/>
          <w:lang w:bidi="ar"/>
        </w:rPr>
        <w:fldChar w:fldCharType="end"/>
      </w:r>
    </w:p>
    <w:p>
      <w:pPr>
        <w:pStyle w:val="4"/>
        <w:pageBreakBefore w:val="0"/>
        <w:kinsoku/>
        <w:wordWrap w:val="0"/>
        <w:overflowPunct/>
        <w:topLinePunct w:val="0"/>
        <w:autoSpaceDE/>
        <w:autoSpaceDN/>
        <w:bidi w:val="0"/>
        <w:adjustRightInd/>
        <w:spacing w:line="360" w:lineRule="auto"/>
        <w:ind w:left="0" w:leftChars="0" w:firstLine="0" w:firstLineChars="0"/>
        <w:textAlignment w:val="auto"/>
        <w:rPr>
          <w:rFonts w:hint="eastAsia" w:eastAsia="仿宋_GB2312" w:cs="仿宋_GB2312"/>
          <w:sz w:val="20"/>
          <w:szCs w:val="20"/>
          <w:lang w:eastAsia="zh-CN" w:bidi="ar"/>
        </w:rPr>
      </w:pPr>
    </w:p>
    <w:p>
      <w:pPr>
        <w:pStyle w:val="4"/>
        <w:pageBreakBefore w:val="0"/>
        <w:kinsoku/>
        <w:wordWrap w:val="0"/>
        <w:overflowPunct/>
        <w:topLinePunct w:val="0"/>
        <w:autoSpaceDE/>
        <w:autoSpaceDN/>
        <w:bidi w:val="0"/>
        <w:adjustRightInd/>
        <w:spacing w:line="360" w:lineRule="auto"/>
        <w:ind w:left="0" w:leftChars="0" w:firstLine="0" w:firstLineChars="0"/>
        <w:textAlignment w:val="auto"/>
        <w:rPr>
          <w:rFonts w:hint="eastAsia" w:eastAsia="仿宋_GB2312" w:cs="仿宋_GB2312"/>
          <w:sz w:val="20"/>
          <w:szCs w:val="20"/>
          <w:lang w:eastAsia="zh-CN" w:bidi="ar"/>
        </w:rPr>
      </w:pPr>
    </w:p>
    <w:p>
      <w:pPr>
        <w:pStyle w:val="4"/>
        <w:pageBreakBefore w:val="0"/>
        <w:kinsoku/>
        <w:wordWrap w:val="0"/>
        <w:overflowPunct/>
        <w:topLinePunct w:val="0"/>
        <w:autoSpaceDE/>
        <w:autoSpaceDN/>
        <w:bidi w:val="0"/>
        <w:adjustRightInd/>
        <w:spacing w:line="360" w:lineRule="auto"/>
        <w:ind w:left="0" w:leftChars="0" w:firstLine="0" w:firstLineChars="0"/>
        <w:textAlignment w:val="auto"/>
        <w:rPr>
          <w:rFonts w:hint="eastAsia" w:cs="仿宋_GB2312"/>
          <w:sz w:val="20"/>
          <w:szCs w:val="20"/>
          <w:lang w:eastAsia="zh-CN" w:bidi="ar"/>
        </w:rPr>
        <w:sectPr>
          <w:pgSz w:w="11906" w:h="16838"/>
          <w:pgMar w:top="1440" w:right="1466" w:bottom="1440" w:left="1480" w:header="851" w:footer="992" w:gutter="0"/>
          <w:pgNumType w:fmt="decimal" w:start="1"/>
          <w:cols w:space="720" w:num="1"/>
          <w:docGrid w:type="lines" w:linePitch="312" w:charSpace="0"/>
        </w:sectPr>
      </w:pPr>
    </w:p>
    <w:p>
      <w:pPr>
        <w:pStyle w:val="21"/>
        <w:keepNext w:val="0"/>
        <w:keepLines w:val="0"/>
        <w:pageBreakBefore w:val="0"/>
        <w:widowControl w:val="0"/>
        <w:kinsoku/>
        <w:wordWrap w:val="0"/>
        <w:overflowPunct/>
        <w:topLinePunct w:val="0"/>
        <w:autoSpaceDE/>
        <w:autoSpaceDN/>
        <w:bidi w:val="0"/>
        <w:adjustRightInd/>
        <w:snapToGrid w:val="0"/>
        <w:spacing w:before="500" w:after="0" w:line="264" w:lineRule="auto"/>
        <w:ind w:left="0" w:leftChars="0" w:firstLine="0" w:firstLineChars="0"/>
        <w:jc w:val="center"/>
        <w:textAlignment w:val="auto"/>
        <w:outlineLvl w:val="0"/>
        <w:rPr>
          <w:rFonts w:hint="eastAsia"/>
          <w:sz w:val="44"/>
          <w:lang w:val="en-US" w:eastAsia="zh-CN"/>
        </w:rPr>
      </w:pPr>
      <w:bookmarkStart w:id="50" w:name="_Toc27875"/>
      <w:r>
        <w:rPr>
          <w:rFonts w:hint="eastAsia"/>
          <w:sz w:val="44"/>
          <w:lang w:val="en-US" w:eastAsia="zh-CN"/>
        </w:rPr>
        <w:t>AI技术趋势</w:t>
      </w:r>
      <w:bookmarkEnd w:id="50"/>
    </w:p>
    <w:p>
      <w:pPr>
        <w:pStyle w:val="4"/>
        <w:pageBreakBefore w:val="0"/>
        <w:kinsoku/>
        <w:wordWrap w:val="0"/>
        <w:overflowPunct/>
        <w:topLinePunct w:val="0"/>
        <w:autoSpaceDE/>
        <w:autoSpaceDN/>
        <w:bidi w:val="0"/>
        <w:adjustRightInd/>
        <w:spacing w:line="360" w:lineRule="auto"/>
        <w:ind w:left="0" w:leftChars="0" w:firstLine="0" w:firstLineChars="0"/>
        <w:jc w:val="center"/>
        <w:textAlignment w:val="auto"/>
        <w:rPr>
          <w:rFonts w:hint="default" w:ascii="楷体_GB2312" w:eastAsia="楷体_GB2312"/>
          <w:sz w:val="28"/>
          <w:lang w:val="en-US" w:eastAsia="zh-CN"/>
        </w:rPr>
      </w:pPr>
      <w:r>
        <w:rPr>
          <w:rFonts w:hint="eastAsia" w:ascii="楷体_GB2312" w:eastAsia="楷体_GB2312"/>
          <w:sz w:val="28"/>
          <w:lang w:val="en-US" w:eastAsia="zh-CN"/>
        </w:rPr>
        <w:t>2026年第1期</w:t>
      </w:r>
    </w:p>
    <w:p>
      <w:pPr>
        <w:pStyle w:val="4"/>
        <w:pageBreakBefore w:val="0"/>
        <w:kinsoku/>
        <w:wordWrap w:val="0"/>
        <w:overflowPunct/>
        <w:topLinePunct w:val="0"/>
        <w:autoSpaceDE/>
        <w:autoSpaceDN/>
        <w:bidi w:val="0"/>
        <w:adjustRightInd/>
        <w:spacing w:line="360" w:lineRule="auto"/>
        <w:ind w:left="0" w:leftChars="0" w:firstLine="0" w:firstLineChars="0"/>
        <w:jc w:val="center"/>
        <w:textAlignment w:val="auto"/>
        <w:rPr>
          <w:rFonts w:hint="eastAsia" w:ascii="楷体_GB2312" w:eastAsia="楷体_GB2312"/>
          <w:sz w:val="28"/>
          <w:lang w:val="en-US" w:eastAsia="zh-CN"/>
        </w:rPr>
      </w:pPr>
      <w:r>
        <w:rPr>
          <w:rFonts w:hint="eastAsia" w:ascii="楷体_GB2312" w:eastAsia="楷体_GB2312"/>
          <w:sz w:val="28"/>
          <w:lang w:val="en-US" w:eastAsia="zh-CN"/>
        </w:rPr>
        <w:t>长江研究院人工智能及大数据研发部</w:t>
      </w:r>
    </w:p>
    <w:p>
      <w:pPr>
        <w:keepNext w:val="0"/>
        <w:keepLines w:val="0"/>
        <w:pageBreakBefore w:val="0"/>
        <w:widowControl w:val="0"/>
        <w:kinsoku/>
        <w:wordWrap w:val="0"/>
        <w:overflowPunct/>
        <w:topLinePunct w:val="0"/>
        <w:autoSpaceDE/>
        <w:autoSpaceDN/>
        <w:bidi w:val="0"/>
        <w:adjustRightInd/>
        <w:snapToGrid/>
        <w:spacing w:before="157" w:beforeLines="50"/>
        <w:ind w:left="0" w:leftChars="0" w:firstLine="638" w:firstLineChars="228"/>
        <w:textAlignment w:val="auto"/>
        <w:rPr>
          <w:rFonts w:hint="eastAsia" w:cs="Times New Roman"/>
          <w:sz w:val="28"/>
          <w:szCs w:val="28"/>
          <w:lang w:val="en-US" w:eastAsia="zh-CN"/>
        </w:rPr>
      </w:pPr>
      <w:r>
        <w:rPr>
          <w:rFonts w:hint="eastAsia" w:cs="Times New Roman"/>
          <w:sz w:val="28"/>
          <w:szCs w:val="28"/>
          <w:lang w:val="en-US" w:eastAsia="zh-CN"/>
        </w:rPr>
        <w:t>为准确把握人工智能技术脉搏，抢占智能化发展先机，长江研究院深度追踪AI领域前沿突破、应用落地与产业动态，特别推出“AI技术趋势周报”专题进行推送。</w:t>
      </w:r>
    </w:p>
    <w:p>
      <w:pPr>
        <w:pStyle w:val="4"/>
        <w:pageBreakBefore w:val="0"/>
        <w:kinsoku/>
        <w:wordWrap w:val="0"/>
        <w:overflowPunct/>
        <w:topLinePunct w:val="0"/>
        <w:autoSpaceDE/>
        <w:autoSpaceDN/>
        <w:bidi w:val="0"/>
        <w:adjustRightInd/>
        <w:spacing w:line="360" w:lineRule="auto"/>
        <w:ind w:left="0" w:leftChars="0" w:firstLine="0" w:firstLineChars="0"/>
        <w:jc w:val="center"/>
        <w:textAlignment w:val="auto"/>
        <w:rPr>
          <w:rFonts w:hint="eastAsia" w:ascii="楷体_GB2312" w:eastAsia="楷体_GB2312"/>
          <w:sz w:val="28"/>
          <w:lang w:val="en-US" w:eastAsia="zh-CN"/>
        </w:rPr>
      </w:pPr>
    </w:p>
    <w:p>
      <w:pPr>
        <w:keepNext w:val="0"/>
        <w:keepLines w:val="0"/>
        <w:pageBreakBefore w:val="0"/>
        <w:widowControl w:val="0"/>
        <w:tabs>
          <w:tab w:val="center" w:pos="4532"/>
        </w:tabs>
        <w:kinsoku/>
        <w:wordWrap w:val="0"/>
        <w:overflowPunct/>
        <w:topLinePunct w:val="0"/>
        <w:autoSpaceDE/>
        <w:autoSpaceDN/>
        <w:bidi w:val="0"/>
        <w:adjustRightInd/>
        <w:snapToGrid w:val="0"/>
        <w:spacing w:after="100"/>
        <w:ind w:left="0" w:leftChars="0" w:firstLine="0" w:firstLineChars="0"/>
        <w:jc w:val="center"/>
        <w:textAlignment w:val="auto"/>
        <w:outlineLvl w:val="1"/>
        <w:rPr>
          <w:rFonts w:hint="eastAsia" w:ascii="微软雅黑" w:hAnsi="微软雅黑" w:eastAsia="微软雅黑" w:cs="微软雅黑"/>
          <w:b/>
          <w:bCs/>
          <w:sz w:val="36"/>
          <w:szCs w:val="36"/>
          <w:lang w:val="en-US" w:eastAsia="zh-CN"/>
        </w:rPr>
      </w:pPr>
      <w:bookmarkStart w:id="51" w:name="_Toc18534"/>
      <w:r>
        <w:rPr>
          <w:rFonts w:hint="eastAsia" w:ascii="微软雅黑" w:hAnsi="微软雅黑" w:eastAsia="微软雅黑" w:cs="微软雅黑"/>
          <w:b/>
          <w:bCs/>
          <w:sz w:val="36"/>
          <w:szCs w:val="36"/>
          <w:lang w:val="en-US" w:eastAsia="zh-CN"/>
        </w:rPr>
        <mc:AlternateContent>
          <mc:Choice Requires="wps">
            <w:drawing>
              <wp:anchor distT="0" distB="0" distL="114300" distR="114300" simplePos="0" relativeHeight="251663360" behindDoc="0" locked="0" layoutInCell="1" allowOverlap="1">
                <wp:simplePos x="0" y="0"/>
                <wp:positionH relativeFrom="column">
                  <wp:posOffset>5715</wp:posOffset>
                </wp:positionH>
                <wp:positionV relativeFrom="paragraph">
                  <wp:posOffset>196850</wp:posOffset>
                </wp:positionV>
                <wp:extent cx="1742440" cy="8890"/>
                <wp:effectExtent l="0" t="0" r="0" b="0"/>
                <wp:wrapNone/>
                <wp:docPr id="9" name="直线 11"/>
                <wp:cNvGraphicFramePr/>
                <a:graphic xmlns:a="http://schemas.openxmlformats.org/drawingml/2006/main">
                  <a:graphicData uri="http://schemas.microsoft.com/office/word/2010/wordprocessingShape">
                    <wps:wsp>
                      <wps:cNvCnPr/>
                      <wps:spPr>
                        <a:xfrm>
                          <a:off x="0" y="0"/>
                          <a:ext cx="1742440" cy="8890"/>
                        </a:xfrm>
                        <a:prstGeom prst="line">
                          <a:avLst/>
                        </a:prstGeom>
                        <a:ln w="6350" cap="flat" cmpd="sng">
                          <a:solidFill>
                            <a:srgbClr val="4F81BD"/>
                          </a:solidFill>
                          <a:prstDash val="solid"/>
                          <a:headEnd type="none" w="med" len="med"/>
                          <a:tailEnd type="none" w="med" len="med"/>
                        </a:ln>
                      </wps:spPr>
                      <wps:bodyPr upright="1"/>
                    </wps:wsp>
                  </a:graphicData>
                </a:graphic>
              </wp:anchor>
            </w:drawing>
          </mc:Choice>
          <mc:Fallback>
            <w:pict>
              <v:line id="直线 11" o:spid="_x0000_s1026" o:spt="20" style="position:absolute;left:0pt;margin-left:0.45pt;margin-top:15.5pt;height:0.7pt;width:137.2pt;z-index:251663360;mso-width-relative:page;mso-height-relative:page;" filled="f" stroked="t" coordsize="21600,21600" o:gfxdata="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">
                <v:fill on="f" focussize="0,0"/>
                <v:stroke weight="0.5pt" color="#4F81BD" joinstyle="round"/>
                <v:imagedata o:title=""/>
                <o:lock v:ext="edit" aspectratio="f"/>
              </v:line>
            </w:pict>
          </mc:Fallback>
        </mc:AlternateContent>
      </w:r>
      <w:r>
        <w:rPr>
          <w:rFonts w:hint="eastAsia" w:ascii="微软雅黑" w:hAnsi="微软雅黑" w:eastAsia="微软雅黑" w:cs="微软雅黑"/>
          <w:b/>
          <w:bCs/>
          <w:sz w:val="36"/>
          <w:szCs w:val="36"/>
          <w:lang w:val="en-US" w:eastAsia="zh-CN"/>
        </w:rPr>
        <mc:AlternateContent>
          <mc:Choice Requires="wps">
            <w:drawing>
              <wp:anchor distT="0" distB="0" distL="114300" distR="114300" simplePos="0" relativeHeight="251664384" behindDoc="0" locked="0" layoutInCell="1" allowOverlap="1">
                <wp:simplePos x="0" y="0"/>
                <wp:positionH relativeFrom="column">
                  <wp:posOffset>3953510</wp:posOffset>
                </wp:positionH>
                <wp:positionV relativeFrom="paragraph">
                  <wp:posOffset>188595</wp:posOffset>
                </wp:positionV>
                <wp:extent cx="1744345" cy="635"/>
                <wp:effectExtent l="0" t="0" r="0" b="0"/>
                <wp:wrapNone/>
                <wp:docPr id="8" name="直线 12"/>
                <wp:cNvGraphicFramePr/>
                <a:graphic xmlns:a="http://schemas.openxmlformats.org/drawingml/2006/main">
                  <a:graphicData uri="http://schemas.microsoft.com/office/word/2010/wordprocessingShape">
                    <wps:wsp>
                      <wps:cNvCnPr/>
                      <wps:spPr>
                        <a:xfrm>
                          <a:off x="0" y="0"/>
                          <a:ext cx="1744345" cy="635"/>
                        </a:xfrm>
                        <a:prstGeom prst="line">
                          <a:avLst/>
                        </a:prstGeom>
                        <a:ln w="6350" cap="flat" cmpd="sng">
                          <a:solidFill>
                            <a:srgbClr val="4F81BD"/>
                          </a:solidFill>
                          <a:prstDash val="solid"/>
                          <a:headEnd type="none" w="med" len="med"/>
                          <a:tailEnd type="none" w="med" len="med"/>
                        </a:ln>
                      </wps:spPr>
                      <wps:bodyPr upright="1"/>
                    </wps:wsp>
                  </a:graphicData>
                </a:graphic>
              </wp:anchor>
            </w:drawing>
          </mc:Choice>
          <mc:Fallback>
            <w:pict>
              <v:line id="直线 12" o:spid="_x0000_s1026" o:spt="20" style="position:absolute;left:0pt;margin-left:311.3pt;margin-top:14.85pt;height:0.05pt;width:137.35pt;z-index:251664384;mso-width-relative:page;mso-height-relative:page;" filled="f" stroked="t" coordsize="21600,21600" o:gfxdata="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Ba&#10;hFYX1wAAAAkBAAAPAAAAAAAAAAEAIAAAACIAAABkcnMvZG93bnJldi54bWxQSwECFAAUAAAACACH&#10;TuJAnJD1DewBAADeAwAADgAAAAAAAAABACAAAAAmAQAAZHJzL2Uyb0RvYy54bWxQSwUGAAAAAAYA&#10;BgBZAQAAhAUAAAAA&#10;">
                <v:fill on="f" focussize="0,0"/>
                <v:stroke weight="0.5pt" color="#4F81BD" joinstyle="round"/>
                <v:imagedata o:title=""/>
                <o:lock v:ext="edit" aspectratio="f"/>
              </v:line>
            </w:pict>
          </mc:Fallback>
        </mc:AlternateContent>
      </w:r>
      <w:r>
        <w:rPr>
          <w:rFonts w:hint="eastAsia" w:ascii="微软雅黑" w:hAnsi="微软雅黑" w:eastAsia="微软雅黑" w:cs="微软雅黑"/>
          <w:b/>
          <w:bCs/>
          <w:sz w:val="36"/>
          <w:szCs w:val="36"/>
          <w:lang w:val="en-US" w:eastAsia="zh-CN"/>
        </w:rPr>
        <w:t>最新技术趋势新闻</w:t>
      </w:r>
      <w:bookmarkEnd w:id="51"/>
    </w:p>
    <w:p>
      <w:pPr>
        <w:pStyle w:val="5"/>
        <w:numPr>
          <w:numId w:val="8"/>
        </w:numPr>
        <w:bidi w:val="0"/>
        <w:rPr>
          <w:rFonts w:hint="eastAsia"/>
          <w:lang w:val="en-US" w:eastAsia="zh-CN"/>
        </w:rPr>
      </w:pPr>
      <w:r>
        <w:rPr>
          <w:rFonts w:hint="eastAsia"/>
          <w:lang w:val="en-US" w:eastAsia="zh-CN"/>
        </w:rPr>
        <w:tab/>
      </w:r>
      <w:bookmarkStart w:id="52" w:name="_Toc1553608732"/>
      <w:bookmarkStart w:id="53" w:name="_Toc1077695207"/>
      <w:bookmarkStart w:id="54" w:name="_Toc23241"/>
      <w:r>
        <w:rPr>
          <w:rFonts w:hint="eastAsia"/>
          <w:lang w:val="en-US" w:eastAsia="zh-CN"/>
        </w:rPr>
        <w:t>全球AI动态</w:t>
      </w:r>
      <w:bookmarkEnd w:id="52"/>
      <w:bookmarkEnd w:id="53"/>
      <w:bookmarkEnd w:id="54"/>
    </w:p>
    <w:p>
      <w:pPr>
        <w:pStyle w:val="6"/>
        <w:keepNext/>
        <w:keepLines/>
        <w:pageBreakBefore w:val="0"/>
        <w:widowControl w:val="0"/>
        <w:numPr>
          <w:ilvl w:val="0"/>
          <w:numId w:val="9"/>
        </w:numPr>
        <w:kinsoku/>
        <w:wordWrap/>
        <w:overflowPunct/>
        <w:topLinePunct w:val="0"/>
        <w:autoSpaceDE/>
        <w:autoSpaceDN/>
        <w:bidi w:val="0"/>
        <w:adjustRightInd/>
        <w:snapToGrid/>
        <w:spacing w:before="0" w:after="0" w:line="377" w:lineRule="auto"/>
        <w:ind w:left="425" w:leftChars="0" w:firstLine="215" w:firstLineChars="0"/>
        <w:textAlignment w:val="auto"/>
        <w:outlineLvl w:val="3"/>
        <w:rPr>
          <w:rFonts w:hint="eastAsia" w:ascii="黑体" w:hAnsi="黑体" w:eastAsia="黑体" w:cs="仿宋_GB2312"/>
          <w:sz w:val="28"/>
          <w:szCs w:val="44"/>
        </w:rPr>
      </w:pPr>
      <w:bookmarkStart w:id="55" w:name="_Toc248294851"/>
      <w:bookmarkStart w:id="56" w:name="_Toc946265251"/>
      <w:r>
        <w:rPr>
          <w:rFonts w:hint="eastAsia" w:ascii="黑体" w:hAnsi="黑体" w:eastAsia="黑体" w:cs="仿宋_GB2312"/>
          <w:sz w:val="28"/>
          <w:szCs w:val="44"/>
        </w:rPr>
        <w:t>OpenAI 推出新模型 GPT‑5.4</w:t>
      </w:r>
      <w:bookmarkEnd w:id="55"/>
      <w:bookmarkEnd w:id="56"/>
    </w:p>
    <w:p>
      <w:pPr>
        <w:spacing w:after="120"/>
        <w:rPr>
          <w:rFonts w:hint="eastAsia" w:ascii="仿宋_GB2312" w:hAnsi="仿宋_GB2312" w:eastAsia="仿宋_GB2312" w:cs="仿宋_GB2312"/>
        </w:rPr>
      </w:pPr>
      <w:r>
        <w:rPr>
          <w:rFonts w:hint="eastAsia" w:ascii="仿宋" w:hAnsi="仿宋" w:eastAsia="仿宋_GB2312" w:cs="仿宋_GB2312"/>
          <w:i/>
          <w:iCs/>
          <w:color w:val="808080"/>
          <w:sz w:val="32"/>
          <w:szCs w:val="20"/>
        </w:rPr>
        <w:t>◆ 通俗理解：GPT-5.4 就像一个可以自己操作电脑的 AI 助手，不只是聊天，而是能帮你写代码、操作软件、处理复杂任务。</w:t>
      </w:r>
    </w:p>
    <w:p>
      <w:pPr>
        <w:spacing w:after="200"/>
        <w:rPr>
          <w:rFonts w:hint="eastAsia" w:ascii="仿宋_GB2312" w:hAnsi="仿宋_GB2312" w:eastAsia="仿宋_GB2312" w:cs="仿宋_GB2312"/>
        </w:rPr>
      </w:pPr>
      <w:r>
        <w:rPr>
          <w:rFonts w:hint="eastAsia" w:ascii="仿宋" w:hAnsi="仿宋" w:eastAsia="仿宋_GB2312" w:cs="仿宋_GB2312"/>
          <w:sz w:val="32"/>
        </w:rPr>
        <w:t>OpenAI 在 3 月 5 日发布 GPT-5.4 / GPT-5.4 Pro，新模型在推理和复杂任务处理能力上显著提升。关键能力包括：100 万 Token 超长上下文、支持原生 computer-use</w:t>
      </w:r>
      <w:r>
        <w:rPr>
          <w:rFonts w:hint="eastAsia" w:ascii="仿宋" w:hAnsi="仿宋" w:eastAsia="仿宋_GB2312" w:cs="仿宋_GB2312"/>
          <w:color w:val="808080"/>
          <w:sz w:val="32"/>
          <w:szCs w:val="18"/>
        </w:rPr>
        <w:t xml:space="preserve"> 【备注：computer-use：AI模型直接操作计算机界面完成任务的能力】</w:t>
      </w:r>
      <w:r>
        <w:rPr>
          <w:rFonts w:hint="eastAsia" w:ascii="仿宋" w:hAnsi="仿宋" w:eastAsia="仿宋_GB2312" w:cs="仿宋_GB2312"/>
          <w:sz w:val="32"/>
        </w:rPr>
        <w:t>、幻觉率降低约 30%。该模型重点面向开发、办公、自动化任务场景。</w:t>
      </w:r>
    </w:p>
    <w:p>
      <w:pPr>
        <w:spacing w:after="200"/>
        <w:rPr>
          <w:rFonts w:hint="eastAsia" w:ascii="仿宋_GB2312" w:hAnsi="仿宋_GB2312" w:eastAsia="仿宋_GB2312" w:cs="仿宋_GB2312"/>
        </w:rPr>
      </w:pPr>
      <w:r>
        <w:rPr>
          <w:rFonts w:hint="eastAsia" w:ascii="仿宋" w:hAnsi="仿宋" w:eastAsia="仿宋_GB2312" w:cs="仿宋_GB2312"/>
          <w:sz w:val="32"/>
        </w:rPr>
        <w:t>信息来源：</w:t>
      </w:r>
      <w:r>
        <w:rPr>
          <w:rFonts w:hint="eastAsia" w:ascii="仿宋" w:hAnsi="仿宋" w:eastAsia="仿宋_GB2312" w:cs="仿宋_GB2312"/>
          <w:sz w:val="32"/>
        </w:rPr>
        <w:fldChar w:fldCharType="begin"/>
      </w:r>
      <w:r>
        <w:rPr>
          <w:rFonts w:hint="eastAsia" w:ascii="仿宋" w:hAnsi="仿宋" w:eastAsia="仿宋_GB2312" w:cs="仿宋_GB2312"/>
          <w:sz w:val="32"/>
        </w:rPr>
        <w:instrText xml:space="preserve"> HYPERLINK "https://openai.com" </w:instrText>
      </w:r>
      <w:r>
        <w:rPr>
          <w:rFonts w:hint="eastAsia" w:ascii="仿宋" w:hAnsi="仿宋" w:eastAsia="仿宋_GB2312" w:cs="仿宋_GB2312"/>
          <w:sz w:val="32"/>
        </w:rPr>
        <w:fldChar w:fldCharType="separate"/>
      </w:r>
      <w:r>
        <w:rPr>
          <w:rFonts w:hint="eastAsia" w:ascii="仿宋" w:hAnsi="仿宋" w:eastAsia="仿宋_GB2312" w:cs="仿宋_GB2312"/>
          <w:b/>
          <w:bCs/>
          <w:color w:val="0563C1"/>
          <w:sz w:val="32"/>
        </w:rPr>
        <w:t>https://openai.com</w:t>
      </w:r>
      <w:r>
        <w:rPr>
          <w:rFonts w:hint="eastAsia" w:ascii="仿宋" w:hAnsi="仿宋" w:eastAsia="仿宋_GB2312" w:cs="仿宋_GB2312"/>
          <w:b/>
          <w:bCs/>
          <w:color w:val="0563C1"/>
          <w:sz w:val="32"/>
        </w:rPr>
        <w:fldChar w:fldCharType="end"/>
      </w:r>
    </w:p>
    <w:p>
      <w:pPr>
        <w:pStyle w:val="6"/>
        <w:keepNext/>
        <w:keepLines/>
        <w:pageBreakBefore w:val="0"/>
        <w:widowControl w:val="0"/>
        <w:numPr>
          <w:ilvl w:val="0"/>
          <w:numId w:val="9"/>
        </w:numPr>
        <w:kinsoku/>
        <w:wordWrap/>
        <w:overflowPunct/>
        <w:topLinePunct w:val="0"/>
        <w:autoSpaceDE/>
        <w:autoSpaceDN/>
        <w:bidi w:val="0"/>
        <w:adjustRightInd/>
        <w:snapToGrid/>
        <w:spacing w:before="0" w:after="0" w:line="377" w:lineRule="auto"/>
        <w:ind w:left="425" w:leftChars="0" w:firstLine="215" w:firstLineChars="0"/>
        <w:textAlignment w:val="auto"/>
        <w:outlineLvl w:val="3"/>
        <w:rPr>
          <w:rFonts w:hint="eastAsia" w:ascii="黑体" w:hAnsi="黑体" w:eastAsia="黑体" w:cs="仿宋_GB2312"/>
          <w:sz w:val="28"/>
          <w:szCs w:val="44"/>
        </w:rPr>
      </w:pPr>
      <w:bookmarkStart w:id="57" w:name="_Toc530834636"/>
      <w:bookmarkStart w:id="58" w:name="_Toc1763667522"/>
      <w:r>
        <w:rPr>
          <w:rFonts w:hint="eastAsia" w:ascii="黑体" w:hAnsi="黑体" w:eastAsia="黑体" w:cs="仿宋_GB2312"/>
          <w:sz w:val="28"/>
          <w:szCs w:val="44"/>
        </w:rPr>
        <w:t>Anthropic 推出 Claude AI 代码审查工具</w:t>
      </w:r>
      <w:bookmarkEnd w:id="57"/>
      <w:bookmarkEnd w:id="58"/>
    </w:p>
    <w:p>
      <w:pPr>
        <w:spacing w:after="120"/>
        <w:rPr>
          <w:rFonts w:hint="eastAsia" w:ascii="仿宋_GB2312" w:hAnsi="仿宋_GB2312" w:eastAsia="仿宋_GB2312" w:cs="仿宋_GB2312"/>
        </w:rPr>
      </w:pPr>
      <w:r>
        <w:rPr>
          <w:rFonts w:hint="eastAsia" w:ascii="仿宋" w:hAnsi="仿宋" w:eastAsia="仿宋_GB2312" w:cs="仿宋_GB2312"/>
          <w:i/>
          <w:iCs/>
          <w:color w:val="808080"/>
          <w:sz w:val="32"/>
          <w:szCs w:val="20"/>
        </w:rPr>
        <w:t>◆ 通俗理解：Claude 现在可以像一个资深代码审查工程师，自动检查代码漏洞和逻辑问题。</w:t>
      </w:r>
    </w:p>
    <w:p>
      <w:pPr>
        <w:spacing w:after="200"/>
        <w:rPr>
          <w:rFonts w:hint="eastAsia" w:ascii="仿宋_GB2312" w:hAnsi="仿宋_GB2312" w:eastAsia="仿宋_GB2312" w:cs="仿宋_GB2312"/>
        </w:rPr>
      </w:pPr>
      <w:r>
        <w:rPr>
          <w:rFonts w:hint="eastAsia" w:ascii="仿宋" w:hAnsi="仿宋" w:eastAsia="仿宋_GB2312" w:cs="仿宋_GB2312"/>
          <w:sz w:val="32"/>
        </w:rPr>
        <w:t>Anthropic 发布 Claude Code Review 工具，可自动审查 GitHub Pull Request。主要功能：自动发现代码漏洞、识别逻辑错误、提供安全修复建议。收费模式约 15–25 美元/次代码审查，主要面向企业开发团队。</w:t>
      </w:r>
    </w:p>
    <w:p>
      <w:pPr>
        <w:spacing w:after="200"/>
        <w:rPr>
          <w:rFonts w:hint="eastAsia" w:ascii="仿宋_GB2312" w:hAnsi="仿宋_GB2312" w:eastAsia="仿宋_GB2312" w:cs="仿宋_GB2312"/>
        </w:rPr>
      </w:pPr>
      <w:r>
        <w:rPr>
          <w:rFonts w:hint="eastAsia" w:ascii="仿宋" w:hAnsi="仿宋" w:eastAsia="仿宋_GB2312" w:cs="仿宋_GB2312"/>
          <w:sz w:val="32"/>
        </w:rPr>
        <w:t>信息来源：</w:t>
      </w:r>
      <w:r>
        <w:rPr>
          <w:rFonts w:hint="eastAsia" w:ascii="仿宋" w:hAnsi="仿宋" w:eastAsia="仿宋_GB2312" w:cs="仿宋_GB2312"/>
          <w:sz w:val="32"/>
        </w:rPr>
        <w:fldChar w:fldCharType="begin"/>
      </w:r>
      <w:r>
        <w:rPr>
          <w:rFonts w:hint="eastAsia" w:ascii="仿宋" w:hAnsi="仿宋" w:eastAsia="仿宋_GB2312" w:cs="仿宋_GB2312"/>
          <w:sz w:val="32"/>
        </w:rPr>
        <w:instrText xml:space="preserve"> HYPERLINK "https://www.anthropic.com" </w:instrText>
      </w:r>
      <w:r>
        <w:rPr>
          <w:rFonts w:hint="eastAsia" w:ascii="仿宋" w:hAnsi="仿宋" w:eastAsia="仿宋_GB2312" w:cs="仿宋_GB2312"/>
          <w:sz w:val="32"/>
        </w:rPr>
        <w:fldChar w:fldCharType="separate"/>
      </w:r>
      <w:r>
        <w:rPr>
          <w:rFonts w:hint="eastAsia" w:ascii="仿宋" w:hAnsi="仿宋" w:eastAsia="仿宋_GB2312" w:cs="仿宋_GB2312"/>
          <w:b/>
          <w:bCs/>
          <w:color w:val="0563C1"/>
          <w:sz w:val="32"/>
        </w:rPr>
        <w:t>https://www.anthropic.com</w:t>
      </w:r>
      <w:r>
        <w:rPr>
          <w:rFonts w:hint="eastAsia" w:ascii="仿宋" w:hAnsi="仿宋" w:eastAsia="仿宋_GB2312" w:cs="仿宋_GB2312"/>
          <w:b/>
          <w:bCs/>
          <w:color w:val="0563C1"/>
          <w:sz w:val="32"/>
        </w:rPr>
        <w:fldChar w:fldCharType="end"/>
      </w:r>
    </w:p>
    <w:p>
      <w:pPr>
        <w:pStyle w:val="6"/>
        <w:keepNext/>
        <w:keepLines/>
        <w:pageBreakBefore w:val="0"/>
        <w:widowControl w:val="0"/>
        <w:numPr>
          <w:ilvl w:val="0"/>
          <w:numId w:val="9"/>
        </w:numPr>
        <w:kinsoku/>
        <w:wordWrap/>
        <w:overflowPunct/>
        <w:topLinePunct w:val="0"/>
        <w:autoSpaceDE/>
        <w:autoSpaceDN/>
        <w:bidi w:val="0"/>
        <w:adjustRightInd/>
        <w:snapToGrid/>
        <w:spacing w:before="0" w:after="0" w:line="377" w:lineRule="auto"/>
        <w:ind w:left="425" w:leftChars="0" w:firstLine="215" w:firstLineChars="0"/>
        <w:textAlignment w:val="auto"/>
        <w:outlineLvl w:val="3"/>
        <w:rPr>
          <w:rFonts w:hint="eastAsia" w:ascii="黑体" w:hAnsi="黑体" w:eastAsia="黑体" w:cs="仿宋_GB2312"/>
          <w:sz w:val="28"/>
          <w:szCs w:val="44"/>
        </w:rPr>
      </w:pPr>
      <w:bookmarkStart w:id="59" w:name="_Toc1090657614"/>
      <w:bookmarkStart w:id="60" w:name="_Toc243262713"/>
      <w:r>
        <w:rPr>
          <w:rFonts w:hint="eastAsia" w:ascii="黑体" w:hAnsi="黑体" w:eastAsia="黑体" w:cs="仿宋_GB2312"/>
          <w:sz w:val="28"/>
          <w:szCs w:val="44"/>
        </w:rPr>
        <w:t>Google 发布 Gemini 3.1 Flash‑Lite</w:t>
      </w:r>
      <w:bookmarkEnd w:id="59"/>
      <w:bookmarkEnd w:id="60"/>
    </w:p>
    <w:p>
      <w:pPr>
        <w:spacing w:after="120"/>
        <w:rPr>
          <w:rFonts w:hint="eastAsia" w:ascii="仿宋_GB2312" w:hAnsi="仿宋_GB2312" w:eastAsia="仿宋_GB2312" w:cs="仿宋_GB2312"/>
        </w:rPr>
      </w:pPr>
      <w:r>
        <w:rPr>
          <w:rFonts w:hint="eastAsia" w:ascii="仿宋" w:hAnsi="仿宋" w:eastAsia="仿宋_GB2312" w:cs="仿宋_GB2312"/>
          <w:i/>
          <w:iCs/>
          <w:color w:val="808080"/>
          <w:sz w:val="32"/>
          <w:szCs w:val="20"/>
        </w:rPr>
        <w:t>◆ 通俗理解：Flash-Lite 就像经济型AI引擎——虽然不是最强，但便宜又快，非常适合大规模应用。</w:t>
      </w:r>
    </w:p>
    <w:p>
      <w:pPr>
        <w:spacing w:after="200"/>
        <w:rPr>
          <w:rFonts w:hint="eastAsia" w:ascii="仿宋_GB2312" w:hAnsi="仿宋_GB2312" w:eastAsia="仿宋_GB2312" w:cs="仿宋_GB2312"/>
        </w:rPr>
      </w:pPr>
      <w:r>
        <w:rPr>
          <w:rFonts w:hint="eastAsia" w:ascii="仿宋" w:hAnsi="仿宋" w:eastAsia="仿宋_GB2312" w:cs="仿宋_GB2312"/>
          <w:sz w:val="32"/>
        </w:rPr>
        <w:t>Google 发布 Gemini 3.1 Flash-Lite 模型：推理成本仅为 Gemini Pro 的 1/8、更快响应速度、面向实时应用、API调用、移动端AI。这表明 AI 服务正在进入规模化商业阶段。</w:t>
      </w:r>
    </w:p>
    <w:p>
      <w:pPr>
        <w:spacing w:after="200"/>
        <w:rPr>
          <w:rFonts w:hint="eastAsia" w:ascii="仿宋_GB2312" w:hAnsi="仿宋_GB2312" w:eastAsia="仿宋_GB2312" w:cs="仿宋_GB2312"/>
        </w:rPr>
      </w:pPr>
      <w:r>
        <w:rPr>
          <w:rFonts w:hint="eastAsia" w:ascii="仿宋" w:hAnsi="仿宋" w:eastAsia="仿宋_GB2312" w:cs="仿宋_GB2312"/>
          <w:sz w:val="32"/>
        </w:rPr>
        <w:t>信息来源：</w:t>
      </w:r>
      <w:r>
        <w:rPr>
          <w:rFonts w:hint="eastAsia" w:ascii="仿宋" w:hAnsi="仿宋" w:eastAsia="仿宋_GB2312" w:cs="仿宋_GB2312"/>
          <w:sz w:val="32"/>
        </w:rPr>
        <w:fldChar w:fldCharType="begin"/>
      </w:r>
      <w:r>
        <w:rPr>
          <w:rFonts w:hint="eastAsia" w:ascii="仿宋" w:hAnsi="仿宋" w:eastAsia="仿宋_GB2312" w:cs="仿宋_GB2312"/>
          <w:sz w:val="32"/>
        </w:rPr>
        <w:instrText xml:space="preserve"> HYPERLINK "https://blog.google" </w:instrText>
      </w:r>
      <w:r>
        <w:rPr>
          <w:rFonts w:hint="eastAsia" w:ascii="仿宋" w:hAnsi="仿宋" w:eastAsia="仿宋_GB2312" w:cs="仿宋_GB2312"/>
          <w:sz w:val="32"/>
        </w:rPr>
        <w:fldChar w:fldCharType="separate"/>
      </w:r>
      <w:r>
        <w:rPr>
          <w:rFonts w:hint="eastAsia" w:ascii="仿宋" w:hAnsi="仿宋" w:eastAsia="仿宋_GB2312" w:cs="仿宋_GB2312"/>
          <w:b/>
          <w:bCs/>
          <w:color w:val="0563C1"/>
          <w:sz w:val="32"/>
        </w:rPr>
        <w:t>https://blog.google</w:t>
      </w:r>
      <w:r>
        <w:rPr>
          <w:rFonts w:hint="eastAsia" w:ascii="仿宋" w:hAnsi="仿宋" w:eastAsia="仿宋_GB2312" w:cs="仿宋_GB2312"/>
          <w:b/>
          <w:bCs/>
          <w:color w:val="0563C1"/>
          <w:sz w:val="32"/>
        </w:rPr>
        <w:fldChar w:fldCharType="end"/>
      </w:r>
    </w:p>
    <w:p>
      <w:pPr>
        <w:pStyle w:val="6"/>
        <w:keepNext/>
        <w:keepLines/>
        <w:pageBreakBefore w:val="0"/>
        <w:widowControl w:val="0"/>
        <w:numPr>
          <w:ilvl w:val="0"/>
          <w:numId w:val="9"/>
        </w:numPr>
        <w:kinsoku/>
        <w:wordWrap/>
        <w:overflowPunct/>
        <w:topLinePunct w:val="0"/>
        <w:autoSpaceDE/>
        <w:autoSpaceDN/>
        <w:bidi w:val="0"/>
        <w:adjustRightInd/>
        <w:snapToGrid/>
        <w:spacing w:before="0" w:after="0" w:line="377" w:lineRule="auto"/>
        <w:ind w:left="425" w:leftChars="0" w:firstLine="215" w:firstLineChars="0"/>
        <w:textAlignment w:val="auto"/>
        <w:outlineLvl w:val="3"/>
        <w:rPr>
          <w:rFonts w:hint="eastAsia" w:ascii="黑体" w:hAnsi="黑体" w:eastAsia="黑体" w:cs="仿宋_GB2312"/>
          <w:sz w:val="28"/>
          <w:szCs w:val="44"/>
        </w:rPr>
      </w:pPr>
      <w:bookmarkStart w:id="61" w:name="_Toc1855037150"/>
      <w:bookmarkStart w:id="62" w:name="_Toc1909591353"/>
      <w:r>
        <w:rPr>
          <w:rFonts w:hint="eastAsia" w:ascii="黑体" w:hAnsi="黑体" w:eastAsia="黑体" w:cs="仿宋_GB2312"/>
          <w:sz w:val="28"/>
          <w:szCs w:val="44"/>
        </w:rPr>
        <w:t>Alibaba 加速布局 Qwen 大模型生态</w:t>
      </w:r>
      <w:bookmarkEnd w:id="61"/>
      <w:bookmarkEnd w:id="62"/>
    </w:p>
    <w:p>
      <w:pPr>
        <w:spacing w:after="120"/>
        <w:rPr>
          <w:rFonts w:hint="eastAsia" w:ascii="仿宋_GB2312" w:hAnsi="仿宋_GB2312" w:eastAsia="仿宋_GB2312" w:cs="仿宋_GB2312"/>
        </w:rPr>
      </w:pPr>
      <w:r>
        <w:rPr>
          <w:rFonts w:hint="eastAsia" w:ascii="仿宋" w:hAnsi="仿宋" w:eastAsia="仿宋_GB2312" w:cs="仿宋_GB2312"/>
          <w:i/>
          <w:iCs/>
          <w:color w:val="808080"/>
          <w:sz w:val="32"/>
          <w:szCs w:val="20"/>
        </w:rPr>
        <w:t>◆ 通俗理解：阿里正在把"通义千问"做成 AI 操作系统——不仅是模型，而是一整套应用生态。</w:t>
      </w:r>
    </w:p>
    <w:p>
      <w:pPr>
        <w:spacing w:after="200"/>
        <w:rPr>
          <w:rFonts w:hint="eastAsia" w:ascii="仿宋_GB2312" w:hAnsi="仿宋_GB2312" w:eastAsia="仿宋_GB2312" w:cs="仿宋_GB2312"/>
        </w:rPr>
      </w:pPr>
      <w:r>
        <w:rPr>
          <w:rFonts w:hint="eastAsia" w:ascii="仿宋" w:hAnsi="仿宋" w:eastAsia="仿宋_GB2312" w:cs="仿宋_GB2312"/>
          <w:sz w:val="32"/>
        </w:rPr>
        <w:t>阿里近期正在持续加大对 Qwen（通义千问）大模型的资源投入，并调整组织结构强化 AI 业务。同时围绕 Qwen 推出多项生态动作：开源桌面 Agent 工具 CoPaw、支持本地部署 + 云端协同、可接入自定义 Skills 和工具。这意味着国内大厂开始推动 Agent 生态平台化。</w:t>
      </w:r>
    </w:p>
    <w:p>
      <w:pPr>
        <w:spacing w:after="200"/>
        <w:rPr>
          <w:rFonts w:hint="eastAsia" w:ascii="仿宋_GB2312" w:hAnsi="仿宋_GB2312" w:eastAsia="仿宋_GB2312" w:cs="仿宋_GB2312"/>
        </w:rPr>
      </w:pPr>
      <w:r>
        <w:rPr>
          <w:rFonts w:hint="eastAsia" w:ascii="仿宋" w:hAnsi="仿宋" w:eastAsia="仿宋_GB2312" w:cs="仿宋_GB2312"/>
          <w:sz w:val="32"/>
        </w:rPr>
        <w:t>信息来源：</w:t>
      </w:r>
      <w:r>
        <w:rPr>
          <w:rFonts w:hint="eastAsia" w:ascii="仿宋" w:hAnsi="仿宋" w:eastAsia="仿宋_GB2312" w:cs="仿宋_GB2312"/>
          <w:sz w:val="32"/>
        </w:rPr>
        <w:fldChar w:fldCharType="begin"/>
      </w:r>
      <w:r>
        <w:rPr>
          <w:rFonts w:hint="eastAsia" w:ascii="仿宋" w:hAnsi="仿宋" w:eastAsia="仿宋_GB2312" w:cs="仿宋_GB2312"/>
          <w:sz w:val="32"/>
        </w:rPr>
        <w:instrText xml:space="preserve"> HYPERLINK "https://aliyun.com" </w:instrText>
      </w:r>
      <w:r>
        <w:rPr>
          <w:rFonts w:hint="eastAsia" w:ascii="仿宋" w:hAnsi="仿宋" w:eastAsia="仿宋_GB2312" w:cs="仿宋_GB2312"/>
          <w:sz w:val="32"/>
        </w:rPr>
        <w:fldChar w:fldCharType="separate"/>
      </w:r>
      <w:r>
        <w:rPr>
          <w:rFonts w:hint="eastAsia" w:ascii="仿宋" w:hAnsi="仿宋" w:eastAsia="仿宋_GB2312" w:cs="仿宋_GB2312"/>
          <w:b/>
          <w:bCs/>
          <w:color w:val="0563C1"/>
          <w:sz w:val="32"/>
        </w:rPr>
        <w:t>https://aliyun.com</w:t>
      </w:r>
      <w:r>
        <w:rPr>
          <w:rFonts w:hint="eastAsia" w:ascii="仿宋" w:hAnsi="仿宋" w:eastAsia="仿宋_GB2312" w:cs="仿宋_GB2312"/>
          <w:b/>
          <w:bCs/>
          <w:color w:val="0563C1"/>
          <w:sz w:val="32"/>
        </w:rPr>
        <w:fldChar w:fldCharType="end"/>
      </w:r>
    </w:p>
    <w:p>
      <w:pPr>
        <w:spacing w:before="240" w:after="200"/>
        <w:rPr>
          <w:rFonts w:hint="eastAsia" w:ascii="仿宋_GB2312" w:hAnsi="仿宋_GB2312" w:eastAsia="仿宋_GB2312" w:cs="仿宋_GB2312"/>
        </w:rPr>
      </w:pPr>
      <w:r>
        <w:rPr>
          <w:rFonts w:hint="eastAsia" w:ascii="仿宋" w:hAnsi="仿宋" w:eastAsia="仿宋_GB2312" w:cs="仿宋_GB2312"/>
          <w:b/>
          <w:bCs/>
          <w:color w:val="2E5090"/>
          <w:sz w:val="32"/>
          <w:szCs w:val="22"/>
        </w:rPr>
        <w:t>一句话总结（本周AI趋势）：2026 年 AI 竞争已经进入五条主线：模型能力升级（GPT-5.4）、企业开发工具化（Claude Code）、低成本推理竞争（Gemini Flash-Lite）、AI 进入政府体系</w:t>
      </w:r>
      <w:r>
        <w:rPr>
          <w:rFonts w:hint="eastAsia" w:ascii="仿宋" w:hAnsi="仿宋" w:eastAsia="仿宋_GB2312" w:cs="仿宋_GB2312"/>
          <w:b/>
          <w:bCs/>
          <w:color w:val="2E5090"/>
          <w:sz w:val="32"/>
          <w:szCs w:val="22"/>
          <w:lang w:eastAsia="zh-CN"/>
        </w:rPr>
        <w:t>、</w:t>
      </w:r>
      <w:r>
        <w:rPr>
          <w:rFonts w:hint="eastAsia" w:ascii="仿宋" w:hAnsi="仿宋" w:eastAsia="仿宋_GB2312" w:cs="仿宋_GB2312"/>
          <w:b/>
          <w:bCs/>
          <w:color w:val="2E5090"/>
          <w:sz w:val="32"/>
          <w:szCs w:val="22"/>
          <w:lang w:val="en-US" w:eastAsia="zh-CN"/>
        </w:rPr>
        <w:t>Agent</w:t>
      </w:r>
      <w:r>
        <w:rPr>
          <w:rFonts w:hint="eastAsia" w:ascii="仿宋" w:hAnsi="仿宋" w:eastAsia="仿宋_GB2312" w:cs="仿宋_GB2312"/>
          <w:b/>
          <w:bCs/>
          <w:color w:val="2E5090"/>
          <w:sz w:val="32"/>
          <w:szCs w:val="22"/>
        </w:rPr>
        <w:t>生态</w:t>
      </w:r>
      <w:r>
        <w:rPr>
          <w:rFonts w:hint="eastAsia" w:ascii="仿宋" w:hAnsi="仿宋" w:eastAsia="仿宋_GB2312" w:cs="仿宋_GB2312"/>
          <w:b/>
          <w:bCs/>
          <w:color w:val="2E5090"/>
          <w:sz w:val="32"/>
          <w:szCs w:val="22"/>
          <w:lang w:val="en-US" w:eastAsia="zh-CN"/>
        </w:rPr>
        <w:t>平台化</w:t>
      </w:r>
      <w:r>
        <w:rPr>
          <w:rFonts w:hint="eastAsia" w:ascii="仿宋" w:hAnsi="仿宋" w:eastAsia="仿宋_GB2312" w:cs="仿宋_GB2312"/>
          <w:b/>
          <w:bCs/>
          <w:color w:val="2E5090"/>
          <w:sz w:val="32"/>
          <w:szCs w:val="22"/>
        </w:rPr>
        <w:t>。</w:t>
      </w:r>
    </w:p>
    <w:p>
      <w:pPr>
        <w:pStyle w:val="5"/>
        <w:numPr>
          <w:ilvl w:val="0"/>
          <w:numId w:val="8"/>
        </w:numPr>
        <w:bidi w:val="0"/>
        <w:rPr>
          <w:rFonts w:hint="eastAsia"/>
          <w:lang w:val="en-US" w:eastAsia="zh-CN"/>
        </w:rPr>
      </w:pPr>
      <w:bookmarkStart w:id="63" w:name="_Toc358765456"/>
      <w:bookmarkStart w:id="64" w:name="_Toc441792904"/>
      <w:bookmarkStart w:id="65" w:name="_Toc5769"/>
      <w:r>
        <w:rPr>
          <w:rFonts w:hint="eastAsia"/>
          <w:lang w:val="en-US" w:eastAsia="zh-CN"/>
        </w:rPr>
        <w:t>GitHub热门AI项目</w:t>
      </w:r>
      <w:bookmarkEnd w:id="63"/>
      <w:bookmarkEnd w:id="64"/>
      <w:bookmarkEnd w:id="65"/>
    </w:p>
    <w:p>
      <w:pPr>
        <w:pStyle w:val="6"/>
        <w:keepNext/>
        <w:keepLines/>
        <w:pageBreakBefore w:val="0"/>
        <w:widowControl w:val="0"/>
        <w:numPr>
          <w:ilvl w:val="0"/>
          <w:numId w:val="10"/>
        </w:numPr>
        <w:kinsoku/>
        <w:wordWrap/>
        <w:overflowPunct/>
        <w:topLinePunct w:val="0"/>
        <w:autoSpaceDE/>
        <w:autoSpaceDN/>
        <w:bidi w:val="0"/>
        <w:adjustRightInd/>
        <w:snapToGrid/>
        <w:spacing w:before="0" w:after="0" w:line="377" w:lineRule="auto"/>
        <w:ind w:left="425" w:leftChars="0" w:firstLine="215" w:firstLineChars="0"/>
        <w:textAlignment w:val="auto"/>
        <w:outlineLvl w:val="3"/>
        <w:rPr>
          <w:rFonts w:hint="eastAsia" w:ascii="黑体" w:hAnsi="黑体" w:eastAsia="黑体" w:cs="仿宋_GB2312"/>
          <w:sz w:val="28"/>
          <w:szCs w:val="44"/>
        </w:rPr>
      </w:pPr>
      <w:bookmarkStart w:id="66" w:name="_Toc1362369849"/>
      <w:bookmarkStart w:id="67" w:name="_Toc1784421863"/>
      <w:r>
        <w:rPr>
          <w:rFonts w:hint="eastAsia" w:ascii="黑体" w:hAnsi="黑体" w:eastAsia="黑体" w:cs="仿宋_GB2312"/>
          <w:sz w:val="28"/>
          <w:szCs w:val="44"/>
        </w:rPr>
        <w:t>OpenClaw - 个人AI助手框架</w:t>
      </w:r>
      <w:bookmarkEnd w:id="66"/>
      <w:bookmarkEnd w:id="67"/>
    </w:p>
    <w:p>
      <w:pPr>
        <w:spacing w:after="120"/>
        <w:rPr>
          <w:rFonts w:hint="eastAsia" w:ascii="仿宋_GB2312" w:hAnsi="仿宋_GB2312" w:eastAsia="仿宋_GB2312" w:cs="仿宋_GB2312"/>
        </w:rPr>
      </w:pPr>
      <w:r>
        <w:rPr>
          <w:rFonts w:hint="eastAsia" w:ascii="仿宋" w:hAnsi="仿宋" w:eastAsia="仿宋_GB2312" w:cs="仿宋_GB2312"/>
          <w:i/>
          <w:iCs/>
          <w:color w:val="808080"/>
          <w:sz w:val="32"/>
          <w:szCs w:val="20"/>
        </w:rPr>
        <w:t>◆ 通俗理解：OpenClaw就像给AI装上了"手脚"，让它能真正帮你在各种聊天软件里干活，而不只是聊天。</w:t>
      </w:r>
    </w:p>
    <w:p>
      <w:pPr>
        <w:spacing w:after="200"/>
        <w:rPr>
          <w:rFonts w:hint="eastAsia" w:ascii="仿宋_GB2312" w:hAnsi="仿宋_GB2312" w:eastAsia="仿宋_GB2312" w:cs="仿宋_GB2312"/>
        </w:rPr>
      </w:pPr>
      <w:r>
        <w:rPr>
          <w:rFonts w:hint="eastAsia" w:ascii="仿宋" w:hAnsi="仿宋" w:eastAsia="仿宋_GB2312" w:cs="仿宋_GB2312"/>
          <w:sz w:val="32"/>
        </w:rPr>
        <w:t>OpenClaw是一个自托管的个人AI助手框架，支持</w:t>
      </w:r>
      <w:r>
        <w:rPr>
          <w:rFonts w:hint="eastAsia" w:ascii="仿宋" w:hAnsi="仿宋" w:eastAsia="仿宋_GB2312" w:cs="仿宋_GB2312"/>
          <w:sz w:val="32"/>
          <w:lang w:val="en-US" w:eastAsia="zh-CN"/>
        </w:rPr>
        <w:t>飞书</w:t>
      </w:r>
      <w:r>
        <w:rPr>
          <w:rFonts w:hint="eastAsia" w:ascii="仿宋" w:hAnsi="仿宋" w:eastAsia="仿宋_GB2312" w:cs="仿宋_GB2312"/>
          <w:sz w:val="32"/>
        </w:rPr>
        <w:t>、</w:t>
      </w:r>
      <w:r>
        <w:rPr>
          <w:rFonts w:hint="eastAsia" w:ascii="仿宋" w:hAnsi="仿宋" w:eastAsia="仿宋_GB2312" w:cs="仿宋_GB2312"/>
          <w:sz w:val="32"/>
          <w:lang w:val="en-US" w:eastAsia="zh-CN"/>
        </w:rPr>
        <w:t>微信、</w:t>
      </w:r>
      <w:r>
        <w:rPr>
          <w:rFonts w:hint="eastAsia" w:ascii="仿宋" w:hAnsi="仿宋" w:eastAsia="仿宋_GB2312" w:cs="仿宋_GB2312"/>
          <w:sz w:val="32"/>
        </w:rPr>
        <w:t>Telegram、Slack等多平台。独特的Lane Queue架构确保任务可靠执行。</w:t>
      </w:r>
      <w:r>
        <w:rPr>
          <w:rFonts w:hint="eastAsia" w:ascii="仿宋" w:hAnsi="仿宋" w:eastAsia="仿宋_GB2312" w:cs="仿宋_GB2312"/>
          <w:color w:val="808080"/>
          <w:sz w:val="32"/>
          <w:szCs w:val="18"/>
        </w:rPr>
        <w:t xml:space="preserve"> 【备注：Lane Queue：OpenClaw独创的任务队列设计，确保任务有序执行】</w:t>
      </w:r>
    </w:p>
    <w:p>
      <w:pPr>
        <w:spacing w:after="200"/>
        <w:rPr>
          <w:rFonts w:hint="eastAsia" w:ascii="仿宋_GB2312" w:hAnsi="仿宋_GB2312" w:eastAsia="仿宋_GB2312" w:cs="仿宋_GB2312"/>
        </w:rPr>
      </w:pPr>
      <w:r>
        <w:rPr>
          <w:rFonts w:hint="eastAsia" w:ascii="仿宋" w:hAnsi="仿宋" w:eastAsia="仿宋_GB2312" w:cs="仿宋_GB2312"/>
          <w:sz w:val="32"/>
        </w:rPr>
        <w:t>GitHub：</w:t>
      </w:r>
      <w:r>
        <w:rPr>
          <w:rFonts w:hint="eastAsia" w:ascii="仿宋" w:hAnsi="仿宋" w:eastAsia="仿宋_GB2312" w:cs="仿宋_GB2312"/>
          <w:sz w:val="32"/>
        </w:rPr>
        <w:fldChar w:fldCharType="begin"/>
      </w:r>
      <w:r>
        <w:rPr>
          <w:rFonts w:hint="eastAsia" w:ascii="仿宋" w:hAnsi="仿宋" w:eastAsia="仿宋_GB2312" w:cs="仿宋_GB2312"/>
          <w:sz w:val="32"/>
        </w:rPr>
        <w:instrText xml:space="preserve"> HYPERLINK "https://github.com/openclaw/openclaw" </w:instrText>
      </w:r>
      <w:r>
        <w:rPr>
          <w:rFonts w:hint="eastAsia" w:ascii="仿宋" w:hAnsi="仿宋" w:eastAsia="仿宋_GB2312" w:cs="仿宋_GB2312"/>
          <w:sz w:val="32"/>
        </w:rPr>
        <w:fldChar w:fldCharType="separate"/>
      </w:r>
      <w:r>
        <w:rPr>
          <w:rFonts w:hint="eastAsia" w:ascii="仿宋" w:hAnsi="仿宋" w:eastAsia="仿宋_GB2312" w:cs="仿宋_GB2312"/>
          <w:color w:val="0563C1"/>
          <w:sz w:val="32"/>
        </w:rPr>
        <w:t>https://github.com/openclaw/openclaw</w:t>
      </w:r>
      <w:r>
        <w:rPr>
          <w:rFonts w:hint="eastAsia" w:ascii="仿宋" w:hAnsi="仿宋" w:eastAsia="仿宋_GB2312" w:cs="仿宋_GB2312"/>
          <w:color w:val="0563C1"/>
          <w:sz w:val="32"/>
        </w:rPr>
        <w:fldChar w:fldCharType="end"/>
      </w:r>
    </w:p>
    <w:p>
      <w:pPr>
        <w:pStyle w:val="5"/>
        <w:numPr>
          <w:ilvl w:val="0"/>
          <w:numId w:val="8"/>
        </w:numPr>
        <w:bidi w:val="0"/>
        <w:rPr>
          <w:rFonts w:hint="eastAsia"/>
          <w:lang w:val="en-US" w:eastAsia="zh-CN"/>
        </w:rPr>
      </w:pPr>
      <w:bookmarkStart w:id="68" w:name="_Toc879407829"/>
      <w:bookmarkStart w:id="69" w:name="_Toc1169121086"/>
      <w:bookmarkStart w:id="70" w:name="_Toc9596"/>
      <w:r>
        <w:rPr>
          <w:rFonts w:hint="eastAsia"/>
          <w:lang w:val="en-US" w:eastAsia="zh-CN"/>
        </w:rPr>
        <w:t>从业者经验分享</w:t>
      </w:r>
      <w:bookmarkEnd w:id="68"/>
      <w:bookmarkEnd w:id="69"/>
      <w:bookmarkEnd w:id="70"/>
    </w:p>
    <w:p>
      <w:pPr>
        <w:pStyle w:val="6"/>
        <w:keepNext/>
        <w:keepLines/>
        <w:pageBreakBefore w:val="0"/>
        <w:widowControl w:val="0"/>
        <w:numPr>
          <w:ilvl w:val="0"/>
          <w:numId w:val="11"/>
        </w:numPr>
        <w:kinsoku/>
        <w:wordWrap/>
        <w:overflowPunct/>
        <w:topLinePunct w:val="0"/>
        <w:autoSpaceDE/>
        <w:autoSpaceDN/>
        <w:bidi w:val="0"/>
        <w:adjustRightInd/>
        <w:snapToGrid/>
        <w:spacing w:before="0" w:after="0" w:line="377" w:lineRule="auto"/>
        <w:ind w:left="425" w:leftChars="0" w:firstLine="215" w:firstLineChars="0"/>
        <w:textAlignment w:val="auto"/>
        <w:outlineLvl w:val="3"/>
        <w:rPr>
          <w:rFonts w:hint="eastAsia" w:ascii="黑体" w:hAnsi="黑体" w:eastAsia="黑体" w:cs="仿宋_GB2312"/>
          <w:sz w:val="28"/>
          <w:szCs w:val="44"/>
        </w:rPr>
      </w:pPr>
      <w:bookmarkStart w:id="71" w:name="_Toc1224923349"/>
      <w:bookmarkStart w:id="72" w:name="_Toc2090205999"/>
      <w:r>
        <w:rPr>
          <w:rFonts w:hint="eastAsia" w:ascii="黑体" w:hAnsi="黑体" w:eastAsia="黑体" w:cs="仿宋_GB2312"/>
          <w:sz w:val="28"/>
          <w:szCs w:val="44"/>
        </w:rPr>
        <w:t>AI产品经理转型经验</w:t>
      </w:r>
      <w:bookmarkEnd w:id="71"/>
      <w:bookmarkEnd w:id="72"/>
    </w:p>
    <w:p>
      <w:pPr>
        <w:spacing w:after="120"/>
        <w:rPr>
          <w:rFonts w:hint="eastAsia" w:ascii="仿宋_GB2312" w:hAnsi="仿宋_GB2312" w:eastAsia="仿宋_GB2312" w:cs="仿宋_GB2312"/>
        </w:rPr>
      </w:pPr>
      <w:r>
        <w:rPr>
          <w:rFonts w:hint="eastAsia" w:ascii="仿宋" w:hAnsi="仿宋" w:eastAsia="仿宋_GB2312" w:cs="仿宋_GB2312"/>
          <w:i/>
          <w:iCs/>
          <w:color w:val="808080"/>
          <w:sz w:val="32"/>
          <w:szCs w:val="20"/>
        </w:rPr>
        <w:t>◆ 通俗理解：从传统产品经理转向AI领域，既要懂技术又要懂业务，相当于要成为"双语"专家。</w:t>
      </w:r>
    </w:p>
    <w:p>
      <w:pPr>
        <w:spacing w:after="200"/>
        <w:rPr>
          <w:rFonts w:hint="eastAsia" w:ascii="仿宋_GB2312" w:hAnsi="仿宋_GB2312" w:eastAsia="仿宋_GB2312" w:cs="仿宋_GB2312"/>
        </w:rPr>
      </w:pPr>
      <w:r>
        <w:rPr>
          <w:rFonts w:hint="eastAsia" w:ascii="仿宋" w:hAnsi="仿宋" w:eastAsia="仿宋_GB2312" w:cs="仿宋_GB2312"/>
          <w:sz w:val="32"/>
        </w:rPr>
        <w:t>某互联网公司产品经理分享转型经验：3个月内成功转型AI产品经理，涨薪30%。核心要点是建立"技术理解+业务落地"双重能力，深入理解Prompt Engineering和RAG原理。</w:t>
      </w:r>
      <w:r>
        <w:rPr>
          <w:rFonts w:hint="eastAsia" w:ascii="仿宋" w:hAnsi="仿宋" w:eastAsia="仿宋_GB2312" w:cs="仿宋_GB2312"/>
          <w:color w:val="808080"/>
          <w:sz w:val="32"/>
          <w:szCs w:val="18"/>
        </w:rPr>
        <w:t xml:space="preserve"> 【备注：Prompt Engineering：提示词工程，通过优化提问方式获得更好的AI输出】</w:t>
      </w:r>
    </w:p>
    <w:p>
      <w:pPr>
        <w:spacing w:after="200"/>
        <w:jc w:val="left"/>
        <w:rPr>
          <w:rFonts w:hint="eastAsia" w:ascii="仿宋_GB2312" w:hAnsi="仿宋_GB2312" w:eastAsia="仿宋_GB2312" w:cs="仿宋_GB2312"/>
          <w:lang w:val="en-US" w:eastAsia="zh-CN"/>
        </w:rPr>
      </w:pPr>
      <w:r>
        <w:rPr>
          <w:rFonts w:hint="eastAsia" w:ascii="仿宋" w:hAnsi="仿宋" w:eastAsia="仿宋_GB2312" w:cs="仿宋_GB2312"/>
          <w:sz w:val="32"/>
        </w:rPr>
        <w:t xml:space="preserve">来源：人人都是产品经理 | </w:t>
      </w:r>
      <w:r>
        <w:rPr>
          <w:rFonts w:hint="eastAsia" w:ascii="仿宋" w:hAnsi="仿宋" w:eastAsia="仿宋_GB2312" w:cs="仿宋_GB2312"/>
          <w:sz w:val="32"/>
        </w:rPr>
        <w:fldChar w:fldCharType="begin"/>
      </w:r>
      <w:r>
        <w:rPr>
          <w:rFonts w:hint="eastAsia" w:ascii="仿宋" w:hAnsi="仿宋" w:eastAsia="仿宋_GB2312" w:cs="仿宋_GB2312"/>
          <w:sz w:val="32"/>
        </w:rPr>
        <w:instrText xml:space="preserve"> HYPERLINK "https://www.woshipm.com" </w:instrText>
      </w:r>
      <w:r>
        <w:rPr>
          <w:rFonts w:hint="eastAsia" w:ascii="仿宋" w:hAnsi="仿宋" w:eastAsia="仿宋_GB2312" w:cs="仿宋_GB2312"/>
          <w:sz w:val="32"/>
        </w:rPr>
        <w:fldChar w:fldCharType="separate"/>
      </w:r>
      <w:r>
        <w:rPr>
          <w:rFonts w:hint="eastAsia" w:ascii="仿宋" w:hAnsi="仿宋" w:eastAsia="仿宋_GB2312" w:cs="仿宋_GB2312"/>
          <w:color w:val="0563C1"/>
          <w:sz w:val="32"/>
        </w:rPr>
        <w:t>https://www.woshipm.com</w:t>
      </w:r>
      <w:r>
        <w:rPr>
          <w:rFonts w:hint="eastAsia" w:ascii="仿宋" w:hAnsi="仿宋" w:eastAsia="仿宋_GB2312" w:cs="仿宋_GB2312"/>
          <w:color w:val="0563C1"/>
          <w:sz w:val="32"/>
        </w:rPr>
        <w:fldChar w:fldCharType="end"/>
      </w:r>
    </w:p>
    <w:p>
      <w:pPr>
        <w:pStyle w:val="6"/>
        <w:keepNext/>
        <w:keepLines/>
        <w:pageBreakBefore w:val="0"/>
        <w:widowControl w:val="0"/>
        <w:numPr>
          <w:ilvl w:val="0"/>
          <w:numId w:val="11"/>
        </w:numPr>
        <w:kinsoku/>
        <w:wordWrap/>
        <w:overflowPunct/>
        <w:topLinePunct w:val="0"/>
        <w:autoSpaceDE/>
        <w:autoSpaceDN/>
        <w:bidi w:val="0"/>
        <w:adjustRightInd/>
        <w:snapToGrid/>
        <w:spacing w:before="0" w:after="0" w:line="377" w:lineRule="auto"/>
        <w:ind w:left="425" w:leftChars="0" w:firstLine="215" w:firstLineChars="0"/>
        <w:textAlignment w:val="auto"/>
        <w:outlineLvl w:val="3"/>
        <w:rPr>
          <w:rFonts w:hint="eastAsia" w:ascii="黑体" w:hAnsi="黑体" w:eastAsia="黑体" w:cs="仿宋_GB2312"/>
          <w:sz w:val="28"/>
          <w:szCs w:val="44"/>
        </w:rPr>
      </w:pPr>
      <w:bookmarkStart w:id="73" w:name="_Toc1554727567"/>
      <w:bookmarkStart w:id="74" w:name="_Toc1508486501"/>
      <w:r>
        <w:rPr>
          <w:rFonts w:hint="eastAsia" w:ascii="黑体" w:hAnsi="黑体" w:eastAsia="黑体" w:cs="仿宋_GB2312"/>
          <w:sz w:val="28"/>
          <w:szCs w:val="44"/>
        </w:rPr>
        <w:t>企业Agent落地实践</w:t>
      </w:r>
      <w:bookmarkEnd w:id="73"/>
      <w:bookmarkEnd w:id="74"/>
    </w:p>
    <w:p>
      <w:pPr>
        <w:spacing w:after="120"/>
        <w:rPr>
          <w:rFonts w:hint="eastAsia" w:ascii="仿宋_GB2312" w:hAnsi="仿宋_GB2312" w:eastAsia="仿宋_GB2312" w:cs="仿宋_GB2312"/>
        </w:rPr>
      </w:pPr>
      <w:r>
        <w:rPr>
          <w:rFonts w:hint="eastAsia" w:ascii="仿宋" w:hAnsi="仿宋" w:eastAsia="仿宋_GB2312" w:cs="仿宋_GB2312"/>
          <w:i/>
          <w:iCs/>
          <w:color w:val="808080"/>
          <w:sz w:val="32"/>
          <w:szCs w:val="20"/>
        </w:rPr>
        <w:t>◆ 通俗理解：2026年是企业AI"员工"入职元年，AI Agent从实验室走向实际工作，开始真正替人干活。</w:t>
      </w:r>
    </w:p>
    <w:p>
      <w:pPr>
        <w:spacing w:after="200"/>
        <w:rPr>
          <w:rFonts w:hint="eastAsia" w:ascii="仿宋_GB2312" w:hAnsi="仿宋_GB2312" w:eastAsia="仿宋_GB2312" w:cs="仿宋_GB2312"/>
        </w:rPr>
      </w:pPr>
      <w:r>
        <w:rPr>
          <w:rFonts w:hint="eastAsia" w:ascii="仿宋" w:hAnsi="仿宋" w:eastAsia="仿宋_GB2312" w:cs="仿宋_GB2312"/>
          <w:sz w:val="32"/>
        </w:rPr>
        <w:t>零一万物发布"2026企业Agent上岗元年"判断：企业Agent开始进入生产环境，从辅助工具转变为核心生产力引擎。多Agent协同成为主流，一个人可以指挥一支AI团队工作。</w:t>
      </w:r>
      <w:r>
        <w:rPr>
          <w:rFonts w:hint="eastAsia" w:ascii="仿宋" w:hAnsi="仿宋" w:eastAsia="仿宋_GB2312" w:cs="仿宋_GB2312"/>
          <w:color w:val="808080"/>
          <w:sz w:val="32"/>
          <w:szCs w:val="18"/>
        </w:rPr>
        <w:t xml:space="preserve"> 【备注：多Agent协同：多个AI智能体像团队一样分工协作完成复杂任务】</w:t>
      </w:r>
    </w:p>
    <w:p>
      <w:pPr>
        <w:spacing w:after="200"/>
        <w:rPr>
          <w:rFonts w:hint="eastAsia" w:ascii="仿宋_GB2312" w:hAnsi="仿宋_GB2312" w:eastAsia="仿宋_GB2312" w:cs="仿宋_GB2312"/>
        </w:rPr>
      </w:pPr>
      <w:r>
        <w:rPr>
          <w:rFonts w:hint="eastAsia" w:ascii="仿宋" w:hAnsi="仿宋" w:eastAsia="仿宋_GB2312" w:cs="仿宋_GB2312"/>
          <w:sz w:val="32"/>
        </w:rPr>
        <w:t xml:space="preserve">来源：InfoQ | </w:t>
      </w:r>
      <w:r>
        <w:rPr>
          <w:rFonts w:hint="eastAsia" w:ascii="仿宋" w:hAnsi="仿宋" w:eastAsia="仿宋_GB2312" w:cs="仿宋_GB2312"/>
          <w:sz w:val="32"/>
        </w:rPr>
        <w:fldChar w:fldCharType="begin"/>
      </w:r>
      <w:r>
        <w:rPr>
          <w:rFonts w:hint="eastAsia" w:ascii="仿宋" w:hAnsi="仿宋" w:eastAsia="仿宋_GB2312" w:cs="仿宋_GB2312"/>
          <w:sz w:val="32"/>
        </w:rPr>
        <w:instrText xml:space="preserve"> HYPERLINK "https://www.infoq.cn" </w:instrText>
      </w:r>
      <w:r>
        <w:rPr>
          <w:rFonts w:hint="eastAsia" w:ascii="仿宋" w:hAnsi="仿宋" w:eastAsia="仿宋_GB2312" w:cs="仿宋_GB2312"/>
          <w:sz w:val="32"/>
        </w:rPr>
        <w:fldChar w:fldCharType="separate"/>
      </w:r>
      <w:r>
        <w:rPr>
          <w:rFonts w:hint="eastAsia" w:ascii="仿宋" w:hAnsi="仿宋" w:eastAsia="仿宋_GB2312" w:cs="仿宋_GB2312"/>
          <w:color w:val="0563C1"/>
          <w:sz w:val="32"/>
        </w:rPr>
        <w:t>https://www.infoq.cn</w:t>
      </w:r>
      <w:r>
        <w:rPr>
          <w:rFonts w:hint="eastAsia" w:ascii="仿宋" w:hAnsi="仿宋" w:eastAsia="仿宋_GB2312" w:cs="仿宋_GB2312"/>
          <w:color w:val="0563C1"/>
          <w:sz w:val="32"/>
        </w:rPr>
        <w:fldChar w:fldCharType="end"/>
      </w:r>
    </w:p>
    <w:p>
      <w:pPr>
        <w:pStyle w:val="5"/>
        <w:numPr>
          <w:ilvl w:val="0"/>
          <w:numId w:val="8"/>
        </w:numPr>
        <w:bidi w:val="0"/>
        <w:rPr>
          <w:rFonts w:hint="eastAsia"/>
          <w:lang w:val="en-US" w:eastAsia="zh-CN"/>
        </w:rPr>
      </w:pPr>
      <w:bookmarkStart w:id="75" w:name="_Toc2088169472"/>
      <w:bookmarkStart w:id="76" w:name="_Toc1872685520"/>
      <w:bookmarkStart w:id="77" w:name="_Toc8511"/>
      <w:r>
        <w:rPr>
          <w:rFonts w:hint="eastAsia"/>
          <w:lang w:val="en-US" w:eastAsia="zh-CN"/>
        </w:rPr>
        <w:t>湖北地区动态</w:t>
      </w:r>
      <w:bookmarkEnd w:id="75"/>
      <w:bookmarkEnd w:id="76"/>
      <w:bookmarkEnd w:id="77"/>
    </w:p>
    <w:p>
      <w:pPr>
        <w:pStyle w:val="6"/>
        <w:keepNext/>
        <w:keepLines/>
        <w:pageBreakBefore w:val="0"/>
        <w:widowControl w:val="0"/>
        <w:numPr>
          <w:ilvl w:val="0"/>
          <w:numId w:val="12"/>
        </w:numPr>
        <w:kinsoku/>
        <w:wordWrap/>
        <w:overflowPunct/>
        <w:topLinePunct w:val="0"/>
        <w:autoSpaceDE/>
        <w:autoSpaceDN/>
        <w:bidi w:val="0"/>
        <w:adjustRightInd/>
        <w:snapToGrid/>
        <w:spacing w:before="0" w:after="0" w:line="377" w:lineRule="auto"/>
        <w:ind w:left="425" w:leftChars="0" w:firstLine="215" w:firstLineChars="0"/>
        <w:textAlignment w:val="auto"/>
        <w:outlineLvl w:val="3"/>
        <w:rPr>
          <w:rFonts w:hint="eastAsia" w:ascii="黑体" w:hAnsi="黑体" w:eastAsia="黑体" w:cs="仿宋_GB2312"/>
          <w:sz w:val="28"/>
          <w:szCs w:val="44"/>
        </w:rPr>
      </w:pPr>
      <w:bookmarkStart w:id="78" w:name="_Toc705204208"/>
      <w:bookmarkStart w:id="79" w:name="_Toc1686556630"/>
      <w:r>
        <w:rPr>
          <w:rFonts w:hint="eastAsia" w:ascii="黑体" w:hAnsi="黑体" w:eastAsia="黑体" w:cs="仿宋_GB2312"/>
          <w:sz w:val="28"/>
          <w:szCs w:val="44"/>
        </w:rPr>
        <w:t>武汉市发布AI政策支持</w:t>
      </w:r>
      <w:bookmarkEnd w:id="78"/>
      <w:bookmarkEnd w:id="79"/>
    </w:p>
    <w:p>
      <w:pPr>
        <w:spacing w:after="120"/>
        <w:rPr>
          <w:rFonts w:hint="eastAsia" w:ascii="仿宋_GB2312" w:hAnsi="仿宋_GB2312" w:eastAsia="仿宋_GB2312" w:cs="仿宋_GB2312"/>
        </w:rPr>
      </w:pPr>
      <w:r>
        <w:rPr>
          <w:rFonts w:hint="eastAsia" w:ascii="仿宋" w:hAnsi="仿宋" w:eastAsia="仿宋_GB2312" w:cs="仿宋_GB2312"/>
          <w:i/>
          <w:iCs/>
          <w:color w:val="808080"/>
          <w:sz w:val="32"/>
          <w:szCs w:val="20"/>
        </w:rPr>
        <w:t>◆ 通俗理解：武汉拿出真金白银支持AI发展，企业最高能拿1000万，相当于给AI产业加了"强心针"。</w:t>
      </w:r>
    </w:p>
    <w:p>
      <w:pPr>
        <w:spacing w:after="200"/>
        <w:rPr>
          <w:rFonts w:hint="eastAsia" w:ascii="仿宋_GB2312" w:hAnsi="仿宋_GB2312" w:eastAsia="仿宋_GB2312" w:cs="仿宋_GB2312"/>
        </w:rPr>
      </w:pPr>
      <w:r>
        <w:rPr>
          <w:rFonts w:hint="eastAsia" w:ascii="仿宋" w:hAnsi="仿宋" w:eastAsia="仿宋_GB2312" w:cs="仿宋_GB2312"/>
          <w:sz w:val="32"/>
        </w:rPr>
        <w:t>2026年2月，武汉市政府发布《武汉市支持人工智能OPC创新发展若干措施》，实施期至2028年底。入选"武汉英才"计划的OPC人才可获得20万-100万元资助。</w:t>
      </w:r>
      <w:r>
        <w:rPr>
          <w:rFonts w:hint="eastAsia" w:ascii="仿宋" w:hAnsi="仿宋" w:eastAsia="仿宋_GB2312" w:cs="仿宋_GB2312"/>
          <w:color w:val="808080"/>
          <w:sz w:val="32"/>
          <w:szCs w:val="18"/>
        </w:rPr>
        <w:t xml:space="preserve"> 【备注：OPC：OpenAI、Prompt、Compute的缩写，指AI领域三大核心要素】</w:t>
      </w:r>
    </w:p>
    <w:p>
      <w:pPr>
        <w:spacing w:after="200"/>
        <w:rPr>
          <w:rFonts w:hint="eastAsia" w:ascii="仿宋_GB2312" w:hAnsi="仿宋_GB2312" w:eastAsia="仿宋_GB2312" w:cs="仿宋_GB2312"/>
        </w:rPr>
      </w:pPr>
      <w:r>
        <w:rPr>
          <w:rFonts w:hint="eastAsia" w:ascii="仿宋" w:hAnsi="仿宋" w:eastAsia="仿宋_GB2312" w:cs="仿宋_GB2312"/>
          <w:sz w:val="32"/>
        </w:rPr>
        <w:t xml:space="preserve">来源：武汉市人民政府 | </w:t>
      </w:r>
      <w:r>
        <w:rPr>
          <w:rFonts w:hint="eastAsia" w:ascii="仿宋" w:hAnsi="仿宋" w:eastAsia="仿宋_GB2312" w:cs="仿宋_GB2312"/>
          <w:sz w:val="32"/>
        </w:rPr>
        <w:fldChar w:fldCharType="begin"/>
      </w:r>
      <w:r>
        <w:rPr>
          <w:rFonts w:hint="eastAsia" w:ascii="仿宋" w:hAnsi="仿宋" w:eastAsia="仿宋_GB2312" w:cs="仿宋_GB2312"/>
          <w:sz w:val="32"/>
        </w:rPr>
        <w:instrText xml:space="preserve"> HYPERLINK "https://www.wuhan.gov.cn" </w:instrText>
      </w:r>
      <w:r>
        <w:rPr>
          <w:rFonts w:hint="eastAsia" w:ascii="仿宋" w:hAnsi="仿宋" w:eastAsia="仿宋_GB2312" w:cs="仿宋_GB2312"/>
          <w:sz w:val="32"/>
        </w:rPr>
        <w:fldChar w:fldCharType="separate"/>
      </w:r>
      <w:r>
        <w:rPr>
          <w:rFonts w:hint="eastAsia" w:ascii="仿宋" w:hAnsi="仿宋" w:eastAsia="仿宋_GB2312" w:cs="仿宋_GB2312"/>
          <w:color w:val="0563C1"/>
          <w:sz w:val="32"/>
        </w:rPr>
        <w:t>https://www.wuhan.gov.cn</w:t>
      </w:r>
      <w:r>
        <w:rPr>
          <w:rFonts w:hint="eastAsia" w:ascii="仿宋" w:hAnsi="仿宋" w:eastAsia="仿宋_GB2312" w:cs="仿宋_GB2312"/>
          <w:color w:val="0563C1"/>
          <w:sz w:val="32"/>
        </w:rPr>
        <w:fldChar w:fldCharType="end"/>
      </w:r>
    </w:p>
    <w:p>
      <w:pPr>
        <w:pStyle w:val="6"/>
        <w:keepNext/>
        <w:keepLines/>
        <w:pageBreakBefore w:val="0"/>
        <w:widowControl w:val="0"/>
        <w:numPr>
          <w:ilvl w:val="0"/>
          <w:numId w:val="12"/>
        </w:numPr>
        <w:kinsoku/>
        <w:wordWrap/>
        <w:overflowPunct/>
        <w:topLinePunct w:val="0"/>
        <w:autoSpaceDE/>
        <w:autoSpaceDN/>
        <w:bidi w:val="0"/>
        <w:adjustRightInd/>
        <w:snapToGrid/>
        <w:spacing w:before="0" w:after="0" w:line="377" w:lineRule="auto"/>
        <w:ind w:left="425" w:leftChars="0" w:firstLine="215" w:firstLineChars="0"/>
        <w:textAlignment w:val="auto"/>
        <w:outlineLvl w:val="3"/>
        <w:rPr>
          <w:rFonts w:hint="eastAsia" w:ascii="黑体" w:hAnsi="黑体" w:eastAsia="黑体" w:cs="仿宋_GB2312"/>
          <w:sz w:val="28"/>
          <w:szCs w:val="44"/>
        </w:rPr>
      </w:pPr>
      <w:bookmarkStart w:id="80" w:name="_Toc404876063"/>
      <w:bookmarkStart w:id="81" w:name="_Toc1320623657"/>
      <w:r>
        <w:rPr>
          <w:rFonts w:hint="eastAsia" w:ascii="黑体" w:hAnsi="黑体" w:eastAsia="黑体" w:cs="仿宋_GB2312"/>
          <w:sz w:val="28"/>
          <w:szCs w:val="44"/>
        </w:rPr>
        <w:t>武汉算力公共服务平台推广活动</w:t>
      </w:r>
      <w:bookmarkEnd w:id="80"/>
      <w:bookmarkEnd w:id="81"/>
    </w:p>
    <w:p>
      <w:pPr>
        <w:spacing w:after="120"/>
        <w:rPr>
          <w:rFonts w:hint="eastAsia" w:ascii="仿宋_GB2312" w:hAnsi="仿宋_GB2312" w:eastAsia="仿宋_GB2312" w:cs="仿宋_GB2312"/>
        </w:rPr>
      </w:pPr>
      <w:r>
        <w:rPr>
          <w:rFonts w:hint="eastAsia" w:ascii="仿宋" w:hAnsi="仿宋" w:eastAsia="仿宋_GB2312" w:cs="仿宋_GB2312"/>
          <w:i/>
          <w:iCs/>
          <w:color w:val="808080"/>
          <w:sz w:val="32"/>
          <w:szCs w:val="20"/>
        </w:rPr>
        <w:t>◆ 通俗理解：算力就像AI的"电力"，武汉建设算力平台相当于给AI企业建了"发电厂"，用电更方便便宜。</w:t>
      </w:r>
    </w:p>
    <w:p>
      <w:pPr>
        <w:spacing w:after="200"/>
        <w:rPr>
          <w:rFonts w:hint="eastAsia" w:ascii="仿宋_GB2312" w:hAnsi="仿宋_GB2312" w:eastAsia="仿宋_GB2312" w:cs="仿宋_GB2312"/>
        </w:rPr>
      </w:pPr>
      <w:r>
        <w:rPr>
          <w:rFonts w:hint="eastAsia" w:ascii="仿宋" w:hAnsi="仿宋" w:eastAsia="仿宋_GB2312" w:cs="仿宋_GB2312"/>
          <w:sz w:val="32"/>
        </w:rPr>
        <w:t>2026年1月27日，武汉算力公共服务平台举办AI企业专场推广活动，80+企业参与。平台致力于为AI企业提供"算力支持"，降低企业使用成本。</w:t>
      </w:r>
    </w:p>
    <w:p>
      <w:pPr>
        <w:spacing w:after="200"/>
        <w:rPr>
          <w:rFonts w:hint="eastAsia" w:ascii="仿宋" w:hAnsi="仿宋" w:eastAsia="仿宋_GB2312" w:cs="仿宋_GB2312"/>
          <w:color w:val="0563C1"/>
          <w:sz w:val="32"/>
        </w:rPr>
      </w:pPr>
      <w:r>
        <w:rPr>
          <w:rFonts w:hint="eastAsia" w:ascii="仿宋" w:hAnsi="仿宋" w:eastAsia="仿宋_GB2312" w:cs="仿宋_GB2312"/>
          <w:sz w:val="32"/>
        </w:rPr>
        <w:t xml:space="preserve">来源：武汉市发改委 | </w:t>
      </w:r>
      <w:r>
        <w:rPr>
          <w:rFonts w:hint="eastAsia" w:ascii="仿宋" w:hAnsi="仿宋" w:eastAsia="仿宋_GB2312" w:cs="仿宋_GB2312"/>
          <w:sz w:val="32"/>
        </w:rPr>
        <w:fldChar w:fldCharType="begin"/>
      </w:r>
      <w:r>
        <w:rPr>
          <w:rFonts w:hint="eastAsia" w:ascii="仿宋" w:hAnsi="仿宋" w:eastAsia="仿宋_GB2312" w:cs="仿宋_GB2312"/>
          <w:sz w:val="32"/>
        </w:rPr>
        <w:instrText xml:space="preserve"> HYPERLINK "https://fgw.wuhan.gov.cn" </w:instrText>
      </w:r>
      <w:r>
        <w:rPr>
          <w:rFonts w:hint="eastAsia" w:ascii="仿宋" w:hAnsi="仿宋" w:eastAsia="仿宋_GB2312" w:cs="仿宋_GB2312"/>
          <w:sz w:val="32"/>
        </w:rPr>
        <w:fldChar w:fldCharType="separate"/>
      </w:r>
      <w:r>
        <w:rPr>
          <w:rFonts w:hint="eastAsia" w:ascii="仿宋" w:hAnsi="仿宋" w:eastAsia="仿宋_GB2312" w:cs="仿宋_GB2312"/>
          <w:color w:val="0563C1"/>
          <w:sz w:val="32"/>
        </w:rPr>
        <w:t>https://fgw.wuhan.gov.cn</w:t>
      </w:r>
      <w:r>
        <w:rPr>
          <w:rFonts w:hint="eastAsia" w:ascii="仿宋" w:hAnsi="仿宋" w:eastAsia="仿宋_GB2312" w:cs="仿宋_GB2312"/>
          <w:color w:val="0563C1"/>
          <w:sz w:val="32"/>
        </w:rPr>
        <w:fldChar w:fldCharType="end"/>
      </w:r>
    </w:p>
    <w:p>
      <w:pPr>
        <w:spacing w:after="200"/>
        <w:rPr>
          <w:rFonts w:hint="eastAsia" w:ascii="仿宋" w:hAnsi="仿宋" w:eastAsia="仿宋_GB2312" w:cs="仿宋_GB2312"/>
          <w:color w:val="0563C1"/>
          <w:sz w:val="32"/>
        </w:rPr>
      </w:pPr>
    </w:p>
    <w:p>
      <w:pPr>
        <w:keepNext w:val="0"/>
        <w:keepLines w:val="0"/>
        <w:pageBreakBefore w:val="0"/>
        <w:widowControl w:val="0"/>
        <w:tabs>
          <w:tab w:val="center" w:pos="4532"/>
        </w:tabs>
        <w:kinsoku/>
        <w:wordWrap w:val="0"/>
        <w:overflowPunct/>
        <w:topLinePunct w:val="0"/>
        <w:autoSpaceDE/>
        <w:autoSpaceDN/>
        <w:bidi w:val="0"/>
        <w:adjustRightInd/>
        <w:snapToGrid w:val="0"/>
        <w:spacing w:after="100"/>
        <w:ind w:left="0" w:leftChars="0" w:firstLine="0" w:firstLineChars="0"/>
        <w:jc w:val="center"/>
        <w:textAlignment w:val="auto"/>
        <w:outlineLvl w:val="1"/>
        <w:rPr>
          <w:rFonts w:hint="eastAsia" w:ascii="微软雅黑" w:hAnsi="微软雅黑" w:eastAsia="微软雅黑" w:cs="微软雅黑"/>
          <w:b/>
          <w:bCs/>
          <w:sz w:val="36"/>
          <w:szCs w:val="36"/>
          <w:lang w:val="en-US" w:eastAsia="zh-CN"/>
        </w:rPr>
      </w:pPr>
      <w:bookmarkStart w:id="82" w:name="_Toc9880"/>
      <w:r>
        <w:rPr>
          <w:rFonts w:hint="eastAsia" w:ascii="微软雅黑" w:hAnsi="微软雅黑" w:eastAsia="微软雅黑" w:cs="微软雅黑"/>
          <w:b/>
          <w:bCs/>
          <w:sz w:val="36"/>
          <w:szCs w:val="36"/>
          <w:lang w:val="en-US" w:eastAsia="zh-CN"/>
        </w:rPr>
        <mc:AlternateContent>
          <mc:Choice Requires="wps">
            <w:drawing>
              <wp:anchor distT="0" distB="0" distL="114300" distR="114300" simplePos="0" relativeHeight="251665408" behindDoc="0" locked="0" layoutInCell="1" allowOverlap="1">
                <wp:simplePos x="0" y="0"/>
                <wp:positionH relativeFrom="column">
                  <wp:posOffset>5715</wp:posOffset>
                </wp:positionH>
                <wp:positionV relativeFrom="paragraph">
                  <wp:posOffset>196850</wp:posOffset>
                </wp:positionV>
                <wp:extent cx="1742440" cy="8890"/>
                <wp:effectExtent l="0" t="0" r="0" b="0"/>
                <wp:wrapNone/>
                <wp:docPr id="15" name="直线 11"/>
                <wp:cNvGraphicFramePr/>
                <a:graphic xmlns:a="http://schemas.openxmlformats.org/drawingml/2006/main">
                  <a:graphicData uri="http://schemas.microsoft.com/office/word/2010/wordprocessingShape">
                    <wps:wsp>
                      <wps:cNvCnPr/>
                      <wps:spPr>
                        <a:xfrm>
                          <a:off x="0" y="0"/>
                          <a:ext cx="1742440" cy="8890"/>
                        </a:xfrm>
                        <a:prstGeom prst="line">
                          <a:avLst/>
                        </a:prstGeom>
                        <a:ln w="6350" cap="flat" cmpd="sng">
                          <a:solidFill>
                            <a:srgbClr val="4F81BD"/>
                          </a:solidFill>
                          <a:prstDash val="solid"/>
                          <a:headEnd type="none" w="med" len="med"/>
                          <a:tailEnd type="none" w="med" len="med"/>
                        </a:ln>
                      </wps:spPr>
                      <wps:bodyPr upright="1"/>
                    </wps:wsp>
                  </a:graphicData>
                </a:graphic>
              </wp:anchor>
            </w:drawing>
          </mc:Choice>
          <mc:Fallback>
            <w:pict>
              <v:line id="直线 11" o:spid="_x0000_s1026" o:spt="20" style="position:absolute;left:0pt;margin-left:0.45pt;margin-top:15.5pt;height:0.7pt;width:137.2pt;z-index:251665408;mso-width-relative:page;mso-height-relative:page;" filled="f" stroked="t" coordsize="21600,21600" o:gfxdata="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">
                <v:fill on="f" focussize="0,0"/>
                <v:stroke weight="0.5pt" color="#4F81BD" joinstyle="round"/>
                <v:imagedata o:title=""/>
                <o:lock v:ext="edit" aspectratio="f"/>
              </v:line>
            </w:pict>
          </mc:Fallback>
        </mc:AlternateContent>
      </w:r>
      <w:r>
        <w:rPr>
          <w:rFonts w:hint="eastAsia" w:ascii="微软雅黑" w:hAnsi="微软雅黑" w:eastAsia="微软雅黑" w:cs="微软雅黑"/>
          <w:b/>
          <w:bCs/>
          <w:sz w:val="36"/>
          <w:szCs w:val="36"/>
          <w:lang w:val="en-US" w:eastAsia="zh-CN"/>
        </w:rPr>
        <mc:AlternateContent>
          <mc:Choice Requires="wps">
            <w:drawing>
              <wp:anchor distT="0" distB="0" distL="114300" distR="114300" simplePos="0" relativeHeight="251666432" behindDoc="0" locked="0" layoutInCell="1" allowOverlap="1">
                <wp:simplePos x="0" y="0"/>
                <wp:positionH relativeFrom="column">
                  <wp:posOffset>3953510</wp:posOffset>
                </wp:positionH>
                <wp:positionV relativeFrom="paragraph">
                  <wp:posOffset>188595</wp:posOffset>
                </wp:positionV>
                <wp:extent cx="1744345" cy="635"/>
                <wp:effectExtent l="0" t="0" r="0" b="0"/>
                <wp:wrapNone/>
                <wp:docPr id="16" name="直线 12"/>
                <wp:cNvGraphicFramePr/>
                <a:graphic xmlns:a="http://schemas.openxmlformats.org/drawingml/2006/main">
                  <a:graphicData uri="http://schemas.microsoft.com/office/word/2010/wordprocessingShape">
                    <wps:wsp>
                      <wps:cNvCnPr/>
                      <wps:spPr>
                        <a:xfrm>
                          <a:off x="0" y="0"/>
                          <a:ext cx="1744345" cy="635"/>
                        </a:xfrm>
                        <a:prstGeom prst="line">
                          <a:avLst/>
                        </a:prstGeom>
                        <a:ln w="6350" cap="flat" cmpd="sng">
                          <a:solidFill>
                            <a:srgbClr val="4F81BD"/>
                          </a:solidFill>
                          <a:prstDash val="solid"/>
                          <a:headEnd type="none" w="med" len="med"/>
                          <a:tailEnd type="none" w="med" len="med"/>
                        </a:ln>
                      </wps:spPr>
                      <wps:bodyPr upright="1"/>
                    </wps:wsp>
                  </a:graphicData>
                </a:graphic>
              </wp:anchor>
            </w:drawing>
          </mc:Choice>
          <mc:Fallback>
            <w:pict>
              <v:line id="直线 12" o:spid="_x0000_s1026" o:spt="20" style="position:absolute;left:0pt;margin-left:311.3pt;margin-top:14.85pt;height:0.05pt;width:137.35pt;z-index:251666432;mso-width-relative:page;mso-height-relative:page;" filled="f" stroked="t" coordsize="21600,21600" o:gfxdata="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">
                <v:fill on="f" focussize="0,0"/>
                <v:stroke weight="0.5pt" color="#4F81BD" joinstyle="round"/>
                <v:imagedata o:title=""/>
                <o:lock v:ext="edit" aspectratio="f"/>
              </v:line>
            </w:pict>
          </mc:Fallback>
        </mc:AlternateContent>
      </w:r>
      <w:r>
        <w:rPr>
          <w:rFonts w:hint="eastAsia" w:ascii="微软雅黑" w:hAnsi="微软雅黑" w:eastAsia="微软雅黑" w:cs="微软雅黑"/>
          <w:b/>
          <w:bCs/>
          <w:sz w:val="36"/>
          <w:szCs w:val="36"/>
          <w:lang w:val="en-US" w:eastAsia="zh-CN"/>
        </w:rPr>
        <w:t>前沿技术深度解析</w:t>
      </w:r>
      <w:bookmarkEnd w:id="82"/>
    </w:p>
    <w:p>
      <w:pPr>
        <w:pStyle w:val="5"/>
        <w:numPr>
          <w:ilvl w:val="0"/>
          <w:numId w:val="13"/>
        </w:numPr>
        <w:bidi w:val="0"/>
        <w:rPr>
          <w:rFonts w:hint="eastAsia"/>
          <w:lang w:val="en-US" w:eastAsia="zh-CN"/>
        </w:rPr>
      </w:pPr>
      <w:bookmarkStart w:id="83" w:name="_Toc1742295235"/>
      <w:bookmarkStart w:id="84" w:name="_Toc1716125540"/>
      <w:bookmarkStart w:id="85" w:name="_Toc5461"/>
      <w:r>
        <w:rPr>
          <w:rFonts w:hint="eastAsia"/>
          <w:lang w:val="en-US" w:eastAsia="zh-CN"/>
        </w:rPr>
        <w:t>OpenClaw架构深度解析</w:t>
      </w:r>
      <w:bookmarkEnd w:id="83"/>
      <w:bookmarkEnd w:id="84"/>
      <w:bookmarkEnd w:id="85"/>
    </w:p>
    <w:p>
      <w:pPr>
        <w:pStyle w:val="6"/>
        <w:keepNext/>
        <w:keepLines/>
        <w:pageBreakBefore w:val="0"/>
        <w:widowControl w:val="0"/>
        <w:numPr>
          <w:ilvl w:val="0"/>
          <w:numId w:val="14"/>
        </w:numPr>
        <w:kinsoku/>
        <w:wordWrap/>
        <w:overflowPunct/>
        <w:topLinePunct w:val="0"/>
        <w:autoSpaceDE/>
        <w:autoSpaceDN/>
        <w:bidi w:val="0"/>
        <w:adjustRightInd/>
        <w:snapToGrid/>
        <w:spacing w:before="0" w:after="0" w:line="377" w:lineRule="auto"/>
        <w:ind w:left="425" w:leftChars="0" w:firstLine="215" w:firstLineChars="0"/>
        <w:textAlignment w:val="auto"/>
        <w:outlineLvl w:val="3"/>
        <w:rPr>
          <w:rFonts w:hint="eastAsia" w:ascii="黑体" w:hAnsi="黑体" w:eastAsia="黑体" w:cs="仿宋_GB2312"/>
          <w:sz w:val="28"/>
          <w:szCs w:val="44"/>
        </w:rPr>
      </w:pPr>
      <w:bookmarkStart w:id="86" w:name="_Toc1816487800"/>
      <w:bookmarkStart w:id="87" w:name="_Toc69087923"/>
      <w:r>
        <w:rPr>
          <w:rFonts w:hint="eastAsia" w:ascii="黑体" w:hAnsi="黑体" w:eastAsia="黑体" w:cs="仿宋_GB2312"/>
          <w:sz w:val="28"/>
          <w:szCs w:val="44"/>
        </w:rPr>
        <w:t>技术背景</w:t>
      </w:r>
      <w:bookmarkEnd w:id="86"/>
      <w:bookmarkEnd w:id="87"/>
    </w:p>
    <w:p>
      <w:pPr>
        <w:spacing w:after="120"/>
        <w:rPr>
          <w:rFonts w:hint="eastAsia" w:ascii="仿宋_GB2312" w:hAnsi="仿宋_GB2312" w:eastAsia="仿宋_GB2312" w:cs="仿宋_GB2312"/>
        </w:rPr>
      </w:pPr>
      <w:r>
        <w:rPr>
          <w:rFonts w:hint="eastAsia" w:ascii="仿宋" w:hAnsi="仿宋" w:eastAsia="仿宋_GB2312" w:cs="仿宋_GB2312"/>
          <w:i/>
          <w:iCs/>
          <w:color w:val="808080"/>
          <w:sz w:val="32"/>
          <w:szCs w:val="20"/>
        </w:rPr>
        <w:t>◆ 通俗理解：OpenClaw诞生是为了解决AI"只说不做"的问题——让AI不仅能聊天，还能真正执行任务。</w:t>
      </w:r>
    </w:p>
    <w:p>
      <w:pPr>
        <w:spacing w:after="200"/>
        <w:jc w:val="left"/>
        <w:rPr>
          <w:rFonts w:hint="eastAsia" w:ascii="仿宋_GB2312" w:hAnsi="仿宋_GB2312" w:eastAsia="仿宋_GB2312" w:cs="仿宋_GB2312"/>
        </w:rPr>
      </w:pPr>
      <w:r>
        <w:rPr>
          <w:rFonts w:hint="eastAsia" w:ascii="仿宋" w:hAnsi="仿宋" w:eastAsia="仿宋_GB2312" w:cs="仿宋_GB2312"/>
          <w:sz w:val="32"/>
        </w:rPr>
        <w:t>OpenClaw是一个开源的个人AI助手框架，由社区驱动开发。与LangChain等全栈框架不同，OpenClaw专注于提供最小化、传输层无关的执行环境，用于构建有状态的、能够处理复杂工具调用的AI应用。</w:t>
      </w:r>
      <w:r>
        <w:rPr>
          <w:rFonts w:hint="eastAsia" w:ascii="仿宋" w:hAnsi="仿宋" w:eastAsia="仿宋_GB2312" w:cs="仿宋_GB2312"/>
          <w:color w:val="808080"/>
          <w:sz w:val="32"/>
          <w:szCs w:val="18"/>
        </w:rPr>
        <w:t xml:space="preserve"> 【备注：有状态：记住之前对话内容，像真人一样连续对话】</w:t>
      </w:r>
      <w:r>
        <w:rPr>
          <w:rFonts w:hint="eastAsia" w:ascii="仿宋" w:hAnsi="仿宋" w:eastAsia="仿宋_GB2312" w:cs="仿宋_GB2312"/>
          <w:sz w:val="32"/>
        </w:rPr>
        <w:br w:type="textWrapping"/>
      </w:r>
      <w:r>
        <w:rPr>
          <w:rFonts w:hint="eastAsia" w:ascii="仿宋" w:hAnsi="仿宋" w:eastAsia="仿宋_GB2312" w:cs="仿宋_GB2312"/>
          <w:sz w:val="32"/>
        </w:rPr>
        <w:br w:type="textWrapping"/>
      </w:r>
      <w:r>
        <w:rPr>
          <w:rFonts w:hint="eastAsia" w:ascii="仿宋" w:hAnsi="仿宋" w:eastAsia="仿宋_GB2312" w:cs="仿宋_GB2312"/>
          <w:b/>
          <w:bCs/>
          <w:sz w:val="32"/>
        </w:rPr>
        <w:t>核心设计目标：</w:t>
      </w:r>
      <w:r>
        <w:rPr>
          <w:rFonts w:hint="eastAsia" w:ascii="仿宋" w:hAnsi="仿宋" w:eastAsia="仿宋_GB2312" w:cs="仿宋_GB2312"/>
          <w:sz w:val="32"/>
        </w:rPr>
        <w:br w:type="textWrapping"/>
      </w:r>
      <w:r>
        <w:rPr>
          <w:rFonts w:hint="eastAsia" w:ascii="仿宋" w:hAnsi="仿宋" w:eastAsia="仿宋_GB2312" w:cs="仿宋_GB2312"/>
          <w:sz w:val="32"/>
        </w:rPr>
        <w:t>• 让AI从"聊天工具"变成"行动助手"</w:t>
      </w:r>
      <w:r>
        <w:rPr>
          <w:rFonts w:hint="eastAsia" w:ascii="仿宋" w:hAnsi="仿宋" w:eastAsia="仿宋_GB2312" w:cs="仿宋_GB2312"/>
          <w:sz w:val="32"/>
        </w:rPr>
        <w:br w:type="textWrapping"/>
      </w:r>
      <w:r>
        <w:rPr>
          <w:rFonts w:hint="eastAsia" w:ascii="仿宋" w:hAnsi="仿宋" w:eastAsia="仿宋_GB2312" w:cs="仿宋_GB2312"/>
          <w:sz w:val="32"/>
        </w:rPr>
        <w:t>• 支持多平台接入（WhatsApp、Telegram等）</w:t>
      </w:r>
      <w:r>
        <w:rPr>
          <w:rFonts w:hint="eastAsia" w:ascii="仿宋" w:hAnsi="仿宋" w:eastAsia="仿宋_GB2312" w:cs="仿宋_GB2312"/>
          <w:sz w:val="32"/>
        </w:rPr>
        <w:br w:type="textWrapping"/>
      </w:r>
      <w:r>
        <w:rPr>
          <w:rFonts w:hint="eastAsia" w:ascii="仿宋" w:hAnsi="仿宋" w:eastAsia="仿宋_GB2312" w:cs="仿宋_GB2312"/>
          <w:sz w:val="32"/>
        </w:rPr>
        <w:t>• 确保任务执行的可靠性和可追溯性</w:t>
      </w:r>
    </w:p>
    <w:p>
      <w:pPr>
        <w:pStyle w:val="6"/>
        <w:keepNext/>
        <w:keepLines/>
        <w:pageBreakBefore w:val="0"/>
        <w:widowControl w:val="0"/>
        <w:numPr>
          <w:ilvl w:val="0"/>
          <w:numId w:val="14"/>
        </w:numPr>
        <w:kinsoku/>
        <w:wordWrap/>
        <w:overflowPunct/>
        <w:topLinePunct w:val="0"/>
        <w:autoSpaceDE/>
        <w:autoSpaceDN/>
        <w:bidi w:val="0"/>
        <w:adjustRightInd/>
        <w:snapToGrid/>
        <w:spacing w:before="0" w:after="0" w:line="377" w:lineRule="auto"/>
        <w:ind w:left="425" w:leftChars="0" w:firstLine="215" w:firstLineChars="0"/>
        <w:textAlignment w:val="auto"/>
        <w:outlineLvl w:val="3"/>
        <w:rPr>
          <w:rFonts w:hint="eastAsia" w:ascii="黑体" w:hAnsi="黑体" w:eastAsia="黑体" w:cs="仿宋_GB2312"/>
          <w:sz w:val="28"/>
          <w:szCs w:val="44"/>
        </w:rPr>
      </w:pPr>
      <w:bookmarkStart w:id="88" w:name="_Toc1519552481"/>
      <w:bookmarkStart w:id="89" w:name="_Toc1082928848"/>
      <w:r>
        <w:rPr>
          <w:rFonts w:hint="eastAsia" w:ascii="黑体" w:hAnsi="黑体" w:eastAsia="黑体" w:cs="仿宋_GB2312"/>
          <w:sz w:val="28"/>
          <w:szCs w:val="44"/>
        </w:rPr>
        <w:t>核心架构</w:t>
      </w:r>
      <w:bookmarkEnd w:id="88"/>
      <w:bookmarkEnd w:id="89"/>
    </w:p>
    <w:p>
      <w:pPr>
        <w:spacing w:after="120"/>
        <w:rPr>
          <w:rFonts w:hint="eastAsia" w:ascii="仿宋_GB2312" w:hAnsi="仿宋_GB2312" w:eastAsia="仿宋_GB2312" w:cs="仿宋_GB2312"/>
        </w:rPr>
      </w:pPr>
      <w:r>
        <w:rPr>
          <w:rFonts w:hint="eastAsia" w:ascii="仿宋" w:hAnsi="仿宋" w:eastAsia="仿宋_GB2312" w:cs="仿宋_GB2312"/>
          <w:i/>
          <w:iCs/>
          <w:color w:val="808080"/>
          <w:sz w:val="32"/>
          <w:szCs w:val="20"/>
        </w:rPr>
        <w:t>◆ 通俗理解：OpenClaw就像一个精密的指挥系统：大脑决策、手脚执行、记忆存储、工具使用，各司其职。</w:t>
      </w:r>
    </w:p>
    <w:p>
      <w:pPr>
        <w:spacing w:after="160"/>
        <w:rPr>
          <w:rFonts w:hint="eastAsia" w:ascii="仿宋_GB2312" w:hAnsi="仿宋_GB2312" w:eastAsia="仿宋_GB2312" w:cs="仿宋_GB2312"/>
        </w:rPr>
      </w:pPr>
      <w:r>
        <w:rPr>
          <w:rFonts w:hint="eastAsia" w:ascii="仿宋" w:hAnsi="仿宋" w:eastAsia="仿宋_GB2312" w:cs="仿宋_GB2312"/>
          <w:sz w:val="32"/>
        </w:rPr>
        <w:t>OpenClaw采用"6+1"层架构设计：</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00" w:type="dxa"/>
          <w:left w:w="180" w:type="dxa"/>
          <w:bottom w:w="100" w:type="dxa"/>
          <w:right w:w="180" w:type="dxa"/>
        </w:tblCellMar>
      </w:tblPr>
      <w:tblGrid>
        <w:gridCol w:w="1976"/>
        <w:gridCol w:w="1973"/>
        <w:gridCol w:w="528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80" w:type="dxa"/>
            <w:bottom w:w="100" w:type="dxa"/>
            <w:right w:w="180" w:type="dxa"/>
          </w:tblCellMar>
        </w:tblPrEx>
        <w:trPr>
          <w:trHeight w:val="539" w:hRule="atLeast"/>
          <w:tblHeader/>
        </w:trPr>
        <w:tc>
          <w:tcPr>
            <w:tcW w:w="1976" w:type="dxa"/>
            <w:tcBorders>
              <w:top w:val="single" w:color="CCCCCC" w:sz="0" w:space="0"/>
              <w:left w:val="single" w:color="CCCCCC" w:sz="0" w:space="0"/>
              <w:bottom w:val="single" w:color="CCCCCC" w:sz="0" w:space="0"/>
              <w:right w:val="single" w:color="CCCCCC" w:sz="0" w:space="0"/>
            </w:tcBorders>
            <w:shd w:val="clear" w:color="auto" w:fill="E8F4F8"/>
            <w:vAlign w:val="center"/>
          </w:tcPr>
          <w:p>
            <w:pPr>
              <w:spacing w:line="240" w:lineRule="auto"/>
              <w:ind w:left="0" w:leftChars="0" w:firstLine="0" w:firstLineChars="0"/>
              <w:jc w:val="center"/>
              <w:rPr>
                <w:rFonts w:hint="eastAsia" w:ascii="宋体" w:hAnsi="宋体" w:eastAsia="宋体" w:cs="宋体"/>
                <w:sz w:val="24"/>
                <w:szCs w:val="24"/>
              </w:rPr>
            </w:pPr>
            <w:r>
              <w:rPr>
                <w:rFonts w:hint="eastAsia" w:ascii="宋体" w:hAnsi="宋体" w:eastAsia="宋体" w:cs="宋体"/>
                <w:b/>
                <w:bCs/>
                <w:sz w:val="24"/>
                <w:szCs w:val="24"/>
              </w:rPr>
              <w:t>层级</w:t>
            </w:r>
          </w:p>
        </w:tc>
        <w:tc>
          <w:tcPr>
            <w:tcW w:w="1973" w:type="dxa"/>
            <w:tcBorders>
              <w:top w:val="single" w:color="CCCCCC" w:sz="0" w:space="0"/>
              <w:left w:val="single" w:color="CCCCCC" w:sz="0" w:space="0"/>
              <w:bottom w:val="single" w:color="CCCCCC" w:sz="0" w:space="0"/>
              <w:right w:val="single" w:color="CCCCCC" w:sz="0" w:space="0"/>
            </w:tcBorders>
            <w:shd w:val="clear" w:color="auto" w:fill="E8F4F8"/>
            <w:vAlign w:val="center"/>
          </w:tcPr>
          <w:p>
            <w:pPr>
              <w:spacing w:line="240" w:lineRule="auto"/>
              <w:ind w:left="0" w:leftChars="0" w:firstLine="0" w:firstLineChars="0"/>
              <w:jc w:val="center"/>
              <w:rPr>
                <w:rFonts w:hint="eastAsia" w:ascii="宋体" w:hAnsi="宋体" w:eastAsia="宋体" w:cs="宋体"/>
                <w:sz w:val="24"/>
                <w:szCs w:val="24"/>
              </w:rPr>
            </w:pPr>
            <w:r>
              <w:rPr>
                <w:rFonts w:hint="eastAsia" w:ascii="宋体" w:hAnsi="宋体" w:eastAsia="宋体" w:cs="宋体"/>
                <w:b/>
                <w:bCs/>
                <w:sz w:val="24"/>
                <w:szCs w:val="24"/>
              </w:rPr>
              <w:t>组件</w:t>
            </w:r>
          </w:p>
        </w:tc>
        <w:tc>
          <w:tcPr>
            <w:tcW w:w="5289" w:type="dxa"/>
            <w:tcBorders>
              <w:top w:val="single" w:color="CCCCCC" w:sz="0" w:space="0"/>
              <w:left w:val="single" w:color="CCCCCC" w:sz="0" w:space="0"/>
              <w:bottom w:val="single" w:color="CCCCCC" w:sz="0" w:space="0"/>
              <w:right w:val="single" w:color="CCCCCC" w:sz="0" w:space="0"/>
            </w:tcBorders>
            <w:shd w:val="clear" w:color="auto" w:fill="E8F4F8"/>
            <w:vAlign w:val="center"/>
          </w:tcPr>
          <w:p>
            <w:pPr>
              <w:spacing w:line="240" w:lineRule="auto"/>
              <w:ind w:left="0" w:leftChars="0" w:firstLine="0" w:firstLineChars="0"/>
              <w:jc w:val="center"/>
              <w:rPr>
                <w:rFonts w:hint="eastAsia" w:ascii="宋体" w:hAnsi="宋体" w:eastAsia="宋体" w:cs="宋体"/>
                <w:sz w:val="24"/>
                <w:szCs w:val="24"/>
              </w:rPr>
            </w:pPr>
            <w:r>
              <w:rPr>
                <w:rFonts w:hint="eastAsia" w:ascii="宋体" w:hAnsi="宋体" w:eastAsia="宋体" w:cs="宋体"/>
                <w:b/>
                <w:bCs/>
                <w:sz w:val="24"/>
                <w:szCs w:val="24"/>
              </w:rPr>
              <w:t>功能描述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80" w:type="dxa"/>
            <w:bottom w:w="100" w:type="dxa"/>
            <w:right w:w="180" w:type="dxa"/>
          </w:tblCellMar>
        </w:tblPrEx>
        <w:trPr>
          <w:trHeight w:val="539" w:hRule="atLeast"/>
        </w:trPr>
        <w:tc>
          <w:tcPr>
            <w:tcW w:w="1976" w:type="dxa"/>
            <w:tcBorders>
              <w:top w:val="single" w:color="CCCCCC" w:sz="0" w:space="0"/>
              <w:left w:val="single" w:color="CCCCCC" w:sz="0" w:space="0"/>
              <w:bottom w:val="single" w:color="CCCCCC" w:sz="0" w:space="0"/>
              <w:right w:val="single" w:color="CCCCCC" w:sz="0" w:space="0"/>
            </w:tcBorders>
            <w:vAlign w:val="center"/>
          </w:tcPr>
          <w:p>
            <w:pPr>
              <w:spacing w:line="240" w:lineRule="auto"/>
              <w:ind w:left="0" w:leftChars="0" w:firstLine="0" w:firstLineChars="0"/>
              <w:jc w:val="center"/>
              <w:rPr>
                <w:rFonts w:hint="eastAsia" w:ascii="宋体" w:hAnsi="宋体" w:eastAsia="宋体" w:cs="宋体"/>
                <w:sz w:val="24"/>
                <w:szCs w:val="24"/>
              </w:rPr>
            </w:pPr>
            <w:r>
              <w:rPr>
                <w:rFonts w:hint="eastAsia" w:ascii="宋体" w:hAnsi="宋体" w:eastAsia="宋体" w:cs="宋体"/>
                <w:sz w:val="24"/>
                <w:szCs w:val="24"/>
              </w:rPr>
              <w:t>Channel</w:t>
            </w:r>
          </w:p>
        </w:tc>
        <w:tc>
          <w:tcPr>
            <w:tcW w:w="1973" w:type="dxa"/>
            <w:tcBorders>
              <w:top w:val="single" w:color="CCCCCC" w:sz="0" w:space="0"/>
              <w:left w:val="single" w:color="CCCCCC" w:sz="0" w:space="0"/>
              <w:bottom w:val="single" w:color="CCCCCC" w:sz="0" w:space="0"/>
              <w:right w:val="single" w:color="CCCCCC" w:sz="0" w:space="0"/>
            </w:tcBorders>
            <w:vAlign w:val="center"/>
          </w:tcPr>
          <w:p>
            <w:pPr>
              <w:spacing w:line="240" w:lineRule="auto"/>
              <w:ind w:left="0" w:leftChars="0" w:firstLine="0" w:firstLineChars="0"/>
              <w:jc w:val="center"/>
              <w:rPr>
                <w:rFonts w:hint="eastAsia" w:ascii="宋体" w:hAnsi="宋体" w:eastAsia="宋体" w:cs="宋体"/>
                <w:sz w:val="24"/>
                <w:szCs w:val="24"/>
              </w:rPr>
            </w:pPr>
            <w:r>
              <w:rPr>
                <w:rFonts w:hint="eastAsia" w:ascii="宋体" w:hAnsi="宋体" w:eastAsia="宋体" w:cs="宋体"/>
                <w:sz w:val="24"/>
                <w:szCs w:val="24"/>
              </w:rPr>
              <w:t>平台集成层</w:t>
            </w:r>
          </w:p>
        </w:tc>
        <w:tc>
          <w:tcPr>
            <w:tcW w:w="5289" w:type="dxa"/>
            <w:tcBorders>
              <w:top w:val="single" w:color="CCCCCC" w:sz="0" w:space="0"/>
              <w:left w:val="single" w:color="CCCCCC" w:sz="0" w:space="0"/>
              <w:bottom w:val="single" w:color="CCCCCC" w:sz="0" w:space="0"/>
              <w:right w:val="single" w:color="CCCCCC" w:sz="0" w:space="0"/>
            </w:tcBorders>
            <w:vAlign w:val="center"/>
          </w:tcPr>
          <w:p>
            <w:pPr>
              <w:spacing w:line="240" w:lineRule="auto"/>
              <w:ind w:left="0" w:leftChars="0" w:firstLine="0" w:firstLineChars="0"/>
              <w:jc w:val="center"/>
              <w:rPr>
                <w:rFonts w:hint="eastAsia" w:ascii="宋体" w:hAnsi="宋体" w:eastAsia="宋体" w:cs="宋体"/>
                <w:sz w:val="24"/>
                <w:szCs w:val="24"/>
              </w:rPr>
            </w:pPr>
            <w:r>
              <w:rPr>
                <w:rFonts w:hint="eastAsia" w:ascii="宋体" w:hAnsi="宋体" w:eastAsia="宋体" w:cs="宋体"/>
                <w:sz w:val="24"/>
                <w:szCs w:val="24"/>
              </w:rPr>
              <w:t>连接WhatsApp、Telegram等聊天平台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80" w:type="dxa"/>
            <w:bottom w:w="100" w:type="dxa"/>
            <w:right w:w="180" w:type="dxa"/>
          </w:tblCellMar>
        </w:tblPrEx>
        <w:trPr>
          <w:trHeight w:val="539" w:hRule="atLeast"/>
        </w:trPr>
        <w:tc>
          <w:tcPr>
            <w:tcW w:w="1976" w:type="dxa"/>
            <w:tcBorders>
              <w:top w:val="single" w:color="CCCCCC" w:sz="0" w:space="0"/>
              <w:left w:val="single" w:color="CCCCCC" w:sz="0" w:space="0"/>
              <w:bottom w:val="single" w:color="CCCCCC" w:sz="0" w:space="0"/>
              <w:right w:val="single" w:color="CCCCCC" w:sz="0" w:space="0"/>
            </w:tcBorders>
            <w:vAlign w:val="center"/>
          </w:tcPr>
          <w:p>
            <w:pPr>
              <w:spacing w:line="240" w:lineRule="auto"/>
              <w:ind w:left="0" w:leftChars="0" w:firstLine="0" w:firstLineChars="0"/>
              <w:jc w:val="center"/>
              <w:rPr>
                <w:rFonts w:hint="eastAsia" w:ascii="宋体" w:hAnsi="宋体" w:eastAsia="宋体" w:cs="宋体"/>
                <w:sz w:val="24"/>
                <w:szCs w:val="24"/>
              </w:rPr>
            </w:pPr>
            <w:r>
              <w:rPr>
                <w:rFonts w:hint="eastAsia" w:ascii="宋体" w:hAnsi="宋体" w:eastAsia="宋体" w:cs="宋体"/>
                <w:sz w:val="24"/>
                <w:szCs w:val="24"/>
              </w:rPr>
              <w:t>Gateway</w:t>
            </w:r>
          </w:p>
        </w:tc>
        <w:tc>
          <w:tcPr>
            <w:tcW w:w="1973" w:type="dxa"/>
            <w:tcBorders>
              <w:top w:val="single" w:color="CCCCCC" w:sz="0" w:space="0"/>
              <w:left w:val="single" w:color="CCCCCC" w:sz="0" w:space="0"/>
              <w:bottom w:val="single" w:color="CCCCCC" w:sz="0" w:space="0"/>
              <w:right w:val="single" w:color="CCCCCC" w:sz="0" w:space="0"/>
            </w:tcBorders>
            <w:vAlign w:val="center"/>
          </w:tcPr>
          <w:p>
            <w:pPr>
              <w:spacing w:line="240" w:lineRule="auto"/>
              <w:ind w:left="0" w:leftChars="0" w:firstLine="0" w:firstLineChars="0"/>
              <w:jc w:val="center"/>
              <w:rPr>
                <w:rFonts w:hint="eastAsia" w:ascii="宋体" w:hAnsi="宋体" w:eastAsia="宋体" w:cs="宋体"/>
                <w:sz w:val="24"/>
                <w:szCs w:val="24"/>
              </w:rPr>
            </w:pPr>
            <w:r>
              <w:rPr>
                <w:rFonts w:hint="eastAsia" w:ascii="宋体" w:hAnsi="宋体" w:eastAsia="宋体" w:cs="宋体"/>
                <w:sz w:val="24"/>
                <w:szCs w:val="24"/>
              </w:rPr>
              <w:t>网关层</w:t>
            </w:r>
          </w:p>
        </w:tc>
        <w:tc>
          <w:tcPr>
            <w:tcW w:w="5289" w:type="dxa"/>
            <w:tcBorders>
              <w:top w:val="single" w:color="CCCCCC" w:sz="0" w:space="0"/>
              <w:left w:val="single" w:color="CCCCCC" w:sz="0" w:space="0"/>
              <w:bottom w:val="single" w:color="CCCCCC" w:sz="0" w:space="0"/>
              <w:right w:val="single" w:color="CCCCCC" w:sz="0" w:space="0"/>
            </w:tcBorders>
            <w:vAlign w:val="center"/>
          </w:tcPr>
          <w:p>
            <w:pPr>
              <w:spacing w:line="240" w:lineRule="auto"/>
              <w:ind w:left="0" w:leftChars="0" w:firstLine="0" w:firstLineChars="0"/>
              <w:jc w:val="center"/>
              <w:rPr>
                <w:rFonts w:hint="eastAsia" w:ascii="宋体" w:hAnsi="宋体" w:eastAsia="宋体" w:cs="宋体"/>
                <w:sz w:val="24"/>
                <w:szCs w:val="24"/>
              </w:rPr>
            </w:pPr>
            <w:r>
              <w:rPr>
                <w:rFonts w:hint="eastAsia" w:ascii="宋体" w:hAnsi="宋体" w:eastAsia="宋体" w:cs="宋体"/>
                <w:sz w:val="24"/>
                <w:szCs w:val="24"/>
              </w:rPr>
              <w:t>WebSocket服务器，处理消息路由</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80" w:type="dxa"/>
            <w:bottom w:w="100" w:type="dxa"/>
            <w:right w:w="180" w:type="dxa"/>
          </w:tblCellMar>
        </w:tblPrEx>
        <w:trPr>
          <w:trHeight w:val="539" w:hRule="atLeast"/>
        </w:trPr>
        <w:tc>
          <w:tcPr>
            <w:tcW w:w="1976" w:type="dxa"/>
            <w:tcBorders>
              <w:top w:val="single" w:color="CCCCCC" w:sz="0" w:space="0"/>
              <w:left w:val="single" w:color="CCCCCC" w:sz="0" w:space="0"/>
              <w:bottom w:val="single" w:color="CCCCCC" w:sz="0" w:space="0"/>
              <w:right w:val="single" w:color="CCCCCC" w:sz="0" w:space="0"/>
            </w:tcBorders>
            <w:vAlign w:val="center"/>
          </w:tcPr>
          <w:p>
            <w:pPr>
              <w:spacing w:line="240" w:lineRule="auto"/>
              <w:ind w:left="0" w:leftChars="0" w:firstLine="0" w:firstLineChars="0"/>
              <w:jc w:val="center"/>
              <w:rPr>
                <w:rFonts w:hint="eastAsia" w:ascii="宋体" w:hAnsi="宋体" w:eastAsia="宋体" w:cs="宋体"/>
                <w:sz w:val="24"/>
                <w:szCs w:val="24"/>
              </w:rPr>
            </w:pPr>
            <w:r>
              <w:rPr>
                <w:rFonts w:hint="eastAsia" w:ascii="宋体" w:hAnsi="宋体" w:eastAsia="宋体" w:cs="宋体"/>
                <w:sz w:val="24"/>
                <w:szCs w:val="24"/>
              </w:rPr>
              <w:t>Pi Agent</w:t>
            </w:r>
          </w:p>
        </w:tc>
        <w:tc>
          <w:tcPr>
            <w:tcW w:w="1973" w:type="dxa"/>
            <w:tcBorders>
              <w:top w:val="single" w:color="CCCCCC" w:sz="0" w:space="0"/>
              <w:left w:val="single" w:color="CCCCCC" w:sz="0" w:space="0"/>
              <w:bottom w:val="single" w:color="CCCCCC" w:sz="0" w:space="0"/>
              <w:right w:val="single" w:color="CCCCCC" w:sz="0" w:space="0"/>
            </w:tcBorders>
            <w:vAlign w:val="center"/>
          </w:tcPr>
          <w:p>
            <w:pPr>
              <w:spacing w:line="240" w:lineRule="auto"/>
              <w:ind w:left="0" w:leftChars="0" w:firstLine="0" w:firstLineChars="0"/>
              <w:jc w:val="center"/>
              <w:rPr>
                <w:rFonts w:hint="eastAsia" w:ascii="宋体" w:hAnsi="宋体" w:eastAsia="宋体" w:cs="宋体"/>
                <w:sz w:val="24"/>
                <w:szCs w:val="24"/>
              </w:rPr>
            </w:pPr>
            <w:r>
              <w:rPr>
                <w:rFonts w:hint="eastAsia" w:ascii="宋体" w:hAnsi="宋体" w:eastAsia="宋体" w:cs="宋体"/>
                <w:sz w:val="24"/>
                <w:szCs w:val="24"/>
              </w:rPr>
              <w:t>智能体层</w:t>
            </w:r>
          </w:p>
        </w:tc>
        <w:tc>
          <w:tcPr>
            <w:tcW w:w="5289" w:type="dxa"/>
            <w:tcBorders>
              <w:top w:val="single" w:color="CCCCCC" w:sz="0" w:space="0"/>
              <w:left w:val="single" w:color="CCCCCC" w:sz="0" w:space="0"/>
              <w:bottom w:val="single" w:color="CCCCCC" w:sz="0" w:space="0"/>
              <w:right w:val="single" w:color="CCCCCC" w:sz="0" w:space="0"/>
            </w:tcBorders>
            <w:vAlign w:val="center"/>
          </w:tcPr>
          <w:p>
            <w:pPr>
              <w:spacing w:line="240" w:lineRule="auto"/>
              <w:ind w:left="0" w:leftChars="0" w:firstLine="0" w:firstLineChars="0"/>
              <w:jc w:val="center"/>
              <w:rPr>
                <w:rFonts w:hint="eastAsia" w:ascii="宋体" w:hAnsi="宋体" w:eastAsia="宋体" w:cs="宋体"/>
                <w:sz w:val="24"/>
                <w:szCs w:val="24"/>
              </w:rPr>
            </w:pPr>
            <w:r>
              <w:rPr>
                <w:rFonts w:hint="eastAsia" w:ascii="宋体" w:hAnsi="宋体" w:eastAsia="宋体" w:cs="宋体"/>
                <w:sz w:val="24"/>
                <w:szCs w:val="24"/>
              </w:rPr>
              <w:t>大脑/推理层，负责决策和规划</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80" w:type="dxa"/>
            <w:bottom w:w="100" w:type="dxa"/>
            <w:right w:w="180" w:type="dxa"/>
          </w:tblCellMar>
        </w:tblPrEx>
        <w:trPr>
          <w:trHeight w:val="539" w:hRule="atLeast"/>
        </w:trPr>
        <w:tc>
          <w:tcPr>
            <w:tcW w:w="1976" w:type="dxa"/>
            <w:tcBorders>
              <w:top w:val="single" w:color="CCCCCC" w:sz="0" w:space="0"/>
              <w:left w:val="single" w:color="CCCCCC" w:sz="0" w:space="0"/>
              <w:bottom w:val="single" w:color="CCCCCC" w:sz="0" w:space="0"/>
              <w:right w:val="single" w:color="CCCCCC" w:sz="0" w:space="0"/>
            </w:tcBorders>
            <w:vAlign w:val="center"/>
          </w:tcPr>
          <w:p>
            <w:pPr>
              <w:spacing w:line="240" w:lineRule="auto"/>
              <w:ind w:left="0" w:leftChars="0" w:firstLine="0" w:firstLineChars="0"/>
              <w:jc w:val="center"/>
              <w:rPr>
                <w:rFonts w:hint="eastAsia" w:ascii="宋体" w:hAnsi="宋体" w:eastAsia="宋体" w:cs="宋体"/>
                <w:sz w:val="24"/>
                <w:szCs w:val="24"/>
              </w:rPr>
            </w:pPr>
            <w:r>
              <w:rPr>
                <w:rFonts w:hint="eastAsia" w:ascii="宋体" w:hAnsi="宋体" w:eastAsia="宋体" w:cs="宋体"/>
                <w:sz w:val="24"/>
                <w:szCs w:val="24"/>
              </w:rPr>
              <w:t>LLM</w:t>
            </w:r>
          </w:p>
        </w:tc>
        <w:tc>
          <w:tcPr>
            <w:tcW w:w="1973" w:type="dxa"/>
            <w:tcBorders>
              <w:top w:val="single" w:color="CCCCCC" w:sz="0" w:space="0"/>
              <w:left w:val="single" w:color="CCCCCC" w:sz="0" w:space="0"/>
              <w:bottom w:val="single" w:color="CCCCCC" w:sz="0" w:space="0"/>
              <w:right w:val="single" w:color="CCCCCC" w:sz="0" w:space="0"/>
            </w:tcBorders>
            <w:vAlign w:val="center"/>
          </w:tcPr>
          <w:p>
            <w:pPr>
              <w:spacing w:line="240" w:lineRule="auto"/>
              <w:ind w:left="0" w:leftChars="0" w:firstLine="0" w:firstLineChars="0"/>
              <w:jc w:val="center"/>
              <w:rPr>
                <w:rFonts w:hint="eastAsia" w:ascii="宋体" w:hAnsi="宋体" w:eastAsia="宋体" w:cs="宋体"/>
                <w:sz w:val="24"/>
                <w:szCs w:val="24"/>
              </w:rPr>
            </w:pPr>
            <w:r>
              <w:rPr>
                <w:rFonts w:hint="eastAsia" w:ascii="宋体" w:hAnsi="宋体" w:eastAsia="宋体" w:cs="宋体"/>
                <w:sz w:val="24"/>
                <w:szCs w:val="24"/>
              </w:rPr>
              <w:t>大模型层</w:t>
            </w:r>
          </w:p>
        </w:tc>
        <w:tc>
          <w:tcPr>
            <w:tcW w:w="5289" w:type="dxa"/>
            <w:tcBorders>
              <w:top w:val="single" w:color="CCCCCC" w:sz="0" w:space="0"/>
              <w:left w:val="single" w:color="CCCCCC" w:sz="0" w:space="0"/>
              <w:bottom w:val="single" w:color="CCCCCC" w:sz="0" w:space="0"/>
              <w:right w:val="single" w:color="CCCCCC" w:sz="0" w:space="0"/>
            </w:tcBorders>
            <w:vAlign w:val="center"/>
          </w:tcPr>
          <w:p>
            <w:pPr>
              <w:spacing w:line="240" w:lineRule="auto"/>
              <w:ind w:left="0" w:leftChars="0" w:firstLine="0" w:firstLineChars="0"/>
              <w:jc w:val="center"/>
              <w:rPr>
                <w:rFonts w:hint="eastAsia" w:ascii="宋体" w:hAnsi="宋体" w:eastAsia="宋体" w:cs="宋体"/>
                <w:sz w:val="24"/>
                <w:szCs w:val="24"/>
              </w:rPr>
            </w:pPr>
            <w:r>
              <w:rPr>
                <w:rFonts w:hint="eastAsia" w:ascii="宋体" w:hAnsi="宋体" w:eastAsia="宋体" w:cs="宋体"/>
                <w:sz w:val="24"/>
                <w:szCs w:val="24"/>
              </w:rPr>
              <w:t>集成GPT、Claude等大语言模型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80" w:type="dxa"/>
            <w:bottom w:w="100" w:type="dxa"/>
            <w:right w:w="180" w:type="dxa"/>
          </w:tblCellMar>
        </w:tblPrEx>
        <w:trPr>
          <w:trHeight w:val="539" w:hRule="atLeast"/>
        </w:trPr>
        <w:tc>
          <w:tcPr>
            <w:tcW w:w="1976" w:type="dxa"/>
            <w:tcBorders>
              <w:top w:val="single" w:color="CCCCCC" w:sz="0" w:space="0"/>
              <w:left w:val="single" w:color="CCCCCC" w:sz="0" w:space="0"/>
              <w:bottom w:val="single" w:color="CCCCCC" w:sz="0" w:space="0"/>
              <w:right w:val="single" w:color="CCCCCC" w:sz="0" w:space="0"/>
            </w:tcBorders>
            <w:vAlign w:val="center"/>
          </w:tcPr>
          <w:p>
            <w:pPr>
              <w:spacing w:line="240" w:lineRule="auto"/>
              <w:ind w:left="0" w:leftChars="0" w:firstLine="0" w:firstLineChars="0"/>
              <w:jc w:val="center"/>
              <w:rPr>
                <w:rFonts w:hint="eastAsia" w:ascii="宋体" w:hAnsi="宋体" w:eastAsia="宋体" w:cs="宋体"/>
                <w:sz w:val="24"/>
                <w:szCs w:val="24"/>
              </w:rPr>
            </w:pPr>
            <w:r>
              <w:rPr>
                <w:rFonts w:hint="eastAsia" w:ascii="宋体" w:hAnsi="宋体" w:eastAsia="宋体" w:cs="宋体"/>
                <w:sz w:val="24"/>
                <w:szCs w:val="24"/>
              </w:rPr>
              <w:t>Runtime</w:t>
            </w:r>
          </w:p>
        </w:tc>
        <w:tc>
          <w:tcPr>
            <w:tcW w:w="1973" w:type="dxa"/>
            <w:tcBorders>
              <w:top w:val="single" w:color="CCCCCC" w:sz="0" w:space="0"/>
              <w:left w:val="single" w:color="CCCCCC" w:sz="0" w:space="0"/>
              <w:bottom w:val="single" w:color="CCCCCC" w:sz="0" w:space="0"/>
              <w:right w:val="single" w:color="CCCCCC" w:sz="0" w:space="0"/>
            </w:tcBorders>
            <w:vAlign w:val="center"/>
          </w:tcPr>
          <w:p>
            <w:pPr>
              <w:spacing w:line="240" w:lineRule="auto"/>
              <w:ind w:left="0" w:leftChars="0" w:firstLine="0" w:firstLineChars="0"/>
              <w:jc w:val="center"/>
              <w:rPr>
                <w:rFonts w:hint="eastAsia" w:ascii="宋体" w:hAnsi="宋体" w:eastAsia="宋体" w:cs="宋体"/>
                <w:sz w:val="24"/>
                <w:szCs w:val="24"/>
              </w:rPr>
            </w:pPr>
            <w:r>
              <w:rPr>
                <w:rFonts w:hint="eastAsia" w:ascii="宋体" w:hAnsi="宋体" w:eastAsia="宋体" w:cs="宋体"/>
                <w:sz w:val="24"/>
                <w:szCs w:val="24"/>
              </w:rPr>
              <w:t>运行时层</w:t>
            </w:r>
          </w:p>
        </w:tc>
        <w:tc>
          <w:tcPr>
            <w:tcW w:w="5289" w:type="dxa"/>
            <w:tcBorders>
              <w:top w:val="single" w:color="CCCCCC" w:sz="0" w:space="0"/>
              <w:left w:val="single" w:color="CCCCCC" w:sz="0" w:space="0"/>
              <w:bottom w:val="single" w:color="CCCCCC" w:sz="0" w:space="0"/>
              <w:right w:val="single" w:color="CCCCCC" w:sz="0" w:space="0"/>
            </w:tcBorders>
            <w:vAlign w:val="center"/>
          </w:tcPr>
          <w:p>
            <w:pPr>
              <w:spacing w:line="240" w:lineRule="auto"/>
              <w:ind w:left="0" w:leftChars="0" w:firstLine="0" w:firstLineChars="0"/>
              <w:jc w:val="center"/>
              <w:rPr>
                <w:rFonts w:hint="eastAsia" w:ascii="宋体" w:hAnsi="宋体" w:eastAsia="宋体" w:cs="宋体"/>
                <w:sz w:val="24"/>
                <w:szCs w:val="24"/>
              </w:rPr>
            </w:pPr>
            <w:r>
              <w:rPr>
                <w:rFonts w:hint="eastAsia" w:ascii="宋体" w:hAnsi="宋体" w:eastAsia="宋体" w:cs="宋体"/>
                <w:sz w:val="24"/>
                <w:szCs w:val="24"/>
              </w:rPr>
              <w:t>Agent执行环境，管理状态和生命周期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80" w:type="dxa"/>
            <w:bottom w:w="100" w:type="dxa"/>
            <w:right w:w="180" w:type="dxa"/>
          </w:tblCellMar>
        </w:tblPrEx>
        <w:trPr>
          <w:trHeight w:val="539" w:hRule="atLeast"/>
        </w:trPr>
        <w:tc>
          <w:tcPr>
            <w:tcW w:w="1976" w:type="dxa"/>
            <w:tcBorders>
              <w:top w:val="single" w:color="CCCCCC" w:sz="0" w:space="0"/>
              <w:left w:val="single" w:color="CCCCCC" w:sz="0" w:space="0"/>
              <w:bottom w:val="single" w:color="CCCCCC" w:sz="0" w:space="0"/>
              <w:right w:val="single" w:color="CCCCCC" w:sz="0" w:space="0"/>
            </w:tcBorders>
            <w:vAlign w:val="center"/>
          </w:tcPr>
          <w:p>
            <w:pPr>
              <w:spacing w:line="240" w:lineRule="auto"/>
              <w:ind w:left="0" w:leftChars="0" w:firstLine="0" w:firstLineChars="0"/>
              <w:jc w:val="center"/>
              <w:rPr>
                <w:rFonts w:hint="eastAsia" w:ascii="宋体" w:hAnsi="宋体" w:eastAsia="宋体" w:cs="宋体"/>
                <w:sz w:val="24"/>
                <w:szCs w:val="24"/>
              </w:rPr>
            </w:pPr>
            <w:r>
              <w:rPr>
                <w:rFonts w:hint="eastAsia" w:ascii="宋体" w:hAnsi="宋体" w:eastAsia="宋体" w:cs="宋体"/>
                <w:sz w:val="24"/>
                <w:szCs w:val="24"/>
              </w:rPr>
              <w:t>Memory</w:t>
            </w:r>
          </w:p>
        </w:tc>
        <w:tc>
          <w:tcPr>
            <w:tcW w:w="1973" w:type="dxa"/>
            <w:tcBorders>
              <w:top w:val="single" w:color="CCCCCC" w:sz="0" w:space="0"/>
              <w:left w:val="single" w:color="CCCCCC" w:sz="0" w:space="0"/>
              <w:bottom w:val="single" w:color="CCCCCC" w:sz="0" w:space="0"/>
              <w:right w:val="single" w:color="CCCCCC" w:sz="0" w:space="0"/>
            </w:tcBorders>
            <w:vAlign w:val="center"/>
          </w:tcPr>
          <w:p>
            <w:pPr>
              <w:spacing w:line="240" w:lineRule="auto"/>
              <w:ind w:left="0" w:leftChars="0" w:firstLine="0" w:firstLineChars="0"/>
              <w:jc w:val="center"/>
              <w:rPr>
                <w:rFonts w:hint="eastAsia" w:ascii="宋体" w:hAnsi="宋体" w:eastAsia="宋体" w:cs="宋体"/>
                <w:sz w:val="24"/>
                <w:szCs w:val="24"/>
              </w:rPr>
            </w:pPr>
            <w:r>
              <w:rPr>
                <w:rFonts w:hint="eastAsia" w:ascii="宋体" w:hAnsi="宋体" w:eastAsia="宋体" w:cs="宋体"/>
                <w:sz w:val="24"/>
                <w:szCs w:val="24"/>
              </w:rPr>
              <w:t>记忆系统</w:t>
            </w:r>
          </w:p>
        </w:tc>
        <w:tc>
          <w:tcPr>
            <w:tcW w:w="5289" w:type="dxa"/>
            <w:tcBorders>
              <w:top w:val="single" w:color="CCCCCC" w:sz="0" w:space="0"/>
              <w:left w:val="single" w:color="CCCCCC" w:sz="0" w:space="0"/>
              <w:bottom w:val="single" w:color="CCCCCC" w:sz="0" w:space="0"/>
              <w:right w:val="single" w:color="CCCCCC" w:sz="0" w:space="0"/>
            </w:tcBorders>
            <w:vAlign w:val="center"/>
          </w:tcPr>
          <w:p>
            <w:pPr>
              <w:spacing w:line="240" w:lineRule="auto"/>
              <w:ind w:left="0" w:leftChars="0" w:firstLine="0" w:firstLineChars="0"/>
              <w:jc w:val="center"/>
              <w:rPr>
                <w:rFonts w:hint="eastAsia" w:ascii="宋体" w:hAnsi="宋体" w:eastAsia="宋体" w:cs="宋体"/>
                <w:sz w:val="24"/>
                <w:szCs w:val="24"/>
              </w:rPr>
            </w:pPr>
            <w:r>
              <w:rPr>
                <w:rFonts w:hint="eastAsia" w:ascii="宋体" w:hAnsi="宋体" w:eastAsia="宋体" w:cs="宋体"/>
                <w:sz w:val="24"/>
                <w:szCs w:val="24"/>
              </w:rPr>
              <w:t>持久化状态管理，存储对话历史</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80" w:type="dxa"/>
            <w:bottom w:w="100" w:type="dxa"/>
            <w:right w:w="180" w:type="dxa"/>
          </w:tblCellMar>
        </w:tblPrEx>
        <w:trPr>
          <w:trHeight w:val="543" w:hRule="atLeast"/>
        </w:trPr>
        <w:tc>
          <w:tcPr>
            <w:tcW w:w="1976" w:type="dxa"/>
            <w:tcBorders>
              <w:top w:val="single" w:color="CCCCCC" w:sz="0" w:space="0"/>
              <w:left w:val="single" w:color="CCCCCC" w:sz="0" w:space="0"/>
              <w:bottom w:val="single" w:color="CCCCCC" w:sz="0" w:space="0"/>
              <w:right w:val="single" w:color="CCCCCC" w:sz="0" w:space="0"/>
            </w:tcBorders>
            <w:vAlign w:val="center"/>
          </w:tcPr>
          <w:p>
            <w:pPr>
              <w:spacing w:line="240" w:lineRule="auto"/>
              <w:ind w:left="0" w:leftChars="0" w:firstLine="0" w:firstLineChars="0"/>
              <w:jc w:val="center"/>
              <w:rPr>
                <w:rFonts w:hint="eastAsia" w:ascii="宋体" w:hAnsi="宋体" w:eastAsia="宋体" w:cs="宋体"/>
                <w:sz w:val="24"/>
                <w:szCs w:val="24"/>
              </w:rPr>
            </w:pPr>
            <w:r>
              <w:rPr>
                <w:rFonts w:hint="eastAsia" w:ascii="宋体" w:hAnsi="宋体" w:eastAsia="宋体" w:cs="宋体"/>
                <w:sz w:val="24"/>
                <w:szCs w:val="24"/>
              </w:rPr>
              <w:t>Tools</w:t>
            </w:r>
          </w:p>
        </w:tc>
        <w:tc>
          <w:tcPr>
            <w:tcW w:w="1973" w:type="dxa"/>
            <w:tcBorders>
              <w:top w:val="single" w:color="CCCCCC" w:sz="0" w:space="0"/>
              <w:left w:val="single" w:color="CCCCCC" w:sz="0" w:space="0"/>
              <w:bottom w:val="single" w:color="CCCCCC" w:sz="0" w:space="0"/>
              <w:right w:val="single" w:color="CCCCCC" w:sz="0" w:space="0"/>
            </w:tcBorders>
            <w:vAlign w:val="center"/>
          </w:tcPr>
          <w:p>
            <w:pPr>
              <w:spacing w:line="240" w:lineRule="auto"/>
              <w:ind w:left="0" w:leftChars="0" w:firstLine="0" w:firstLineChars="0"/>
              <w:jc w:val="center"/>
              <w:rPr>
                <w:rFonts w:hint="eastAsia" w:ascii="宋体" w:hAnsi="宋体" w:eastAsia="宋体" w:cs="宋体"/>
                <w:sz w:val="24"/>
                <w:szCs w:val="24"/>
              </w:rPr>
            </w:pPr>
            <w:r>
              <w:rPr>
                <w:rFonts w:hint="eastAsia" w:ascii="宋体" w:hAnsi="宋体" w:eastAsia="宋体" w:cs="宋体"/>
                <w:sz w:val="24"/>
                <w:szCs w:val="24"/>
              </w:rPr>
              <w:t>工具系统</w:t>
            </w:r>
          </w:p>
        </w:tc>
        <w:tc>
          <w:tcPr>
            <w:tcW w:w="5289" w:type="dxa"/>
            <w:tcBorders>
              <w:top w:val="single" w:color="CCCCCC" w:sz="0" w:space="0"/>
              <w:left w:val="single" w:color="CCCCCC" w:sz="0" w:space="0"/>
              <w:bottom w:val="single" w:color="CCCCCC" w:sz="0" w:space="0"/>
              <w:right w:val="single" w:color="CCCCCC" w:sz="0" w:space="0"/>
            </w:tcBorders>
            <w:vAlign w:val="center"/>
          </w:tcPr>
          <w:p>
            <w:pPr>
              <w:spacing w:line="240" w:lineRule="auto"/>
              <w:ind w:left="0" w:leftChars="0" w:firstLine="0" w:firstLineChars="0"/>
              <w:jc w:val="center"/>
              <w:rPr>
                <w:rFonts w:hint="eastAsia" w:ascii="宋体" w:hAnsi="宋体" w:eastAsia="宋体" w:cs="宋体"/>
                <w:sz w:val="24"/>
                <w:szCs w:val="24"/>
              </w:rPr>
            </w:pPr>
            <w:r>
              <w:rPr>
                <w:rFonts w:hint="eastAsia" w:ascii="宋体" w:hAnsi="宋体" w:eastAsia="宋体" w:cs="宋体"/>
                <w:sz w:val="24"/>
                <w:szCs w:val="24"/>
              </w:rPr>
              <w:t>可扩展的工具插件系统</w:t>
            </w:r>
          </w:p>
        </w:tc>
      </w:tr>
    </w:tbl>
    <w:p>
      <w:pPr>
        <w:spacing w:before="160" w:after="200"/>
        <w:rPr>
          <w:rFonts w:hint="eastAsia" w:ascii="仿宋_GB2312" w:hAnsi="仿宋_GB2312" w:eastAsia="仿宋_GB2312" w:cs="仿宋_GB2312"/>
        </w:rPr>
      </w:pPr>
      <w:r>
        <w:rPr>
          <w:rFonts w:hint="eastAsia" w:ascii="仿宋" w:hAnsi="仿宋" w:eastAsia="仿宋_GB2312" w:cs="仿宋_GB2312"/>
          <w:sz w:val="32"/>
        </w:rPr>
        <w:t>最核心的创新是Lane Queue架构：与典型的async/await并发模式相反，OpenClaw默认采用串行执行，通过lane-aware FIFO队列</w:t>
      </w:r>
      <w:r>
        <w:rPr>
          <w:rFonts w:hint="eastAsia" w:ascii="仿宋" w:hAnsi="仿宋" w:eastAsia="仿宋_GB2312" w:cs="仿宋_GB2312"/>
          <w:color w:val="808080"/>
          <w:sz w:val="32"/>
          <w:szCs w:val="18"/>
        </w:rPr>
        <w:t xml:space="preserve"> 【备注：FIFO：先进先出队列，先到的任务先处理】</w:t>
      </w:r>
      <w:r>
        <w:rPr>
          <w:rFonts w:hint="eastAsia" w:ascii="仿宋" w:hAnsi="仿宋" w:eastAsia="仿宋_GB2312" w:cs="仿宋_GB2312"/>
          <w:sz w:val="32"/>
        </w:rPr>
        <w:t>确保任务有序执行，每个lane可配置并发上限。</w:t>
      </w:r>
    </w:p>
    <w:p>
      <w:pPr>
        <w:pStyle w:val="6"/>
        <w:keepNext/>
        <w:keepLines/>
        <w:pageBreakBefore w:val="0"/>
        <w:widowControl w:val="0"/>
        <w:numPr>
          <w:ilvl w:val="0"/>
          <w:numId w:val="14"/>
        </w:numPr>
        <w:kinsoku/>
        <w:wordWrap/>
        <w:overflowPunct/>
        <w:topLinePunct w:val="0"/>
        <w:autoSpaceDE/>
        <w:autoSpaceDN/>
        <w:bidi w:val="0"/>
        <w:adjustRightInd/>
        <w:snapToGrid/>
        <w:spacing w:before="0" w:after="0" w:line="377" w:lineRule="auto"/>
        <w:ind w:left="425" w:leftChars="0" w:firstLine="215" w:firstLineChars="0"/>
        <w:textAlignment w:val="auto"/>
        <w:outlineLvl w:val="3"/>
        <w:rPr>
          <w:rFonts w:hint="eastAsia" w:ascii="黑体" w:hAnsi="黑体" w:eastAsia="黑体" w:cs="仿宋_GB2312"/>
          <w:sz w:val="28"/>
          <w:szCs w:val="44"/>
        </w:rPr>
      </w:pPr>
      <w:bookmarkStart w:id="90" w:name="_Toc861240011"/>
      <w:bookmarkStart w:id="91" w:name="_Toc1243018043"/>
      <w:r>
        <w:rPr>
          <w:rFonts w:hint="eastAsia" w:ascii="黑体" w:hAnsi="黑体" w:eastAsia="黑体" w:cs="仿宋_GB2312"/>
          <w:sz w:val="28"/>
          <w:szCs w:val="44"/>
        </w:rPr>
        <w:t xml:space="preserve"> 关键实现</w:t>
      </w:r>
      <w:bookmarkEnd w:id="90"/>
      <w:bookmarkEnd w:id="91"/>
    </w:p>
    <w:p>
      <w:pPr>
        <w:spacing w:after="120"/>
        <w:rPr>
          <w:rFonts w:hint="eastAsia" w:ascii="仿宋_GB2312" w:hAnsi="仿宋_GB2312" w:eastAsia="仿宋_GB2312" w:cs="仿宋_GB2312"/>
        </w:rPr>
      </w:pPr>
      <w:r>
        <w:rPr>
          <w:rFonts w:hint="eastAsia" w:ascii="仿宋" w:hAnsi="仿宋" w:eastAsia="仿宋_GB2312" w:cs="仿宋_GB2312"/>
          <w:i/>
          <w:iCs/>
          <w:color w:val="808080"/>
          <w:sz w:val="32"/>
          <w:szCs w:val="20"/>
        </w:rPr>
        <w:t>◆ 通俗理解：Lane Queue是OpenClaw的"独门绝技"，确保任务排队有序处理，不会出现混乱。</w:t>
      </w:r>
    </w:p>
    <w:p>
      <w:pPr>
        <w:spacing w:after="200"/>
        <w:jc w:val="left"/>
        <w:rPr>
          <w:rFonts w:hint="eastAsia" w:ascii="仿宋_GB2312" w:hAnsi="仿宋_GB2312" w:eastAsia="仿宋_GB2312" w:cs="仿宋_GB2312"/>
        </w:rPr>
      </w:pPr>
      <w:r>
        <w:rPr>
          <w:rFonts w:hint="eastAsia" w:ascii="仿宋" w:hAnsi="仿宋" w:eastAsia="仿宋_GB2312" w:cs="仿宋_GB2312"/>
          <w:b/>
          <w:bCs/>
          <w:sz w:val="32"/>
        </w:rPr>
        <w:t>核心代码逻辑：</w:t>
      </w:r>
      <w:r>
        <w:rPr>
          <w:rFonts w:hint="eastAsia" w:ascii="仿宋" w:hAnsi="仿宋" w:eastAsia="仿宋_GB2312" w:cs="仿宋_GB2312"/>
          <w:sz w:val="32"/>
        </w:rPr>
        <w:br w:type="textWrapping"/>
      </w:r>
      <w:r>
        <w:rPr>
          <w:rFonts w:hint="eastAsia" w:ascii="仿宋" w:hAnsi="仿宋" w:eastAsia="仿宋_GB2312" w:cs="仿宋_GB2312"/>
          <w:sz w:val="32"/>
          <w:szCs w:val="18"/>
        </w:rPr>
        <w:t># Lane Queue核心伪代码</w:t>
      </w:r>
      <w:r>
        <w:rPr>
          <w:rFonts w:hint="eastAsia" w:ascii="仿宋" w:hAnsi="仿宋" w:eastAsia="仿宋_GB2312" w:cs="仿宋_GB2312"/>
          <w:sz w:val="32"/>
        </w:rPr>
        <w:br w:type="textWrapping"/>
      </w:r>
      <w:r>
        <w:rPr>
          <w:rFonts w:hint="eastAsia" w:ascii="仿宋" w:hAnsi="仿宋" w:eastAsia="仿宋_GB2312" w:cs="仿宋_GB2312"/>
          <w:sz w:val="32"/>
          <w:szCs w:val="18"/>
        </w:rPr>
        <w:t>class CommandQueue:</w:t>
      </w:r>
      <w:r>
        <w:rPr>
          <w:rFonts w:hint="eastAsia" w:ascii="仿宋" w:hAnsi="仿宋" w:eastAsia="仿宋_GB2312" w:cs="仿宋_GB2312"/>
          <w:sz w:val="32"/>
        </w:rPr>
        <w:br w:type="textWrapping"/>
      </w:r>
      <w:r>
        <w:rPr>
          <w:rFonts w:hint="eastAsia" w:ascii="仿宋" w:hAnsi="仿宋" w:eastAsia="仿宋_GB2312" w:cs="仿宋_GB2312"/>
          <w:sz w:val="32"/>
          <w:szCs w:val="18"/>
        </w:rPr>
        <w:t xml:space="preserve">    def __init__(self):</w:t>
      </w:r>
      <w:r>
        <w:rPr>
          <w:rFonts w:hint="eastAsia" w:ascii="仿宋" w:hAnsi="仿宋" w:eastAsia="仿宋_GB2312" w:cs="仿宋_GB2312"/>
          <w:sz w:val="32"/>
        </w:rPr>
        <w:br w:type="textWrapping"/>
      </w:r>
      <w:r>
        <w:rPr>
          <w:rFonts w:hint="eastAsia" w:ascii="仿宋" w:hAnsi="仿宋" w:eastAsia="仿宋_GB2312" w:cs="仿宋_GB2312"/>
          <w:sz w:val="32"/>
          <w:szCs w:val="18"/>
        </w:rPr>
        <w:t xml:space="preserve">        self.lanes = {}  # 各lane的队列</w:t>
      </w:r>
      <w:r>
        <w:rPr>
          <w:rFonts w:hint="eastAsia" w:ascii="仿宋" w:hAnsi="仿宋" w:eastAsia="仿宋_GB2312" w:cs="仿宋_GB2312"/>
          <w:sz w:val="32"/>
        </w:rPr>
        <w:br w:type="textWrapping"/>
      </w:r>
      <w:r>
        <w:rPr>
          <w:rFonts w:hint="eastAsia" w:ascii="仿宋" w:hAnsi="仿宋" w:eastAsia="仿宋_GB2312" w:cs="仿宋_GB2312"/>
          <w:sz w:val="32"/>
          <w:szCs w:val="18"/>
        </w:rPr>
        <w:t xml:space="preserve">        self.concurrency_caps = {</w:t>
      </w:r>
      <w:r>
        <w:rPr>
          <w:rFonts w:hint="eastAsia" w:ascii="仿宋" w:hAnsi="仿宋" w:eastAsia="仿宋_GB2312" w:cs="仿宋_GB2312"/>
          <w:sz w:val="32"/>
        </w:rPr>
        <w:br w:type="textWrapping"/>
      </w:r>
      <w:r>
        <w:rPr>
          <w:rFonts w:hint="eastAsia" w:ascii="仿宋" w:hAnsi="仿宋" w:eastAsia="仿宋_GB2312" w:cs="仿宋_GB2312"/>
          <w:sz w:val="32"/>
          <w:szCs w:val="18"/>
        </w:rPr>
        <w:t xml:space="preserve">            "main": 4,     # 主lane并发上限</w:t>
      </w:r>
      <w:r>
        <w:rPr>
          <w:rFonts w:hint="eastAsia" w:ascii="仿宋" w:hAnsi="仿宋" w:eastAsia="仿宋_GB2312" w:cs="仿宋_GB2312"/>
          <w:sz w:val="32"/>
        </w:rPr>
        <w:br w:type="textWrapping"/>
      </w:r>
      <w:r>
        <w:rPr>
          <w:rFonts w:hint="eastAsia" w:ascii="仿宋" w:hAnsi="仿宋" w:eastAsia="仿宋_GB2312" w:cs="仿宋_GB2312"/>
          <w:sz w:val="32"/>
          <w:szCs w:val="18"/>
        </w:rPr>
        <w:t xml:space="preserve">            "subagent": 1  # 子agent lane并发上限</w:t>
      </w:r>
      <w:r>
        <w:rPr>
          <w:rFonts w:hint="eastAsia" w:ascii="仿宋" w:hAnsi="仿宋" w:eastAsia="仿宋_GB2312" w:cs="仿宋_GB2312"/>
          <w:sz w:val="32"/>
        </w:rPr>
        <w:br w:type="textWrapping"/>
      </w:r>
      <w:r>
        <w:rPr>
          <w:rFonts w:hint="eastAsia" w:ascii="仿宋" w:hAnsi="仿宋" w:eastAsia="仿宋_GB2312" w:cs="仿宋_GB2312"/>
          <w:sz w:val="32"/>
          <w:szCs w:val="18"/>
        </w:rPr>
        <w:t xml:space="preserve">        }</w:t>
      </w:r>
      <w:r>
        <w:rPr>
          <w:rFonts w:hint="eastAsia" w:ascii="仿宋" w:hAnsi="仿宋" w:eastAsia="仿宋_GB2312" w:cs="仿宋_GB2312"/>
          <w:sz w:val="32"/>
        </w:rPr>
        <w:br w:type="textWrapping"/>
      </w:r>
      <w:r>
        <w:rPr>
          <w:rFonts w:hint="eastAsia" w:ascii="仿宋" w:hAnsi="仿宋" w:eastAsia="仿宋_GB2312" w:cs="仿宋_GB2312"/>
          <w:sz w:val="32"/>
        </w:rPr>
        <w:br w:type="textWrapping"/>
      </w:r>
      <w:r>
        <w:rPr>
          <w:rFonts w:hint="eastAsia" w:ascii="仿宋" w:hAnsi="仿宋" w:eastAsia="仿宋_GB2312" w:cs="仿宋_GB2312"/>
          <w:sz w:val="32"/>
          <w:szCs w:val="18"/>
        </w:rPr>
        <w:t xml:space="preserve">    async def execute(self, command, lane="main"):</w:t>
      </w:r>
      <w:r>
        <w:rPr>
          <w:rFonts w:hint="eastAsia" w:ascii="仿宋" w:hAnsi="仿宋" w:eastAsia="仿宋_GB2312" w:cs="仿宋_GB2312"/>
          <w:sz w:val="32"/>
        </w:rPr>
        <w:br w:type="textWrapping"/>
      </w:r>
      <w:r>
        <w:rPr>
          <w:rFonts w:hint="eastAsia" w:ascii="仿宋" w:hAnsi="仿宋" w:eastAsia="仿宋_GB2312" w:cs="仿宋_GB2312"/>
          <w:sz w:val="32"/>
          <w:szCs w:val="18"/>
        </w:rPr>
        <w:t xml:space="preserve">        # 按lane排队执行，确保有序性</w:t>
      </w:r>
      <w:r>
        <w:rPr>
          <w:rFonts w:hint="eastAsia" w:ascii="仿宋" w:hAnsi="仿宋" w:eastAsia="仿宋_GB2312" w:cs="仿宋_GB2312"/>
          <w:sz w:val="32"/>
        </w:rPr>
        <w:br w:type="textWrapping"/>
      </w:r>
      <w:r>
        <w:rPr>
          <w:rFonts w:hint="eastAsia" w:ascii="仿宋" w:hAnsi="仿宋" w:eastAsia="仿宋_GB2312" w:cs="仿宋_GB2312"/>
          <w:sz w:val="32"/>
          <w:szCs w:val="18"/>
        </w:rPr>
        <w:t xml:space="preserve">        queue = self.get_or_create_lane(lane)</w:t>
      </w:r>
      <w:r>
        <w:rPr>
          <w:rFonts w:hint="eastAsia" w:ascii="仿宋" w:hAnsi="仿宋" w:eastAsia="仿宋_GB2312" w:cs="仿宋_GB2312"/>
          <w:sz w:val="32"/>
        </w:rPr>
        <w:br w:type="textWrapping"/>
      </w:r>
      <w:r>
        <w:rPr>
          <w:rFonts w:hint="eastAsia" w:ascii="仿宋" w:hAnsi="仿宋" w:eastAsia="仿宋_GB2312" w:cs="仿宋_GB2312"/>
          <w:sz w:val="32"/>
          <w:szCs w:val="18"/>
        </w:rPr>
        <w:t xml:space="preserve">        await queue.put(command)</w:t>
      </w:r>
      <w:r>
        <w:rPr>
          <w:rFonts w:hint="eastAsia" w:ascii="仿宋" w:hAnsi="仿宋" w:eastAsia="仿宋_GB2312" w:cs="仿宋_GB2312"/>
          <w:sz w:val="32"/>
        </w:rPr>
        <w:br w:type="textWrapping"/>
      </w:r>
      <w:r>
        <w:rPr>
          <w:rFonts w:hint="eastAsia" w:ascii="仿宋" w:hAnsi="仿宋" w:eastAsia="仿宋_GB2312" w:cs="仿宋_GB2312"/>
          <w:sz w:val="32"/>
          <w:szCs w:val="18"/>
        </w:rPr>
        <w:t xml:space="preserve">        return await queue.process()</w:t>
      </w:r>
    </w:p>
    <w:p>
      <w:pPr>
        <w:spacing w:before="160" w:after="200"/>
        <w:jc w:val="left"/>
        <w:rPr>
          <w:rFonts w:hint="eastAsia" w:ascii="仿宋_GB2312" w:hAnsi="仿宋_GB2312" w:eastAsia="仿宋_GB2312" w:cs="仿宋_GB2312"/>
        </w:rPr>
      </w:pPr>
      <w:r>
        <w:rPr>
          <w:rFonts w:hint="eastAsia" w:ascii="仿宋" w:hAnsi="仿宋" w:eastAsia="仿宋_GB2312" w:cs="仿宋_GB2312"/>
          <w:b/>
          <w:bCs/>
          <w:sz w:val="32"/>
        </w:rPr>
        <w:t>关键设计特点：</w:t>
      </w:r>
      <w:r>
        <w:rPr>
          <w:rFonts w:hint="eastAsia" w:ascii="仿宋" w:hAnsi="仿宋" w:eastAsia="仿宋_GB2312" w:cs="仿宋_GB2312"/>
          <w:sz w:val="32"/>
        </w:rPr>
        <w:br w:type="textWrapping"/>
      </w:r>
      <w:r>
        <w:rPr>
          <w:rFonts w:hint="eastAsia" w:ascii="仿宋" w:hAnsi="仿宋" w:eastAsia="仿宋_GB2312" w:cs="仿宋_GB2312"/>
          <w:sz w:val="32"/>
        </w:rPr>
        <w:t>• 默认串行执行，避免并发冲突</w:t>
      </w:r>
      <w:r>
        <w:rPr>
          <w:rFonts w:hint="eastAsia" w:ascii="仿宋" w:hAnsi="仿宋" w:eastAsia="仿宋_GB2312" w:cs="仿宋_GB2312"/>
          <w:sz w:val="32"/>
        </w:rPr>
        <w:br w:type="textWrapping"/>
      </w:r>
      <w:r>
        <w:rPr>
          <w:rFonts w:hint="eastAsia" w:ascii="仿宋" w:hAnsi="仿宋" w:eastAsia="仿宋_GB2312" w:cs="仿宋_GB2312"/>
          <w:sz w:val="32"/>
        </w:rPr>
        <w:t>• Lane隔离，不同类型任务互不干扰</w:t>
      </w:r>
      <w:r>
        <w:rPr>
          <w:rFonts w:hint="eastAsia" w:ascii="仿宋" w:hAnsi="仿宋" w:eastAsia="仿宋_GB2312" w:cs="仿宋_GB2312"/>
          <w:sz w:val="32"/>
        </w:rPr>
        <w:br w:type="textWrapping"/>
      </w:r>
      <w:r>
        <w:rPr>
          <w:rFonts w:hint="eastAsia" w:ascii="仿宋" w:hAnsi="仿宋" w:eastAsia="仿宋_GB2312" w:cs="仿宋_GB2312"/>
          <w:sz w:val="32"/>
        </w:rPr>
        <w:t>• 可配置并发上限，平衡性能和稳定性</w:t>
      </w:r>
    </w:p>
    <w:p>
      <w:pPr>
        <w:pStyle w:val="6"/>
        <w:keepNext/>
        <w:keepLines/>
        <w:pageBreakBefore w:val="0"/>
        <w:widowControl w:val="0"/>
        <w:numPr>
          <w:ilvl w:val="0"/>
          <w:numId w:val="14"/>
        </w:numPr>
        <w:kinsoku/>
        <w:wordWrap/>
        <w:overflowPunct/>
        <w:topLinePunct w:val="0"/>
        <w:autoSpaceDE/>
        <w:autoSpaceDN/>
        <w:bidi w:val="0"/>
        <w:adjustRightInd/>
        <w:snapToGrid/>
        <w:spacing w:before="0" w:after="0" w:line="377" w:lineRule="auto"/>
        <w:ind w:left="425" w:leftChars="0" w:firstLine="215" w:firstLineChars="0"/>
        <w:textAlignment w:val="auto"/>
        <w:outlineLvl w:val="3"/>
        <w:rPr>
          <w:rFonts w:hint="eastAsia" w:ascii="黑体" w:hAnsi="黑体" w:eastAsia="黑体" w:cs="仿宋_GB2312"/>
          <w:sz w:val="28"/>
          <w:szCs w:val="44"/>
        </w:rPr>
      </w:pPr>
      <w:bookmarkStart w:id="92" w:name="_Toc683330685"/>
      <w:bookmarkStart w:id="93" w:name="_Toc821084097"/>
      <w:r>
        <w:rPr>
          <w:rFonts w:hint="eastAsia" w:ascii="黑体" w:hAnsi="黑体" w:eastAsia="黑体" w:cs="仿宋_GB2312"/>
          <w:sz w:val="28"/>
          <w:szCs w:val="44"/>
        </w:rPr>
        <w:t>性能评测</w:t>
      </w:r>
      <w:bookmarkEnd w:id="92"/>
      <w:bookmarkEnd w:id="93"/>
    </w:p>
    <w:p>
      <w:pPr>
        <w:spacing w:after="120"/>
        <w:rPr>
          <w:rFonts w:hint="eastAsia" w:ascii="仿宋_GB2312" w:hAnsi="仿宋_GB2312" w:eastAsia="仿宋_GB2312" w:cs="仿宋_GB2312"/>
        </w:rPr>
      </w:pPr>
      <w:r>
        <w:rPr>
          <w:rFonts w:hint="eastAsia" w:ascii="仿宋" w:hAnsi="仿宋" w:eastAsia="仿宋_GB2312" w:cs="仿宋_GB2312"/>
          <w:i/>
          <w:iCs/>
          <w:color w:val="808080"/>
          <w:sz w:val="32"/>
          <w:szCs w:val="20"/>
        </w:rPr>
        <w:t>◆ 通俗理解：OpenClaw虽然在单次响应上不是最快的，但胜在稳定可靠，适合生产环境使用。</w:t>
      </w:r>
    </w:p>
    <w:p>
      <w:pPr>
        <w:spacing w:after="160"/>
        <w:rPr>
          <w:rFonts w:hint="eastAsia" w:ascii="仿宋_GB2312" w:hAnsi="仿宋_GB2312" w:eastAsia="仿宋_GB2312" w:cs="仿宋_GB2312"/>
        </w:rPr>
      </w:pPr>
      <w:r>
        <w:rPr>
          <w:rFonts w:hint="eastAsia" w:ascii="仿宋" w:hAnsi="仿宋" w:eastAsia="仿宋_GB2312" w:cs="仿宋_GB2312"/>
          <w:sz w:val="32"/>
        </w:rPr>
        <w:t>根据开源社区测试数据：</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00" w:type="dxa"/>
          <w:left w:w="180" w:type="dxa"/>
          <w:bottom w:w="100" w:type="dxa"/>
          <w:right w:w="180" w:type="dxa"/>
        </w:tblCellMar>
      </w:tblPr>
      <w:tblGrid>
        <w:gridCol w:w="3102"/>
        <w:gridCol w:w="3108"/>
        <w:gridCol w:w="311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80" w:type="dxa"/>
            <w:bottom w:w="100" w:type="dxa"/>
            <w:right w:w="180" w:type="dxa"/>
          </w:tblCellMar>
        </w:tblPrEx>
        <w:trPr>
          <w:tblHeader/>
        </w:trPr>
        <w:tc>
          <w:tcPr>
            <w:tcW w:w="3120" w:type="dxa"/>
            <w:tcBorders>
              <w:top w:val="single" w:color="CCCCCC" w:sz="0" w:space="0"/>
              <w:left w:val="single" w:color="CCCCCC" w:sz="0" w:space="0"/>
              <w:bottom w:val="single" w:color="CCCCCC" w:sz="0" w:space="0"/>
              <w:right w:val="single" w:color="CCCCCC" w:sz="0" w:space="0"/>
            </w:tcBorders>
            <w:shd w:val="clear" w:color="auto" w:fill="D1FAE5"/>
            <w:vAlign w:val="center"/>
          </w:tcPr>
          <w:p>
            <w:pPr>
              <w:jc w:val="center"/>
              <w:rPr>
                <w:rFonts w:hint="eastAsia" w:ascii="仿宋_GB2312" w:hAnsi="仿宋_GB2312" w:eastAsia="仿宋_GB2312" w:cs="仿宋_GB2312"/>
              </w:rPr>
            </w:pPr>
            <w:r>
              <w:rPr>
                <w:rFonts w:hint="eastAsia" w:ascii="仿宋" w:hAnsi="仿宋" w:eastAsia="仿宋_GB2312" w:cs="仿宋_GB2312"/>
                <w:b/>
                <w:bCs/>
                <w:sz w:val="32"/>
                <w:szCs w:val="22"/>
              </w:rPr>
              <w:t>指标</w:t>
            </w:r>
          </w:p>
        </w:tc>
        <w:tc>
          <w:tcPr>
            <w:tcW w:w="3120" w:type="dxa"/>
            <w:tcBorders>
              <w:top w:val="single" w:color="CCCCCC" w:sz="0" w:space="0"/>
              <w:left w:val="single" w:color="CCCCCC" w:sz="0" w:space="0"/>
              <w:bottom w:val="single" w:color="CCCCCC" w:sz="0" w:space="0"/>
              <w:right w:val="single" w:color="CCCCCC" w:sz="0" w:space="0"/>
            </w:tcBorders>
            <w:shd w:val="clear" w:color="auto" w:fill="D1FAE5"/>
            <w:vAlign w:val="center"/>
          </w:tcPr>
          <w:p>
            <w:pPr>
              <w:jc w:val="center"/>
              <w:rPr>
                <w:rFonts w:hint="eastAsia" w:ascii="仿宋_GB2312" w:hAnsi="仿宋_GB2312" w:eastAsia="仿宋_GB2312" w:cs="仿宋_GB2312"/>
              </w:rPr>
            </w:pPr>
            <w:r>
              <w:rPr>
                <w:rFonts w:hint="eastAsia" w:ascii="仿宋" w:hAnsi="仿宋" w:eastAsia="仿宋_GB2312" w:cs="仿宋_GB2312"/>
                <w:b/>
                <w:bCs/>
                <w:sz w:val="32"/>
                <w:szCs w:val="22"/>
              </w:rPr>
              <w:t>OpenClaw</w:t>
            </w:r>
          </w:p>
        </w:tc>
        <w:tc>
          <w:tcPr>
            <w:tcW w:w="3120" w:type="dxa"/>
            <w:tcBorders>
              <w:top w:val="single" w:color="CCCCCC" w:sz="0" w:space="0"/>
              <w:left w:val="single" w:color="CCCCCC" w:sz="0" w:space="0"/>
              <w:bottom w:val="single" w:color="CCCCCC" w:sz="0" w:space="0"/>
              <w:right w:val="single" w:color="CCCCCC" w:sz="0" w:space="0"/>
            </w:tcBorders>
            <w:shd w:val="clear" w:color="auto" w:fill="D1FAE5"/>
            <w:vAlign w:val="center"/>
          </w:tcPr>
          <w:p>
            <w:pPr>
              <w:jc w:val="center"/>
              <w:rPr>
                <w:rFonts w:hint="eastAsia" w:ascii="仿宋_GB2312" w:hAnsi="仿宋_GB2312" w:eastAsia="仿宋_GB2312" w:cs="仿宋_GB2312"/>
              </w:rPr>
            </w:pPr>
            <w:r>
              <w:rPr>
                <w:rFonts w:hint="eastAsia" w:ascii="仿宋" w:hAnsi="仿宋" w:eastAsia="仿宋_GB2312" w:cs="仿宋_GB2312"/>
                <w:b/>
                <w:bCs/>
                <w:sz w:val="32"/>
                <w:szCs w:val="22"/>
              </w:rPr>
              <w:t>LangChain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80" w:type="dxa"/>
            <w:bottom w:w="100" w:type="dxa"/>
            <w:right w:w="180" w:type="dxa"/>
          </w:tblCellMar>
        </w:tblPrEx>
        <w:tc>
          <w:tcPr>
            <w:tcW w:w="3120" w:type="dxa"/>
            <w:tcBorders>
              <w:top w:val="single" w:color="CCCCCC" w:sz="0" w:space="0"/>
              <w:left w:val="single" w:color="CCCCCC" w:sz="0" w:space="0"/>
              <w:bottom w:val="single" w:color="CCCCCC" w:sz="0" w:space="0"/>
              <w:right w:val="single" w:color="CCCCCC" w:sz="0" w:space="0"/>
            </w:tcBorders>
          </w:tcPr>
          <w:p>
            <w:pPr>
              <w:jc w:val="center"/>
              <w:rPr>
                <w:rFonts w:hint="eastAsia" w:ascii="仿宋_GB2312" w:hAnsi="仿宋_GB2312" w:eastAsia="仿宋_GB2312" w:cs="仿宋_GB2312"/>
              </w:rPr>
            </w:pPr>
            <w:r>
              <w:rPr>
                <w:rFonts w:hint="eastAsia" w:ascii="仿宋" w:hAnsi="仿宋" w:eastAsia="仿宋_GB2312" w:cs="仿宋_GB2312"/>
                <w:sz w:val="32"/>
              </w:rPr>
              <w:t>GitHub Stars</w:t>
            </w:r>
          </w:p>
        </w:tc>
        <w:tc>
          <w:tcPr>
            <w:tcW w:w="3120" w:type="dxa"/>
            <w:tcBorders>
              <w:top w:val="single" w:color="CCCCCC" w:sz="0" w:space="0"/>
              <w:left w:val="single" w:color="CCCCCC" w:sz="0" w:space="0"/>
              <w:bottom w:val="single" w:color="CCCCCC" w:sz="0" w:space="0"/>
              <w:right w:val="single" w:color="CCCCCC" w:sz="0" w:space="0"/>
            </w:tcBorders>
          </w:tcPr>
          <w:p>
            <w:pPr>
              <w:jc w:val="center"/>
              <w:rPr>
                <w:rFonts w:hint="eastAsia" w:ascii="仿宋_GB2312" w:hAnsi="仿宋_GB2312" w:eastAsia="仿宋_GB2312" w:cs="仿宋_GB2312"/>
              </w:rPr>
            </w:pPr>
            <w:r>
              <w:rPr>
                <w:rFonts w:hint="eastAsia" w:ascii="仿宋" w:hAnsi="仿宋" w:eastAsia="仿宋_GB2312" w:cs="仿宋_GB2312"/>
                <w:sz w:val="32"/>
              </w:rPr>
              <w:t>100K+</w:t>
            </w:r>
          </w:p>
        </w:tc>
        <w:tc>
          <w:tcPr>
            <w:tcW w:w="3120" w:type="dxa"/>
            <w:tcBorders>
              <w:top w:val="single" w:color="CCCCCC" w:sz="0" w:space="0"/>
              <w:left w:val="single" w:color="CCCCCC" w:sz="0" w:space="0"/>
              <w:bottom w:val="single" w:color="CCCCCC" w:sz="0" w:space="0"/>
              <w:right w:val="single" w:color="CCCCCC" w:sz="0" w:space="0"/>
            </w:tcBorders>
          </w:tcPr>
          <w:p>
            <w:pPr>
              <w:jc w:val="center"/>
              <w:rPr>
                <w:rFonts w:hint="eastAsia" w:ascii="仿宋_GB2312" w:hAnsi="仿宋_GB2312" w:eastAsia="仿宋_GB2312" w:cs="仿宋_GB2312"/>
              </w:rPr>
            </w:pPr>
            <w:r>
              <w:rPr>
                <w:rFonts w:hint="eastAsia" w:ascii="仿宋" w:hAnsi="仿宋" w:eastAsia="仿宋_GB2312" w:cs="仿宋_GB2312"/>
                <w:sz w:val="32"/>
              </w:rPr>
              <w:t>85K+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80" w:type="dxa"/>
            <w:bottom w:w="100" w:type="dxa"/>
            <w:right w:w="180" w:type="dxa"/>
          </w:tblCellMar>
        </w:tblPrEx>
        <w:tc>
          <w:tcPr>
            <w:tcW w:w="3120" w:type="dxa"/>
            <w:tcBorders>
              <w:top w:val="single" w:color="CCCCCC" w:sz="0" w:space="0"/>
              <w:left w:val="single" w:color="CCCCCC" w:sz="0" w:space="0"/>
              <w:bottom w:val="single" w:color="CCCCCC" w:sz="0" w:space="0"/>
              <w:right w:val="single" w:color="CCCCCC" w:sz="0" w:space="0"/>
            </w:tcBorders>
          </w:tcPr>
          <w:p>
            <w:pPr>
              <w:jc w:val="center"/>
              <w:rPr>
                <w:rFonts w:hint="eastAsia" w:ascii="仿宋_GB2312" w:hAnsi="仿宋_GB2312" w:eastAsia="仿宋_GB2312" w:cs="仿宋_GB2312"/>
              </w:rPr>
            </w:pPr>
            <w:r>
              <w:rPr>
                <w:rFonts w:hint="eastAsia" w:ascii="仿宋" w:hAnsi="仿宋" w:eastAsia="仿宋_GB2312" w:cs="仿宋_GB2312"/>
                <w:sz w:val="32"/>
              </w:rPr>
              <w:t>任务可靠性</w:t>
            </w:r>
          </w:p>
        </w:tc>
        <w:tc>
          <w:tcPr>
            <w:tcW w:w="3120" w:type="dxa"/>
            <w:tcBorders>
              <w:top w:val="single" w:color="CCCCCC" w:sz="0" w:space="0"/>
              <w:left w:val="single" w:color="CCCCCC" w:sz="0" w:space="0"/>
              <w:bottom w:val="single" w:color="CCCCCC" w:sz="0" w:space="0"/>
              <w:right w:val="single" w:color="CCCCCC" w:sz="0" w:space="0"/>
            </w:tcBorders>
          </w:tcPr>
          <w:p>
            <w:pPr>
              <w:jc w:val="center"/>
              <w:rPr>
                <w:rFonts w:hint="eastAsia" w:ascii="仿宋_GB2312" w:hAnsi="仿宋_GB2312" w:eastAsia="仿宋_GB2312" w:cs="仿宋_GB2312"/>
              </w:rPr>
            </w:pPr>
            <w:r>
              <w:rPr>
                <w:rFonts w:hint="eastAsia" w:ascii="仿宋" w:hAnsi="仿宋" w:eastAsia="仿宋_GB2312" w:cs="仿宋_GB2312"/>
                <w:sz w:val="32"/>
              </w:rPr>
              <w:t>99.9%</w:t>
            </w:r>
          </w:p>
        </w:tc>
        <w:tc>
          <w:tcPr>
            <w:tcW w:w="3120" w:type="dxa"/>
            <w:tcBorders>
              <w:top w:val="single" w:color="CCCCCC" w:sz="0" w:space="0"/>
              <w:left w:val="single" w:color="CCCCCC" w:sz="0" w:space="0"/>
              <w:bottom w:val="single" w:color="CCCCCC" w:sz="0" w:space="0"/>
              <w:right w:val="single" w:color="CCCCCC" w:sz="0" w:space="0"/>
            </w:tcBorders>
          </w:tcPr>
          <w:p>
            <w:pPr>
              <w:jc w:val="center"/>
              <w:rPr>
                <w:rFonts w:hint="eastAsia" w:ascii="仿宋_GB2312" w:hAnsi="仿宋_GB2312" w:eastAsia="仿宋_GB2312" w:cs="仿宋_GB2312"/>
              </w:rPr>
            </w:pPr>
            <w:r>
              <w:rPr>
                <w:rFonts w:hint="eastAsia" w:ascii="仿宋" w:hAnsi="仿宋" w:eastAsia="仿宋_GB2312" w:cs="仿宋_GB2312"/>
                <w:sz w:val="32"/>
              </w:rPr>
              <w:t>95%+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80" w:type="dxa"/>
            <w:bottom w:w="100" w:type="dxa"/>
            <w:right w:w="180" w:type="dxa"/>
          </w:tblCellMar>
        </w:tblPrEx>
        <w:tc>
          <w:tcPr>
            <w:tcW w:w="3120" w:type="dxa"/>
            <w:tcBorders>
              <w:top w:val="single" w:color="CCCCCC" w:sz="0" w:space="0"/>
              <w:left w:val="single" w:color="CCCCCC" w:sz="0" w:space="0"/>
              <w:bottom w:val="single" w:color="CCCCCC" w:sz="0" w:space="0"/>
              <w:right w:val="single" w:color="CCCCCC" w:sz="0" w:space="0"/>
            </w:tcBorders>
          </w:tcPr>
          <w:p>
            <w:pPr>
              <w:jc w:val="center"/>
              <w:rPr>
                <w:rFonts w:hint="eastAsia" w:ascii="仿宋_GB2312" w:hAnsi="仿宋_GB2312" w:eastAsia="仿宋_GB2312" w:cs="仿宋_GB2312"/>
              </w:rPr>
            </w:pPr>
            <w:r>
              <w:rPr>
                <w:rFonts w:hint="eastAsia" w:ascii="仿宋" w:hAnsi="仿宋" w:eastAsia="仿宋_GB2312" w:cs="仿宋_GB2312"/>
                <w:sz w:val="32"/>
              </w:rPr>
              <w:t>多平台支持</w:t>
            </w:r>
          </w:p>
        </w:tc>
        <w:tc>
          <w:tcPr>
            <w:tcW w:w="3120" w:type="dxa"/>
            <w:tcBorders>
              <w:top w:val="single" w:color="CCCCCC" w:sz="0" w:space="0"/>
              <w:left w:val="single" w:color="CCCCCC" w:sz="0" w:space="0"/>
              <w:bottom w:val="single" w:color="CCCCCC" w:sz="0" w:space="0"/>
              <w:right w:val="single" w:color="CCCCCC" w:sz="0" w:space="0"/>
            </w:tcBorders>
          </w:tcPr>
          <w:p>
            <w:pPr>
              <w:jc w:val="center"/>
              <w:rPr>
                <w:rFonts w:hint="eastAsia" w:ascii="仿宋_GB2312" w:hAnsi="仿宋_GB2312" w:eastAsia="仿宋_GB2312" w:cs="仿宋_GB2312"/>
              </w:rPr>
            </w:pPr>
            <w:r>
              <w:rPr>
                <w:rFonts w:hint="eastAsia" w:ascii="仿宋" w:hAnsi="仿宋" w:eastAsia="仿宋_GB2312" w:cs="仿宋_GB2312"/>
                <w:sz w:val="32"/>
              </w:rPr>
              <w:t>8+</w:t>
            </w:r>
          </w:p>
        </w:tc>
        <w:tc>
          <w:tcPr>
            <w:tcW w:w="3120" w:type="dxa"/>
            <w:tcBorders>
              <w:top w:val="single" w:color="CCCCCC" w:sz="0" w:space="0"/>
              <w:left w:val="single" w:color="CCCCCC" w:sz="0" w:space="0"/>
              <w:bottom w:val="single" w:color="CCCCCC" w:sz="0" w:space="0"/>
              <w:right w:val="single" w:color="CCCCCC" w:sz="0" w:space="0"/>
            </w:tcBorders>
          </w:tcPr>
          <w:p>
            <w:pPr>
              <w:jc w:val="center"/>
              <w:rPr>
                <w:rFonts w:hint="eastAsia" w:ascii="仿宋_GB2312" w:hAnsi="仿宋_GB2312" w:eastAsia="仿宋_GB2312" w:cs="仿宋_GB2312"/>
              </w:rPr>
            </w:pPr>
            <w:r>
              <w:rPr>
                <w:rFonts w:hint="eastAsia" w:ascii="仿宋" w:hAnsi="仿宋" w:eastAsia="仿宋_GB2312" w:cs="仿宋_GB2312"/>
                <w:sz w:val="32"/>
              </w:rPr>
              <w:t>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80" w:type="dxa"/>
            <w:bottom w:w="100" w:type="dxa"/>
            <w:right w:w="180" w:type="dxa"/>
          </w:tblCellMar>
        </w:tblPrEx>
        <w:tc>
          <w:tcPr>
            <w:tcW w:w="3120" w:type="dxa"/>
            <w:tcBorders>
              <w:top w:val="single" w:color="CCCCCC" w:sz="0" w:space="0"/>
              <w:left w:val="single" w:color="CCCCCC" w:sz="0" w:space="0"/>
              <w:bottom w:val="single" w:color="CCCCCC" w:sz="0" w:space="0"/>
              <w:right w:val="single" w:color="CCCCCC" w:sz="0" w:space="0"/>
            </w:tcBorders>
          </w:tcPr>
          <w:p>
            <w:pPr>
              <w:jc w:val="center"/>
              <w:rPr>
                <w:rFonts w:hint="eastAsia" w:ascii="仿宋_GB2312" w:hAnsi="仿宋_GB2312" w:eastAsia="仿宋_GB2312" w:cs="仿宋_GB2312"/>
              </w:rPr>
            </w:pPr>
            <w:r>
              <w:rPr>
                <w:rFonts w:hint="eastAsia" w:ascii="仿宋" w:hAnsi="仿宋" w:eastAsia="仿宋_GB2312" w:cs="仿宋_GB2312"/>
                <w:sz w:val="32"/>
              </w:rPr>
              <w:t>学习曲线</w:t>
            </w:r>
          </w:p>
        </w:tc>
        <w:tc>
          <w:tcPr>
            <w:tcW w:w="3120" w:type="dxa"/>
            <w:tcBorders>
              <w:top w:val="single" w:color="CCCCCC" w:sz="0" w:space="0"/>
              <w:left w:val="single" w:color="CCCCCC" w:sz="0" w:space="0"/>
              <w:bottom w:val="single" w:color="CCCCCC" w:sz="0" w:space="0"/>
              <w:right w:val="single" w:color="CCCCCC" w:sz="0" w:space="0"/>
            </w:tcBorders>
          </w:tcPr>
          <w:p>
            <w:pPr>
              <w:jc w:val="center"/>
              <w:rPr>
                <w:rFonts w:hint="eastAsia" w:ascii="仿宋_GB2312" w:hAnsi="仿宋_GB2312" w:eastAsia="仿宋_GB2312" w:cs="仿宋_GB2312"/>
              </w:rPr>
            </w:pPr>
            <w:r>
              <w:rPr>
                <w:rFonts w:hint="eastAsia" w:ascii="仿宋" w:hAnsi="仿宋" w:eastAsia="仿宋_GB2312" w:cs="仿宋_GB2312"/>
                <w:sz w:val="32"/>
              </w:rPr>
              <w:t>中等</w:t>
            </w:r>
          </w:p>
        </w:tc>
        <w:tc>
          <w:tcPr>
            <w:tcW w:w="3120" w:type="dxa"/>
            <w:tcBorders>
              <w:top w:val="single" w:color="CCCCCC" w:sz="0" w:space="0"/>
              <w:left w:val="single" w:color="CCCCCC" w:sz="0" w:space="0"/>
              <w:bottom w:val="single" w:color="CCCCCC" w:sz="0" w:space="0"/>
              <w:right w:val="single" w:color="CCCCCC" w:sz="0" w:space="0"/>
            </w:tcBorders>
          </w:tcPr>
          <w:p>
            <w:pPr>
              <w:jc w:val="center"/>
              <w:rPr>
                <w:rFonts w:hint="eastAsia" w:ascii="仿宋_GB2312" w:hAnsi="仿宋_GB2312" w:eastAsia="仿宋_GB2312" w:cs="仿宋_GB2312"/>
              </w:rPr>
            </w:pPr>
            <w:r>
              <w:rPr>
                <w:rFonts w:hint="eastAsia" w:ascii="仿宋" w:hAnsi="仿宋" w:eastAsia="仿宋_GB2312" w:cs="仿宋_GB2312"/>
                <w:sz w:val="32"/>
              </w:rPr>
              <w:t>较陡</w:t>
            </w:r>
          </w:p>
        </w:tc>
      </w:tr>
    </w:tbl>
    <w:p>
      <w:pPr>
        <w:spacing w:before="160" w:after="200"/>
        <w:rPr>
          <w:rFonts w:hint="eastAsia" w:ascii="仿宋_GB2312" w:hAnsi="仿宋_GB2312" w:eastAsia="仿宋_GB2312" w:cs="仿宋_GB2312"/>
        </w:rPr>
      </w:pPr>
      <w:r>
        <w:rPr>
          <w:rFonts w:hint="eastAsia" w:ascii="仿宋" w:hAnsi="仿宋" w:eastAsia="仿宋_GB2312" w:cs="仿宋_GB2312"/>
          <w:sz w:val="32"/>
        </w:rPr>
        <w:t>OpenClaw在任务可靠性和状态管理方面表现优异，特别适合需要保证任务完整执行的生产场景。</w:t>
      </w:r>
    </w:p>
    <w:p>
      <w:pPr>
        <w:pStyle w:val="6"/>
        <w:keepNext/>
        <w:keepLines/>
        <w:pageBreakBefore w:val="0"/>
        <w:widowControl w:val="0"/>
        <w:numPr>
          <w:ilvl w:val="0"/>
          <w:numId w:val="14"/>
        </w:numPr>
        <w:kinsoku/>
        <w:wordWrap/>
        <w:overflowPunct/>
        <w:topLinePunct w:val="0"/>
        <w:autoSpaceDE/>
        <w:autoSpaceDN/>
        <w:bidi w:val="0"/>
        <w:adjustRightInd/>
        <w:snapToGrid/>
        <w:spacing w:before="0" w:after="0" w:line="377" w:lineRule="auto"/>
        <w:ind w:left="425" w:leftChars="0" w:firstLine="215" w:firstLineChars="0"/>
        <w:textAlignment w:val="auto"/>
        <w:outlineLvl w:val="3"/>
        <w:rPr>
          <w:rFonts w:hint="eastAsia" w:ascii="黑体" w:hAnsi="黑体" w:eastAsia="黑体" w:cs="仿宋_GB2312"/>
          <w:sz w:val="28"/>
          <w:szCs w:val="44"/>
        </w:rPr>
      </w:pPr>
      <w:bookmarkStart w:id="94" w:name="_Toc2143762286"/>
      <w:bookmarkStart w:id="95" w:name="_Toc230502657"/>
      <w:r>
        <w:rPr>
          <w:rFonts w:hint="eastAsia" w:ascii="黑体" w:hAnsi="黑体" w:eastAsia="黑体" w:cs="仿宋_GB2312"/>
          <w:sz w:val="28"/>
          <w:szCs w:val="44"/>
        </w:rPr>
        <w:t>应用场景</w:t>
      </w:r>
      <w:bookmarkEnd w:id="94"/>
      <w:bookmarkEnd w:id="95"/>
    </w:p>
    <w:p>
      <w:pPr>
        <w:spacing w:after="120"/>
        <w:rPr>
          <w:rFonts w:hint="eastAsia" w:ascii="仿宋_GB2312" w:hAnsi="仿宋_GB2312" w:eastAsia="仿宋_GB2312" w:cs="仿宋_GB2312"/>
        </w:rPr>
      </w:pPr>
      <w:r>
        <w:rPr>
          <w:rFonts w:hint="eastAsia" w:ascii="仿宋" w:hAnsi="仿宋" w:eastAsia="仿宋_GB2312" w:cs="仿宋_GB2312"/>
          <w:i/>
          <w:iCs/>
          <w:color w:val="808080"/>
          <w:sz w:val="32"/>
          <w:szCs w:val="20"/>
        </w:rPr>
        <w:t>◆ 通俗理解：OpenClaw适合个人或小团队打造专属AI助手，像雇佣一个"数字员工"在各种平台工作。</w:t>
      </w:r>
    </w:p>
    <w:p>
      <w:pPr>
        <w:spacing w:after="200"/>
        <w:rPr>
          <w:rFonts w:hint="eastAsia" w:ascii="仿宋_GB2312" w:hAnsi="仿宋_GB2312" w:eastAsia="仿宋_GB2312" w:cs="仿宋_GB2312"/>
        </w:rPr>
      </w:pPr>
      <w:r>
        <w:rPr>
          <w:rFonts w:hint="eastAsia" w:ascii="仿宋" w:hAnsi="仿宋" w:eastAsia="仿宋_GB2312" w:cs="仿宋_GB2312"/>
          <w:b/>
          <w:bCs/>
          <w:sz w:val="32"/>
        </w:rPr>
        <w:t>典型应用场景：</w:t>
      </w:r>
    </w:p>
    <w:p>
      <w:pPr>
        <w:pStyle w:val="45"/>
        <w:numPr>
          <w:ilvl w:val="0"/>
          <w:numId w:val="15"/>
        </w:numPr>
        <w:rPr>
          <w:rFonts w:hint="eastAsia" w:ascii="仿宋_GB2312" w:hAnsi="仿宋_GB2312" w:eastAsia="仿宋_GB2312" w:cs="仿宋_GB2312"/>
        </w:rPr>
      </w:pPr>
      <w:r>
        <w:rPr>
          <w:rFonts w:hint="eastAsia" w:ascii="仿宋" w:hAnsi="仿宋" w:eastAsia="仿宋_GB2312" w:cs="仿宋_GB2312"/>
          <w:sz w:val="32"/>
        </w:rPr>
        <w:t>个人助理：在Telegram上管理日程、提醒事项</w:t>
      </w:r>
    </w:p>
    <w:p>
      <w:pPr>
        <w:pStyle w:val="45"/>
        <w:numPr>
          <w:ilvl w:val="0"/>
          <w:numId w:val="15"/>
        </w:numPr>
        <w:rPr>
          <w:rFonts w:hint="eastAsia" w:ascii="仿宋_GB2312" w:hAnsi="仿宋_GB2312" w:eastAsia="仿宋_GB2312" w:cs="仿宋_GB2312"/>
        </w:rPr>
      </w:pPr>
      <w:r>
        <w:rPr>
          <w:rFonts w:hint="eastAsia" w:ascii="仿宋" w:hAnsi="仿宋" w:eastAsia="仿宋_GB2312" w:cs="仿宋_GB2312"/>
          <w:sz w:val="32"/>
        </w:rPr>
        <w:t>客服机器人：在</w:t>
      </w:r>
      <w:r>
        <w:rPr>
          <w:rFonts w:hint="eastAsia" w:ascii="仿宋" w:hAnsi="仿宋" w:eastAsia="仿宋_GB2312" w:cs="仿宋_GB2312"/>
          <w:sz w:val="32"/>
          <w:lang w:val="en-US" w:eastAsia="zh-CN"/>
        </w:rPr>
        <w:t>飞书、微信</w:t>
      </w:r>
      <w:r>
        <w:rPr>
          <w:rFonts w:hint="eastAsia" w:ascii="仿宋" w:hAnsi="仿宋" w:eastAsia="仿宋_GB2312" w:cs="仿宋_GB2312"/>
          <w:sz w:val="32"/>
        </w:rPr>
        <w:t>上自动回复客户咨询</w:t>
      </w:r>
    </w:p>
    <w:p>
      <w:pPr>
        <w:pStyle w:val="45"/>
        <w:numPr>
          <w:ilvl w:val="0"/>
          <w:numId w:val="15"/>
        </w:numPr>
        <w:rPr>
          <w:rFonts w:hint="eastAsia" w:ascii="仿宋_GB2312" w:hAnsi="仿宋_GB2312" w:eastAsia="仿宋_GB2312" w:cs="仿宋_GB2312"/>
        </w:rPr>
      </w:pPr>
      <w:r>
        <w:rPr>
          <w:rFonts w:hint="eastAsia" w:ascii="仿宋" w:hAnsi="仿宋" w:eastAsia="仿宋_GB2312" w:cs="仿宋_GB2312"/>
          <w:sz w:val="32"/>
        </w:rPr>
        <w:t>运营自动化：在Discord上自动管理社区、发布公告</w:t>
      </w:r>
    </w:p>
    <w:p>
      <w:pPr>
        <w:pStyle w:val="45"/>
        <w:numPr>
          <w:ilvl w:val="0"/>
          <w:numId w:val="15"/>
        </w:numPr>
        <w:spacing w:after="200"/>
        <w:rPr>
          <w:rFonts w:hint="eastAsia" w:ascii="仿宋_GB2312" w:hAnsi="仿宋_GB2312" w:eastAsia="仿宋_GB2312" w:cs="仿宋_GB2312"/>
        </w:rPr>
      </w:pPr>
      <w:r>
        <w:rPr>
          <w:rFonts w:hint="eastAsia" w:ascii="仿宋" w:hAnsi="仿宋" w:eastAsia="仿宋_GB2312" w:cs="仿宋_GB2312"/>
          <w:sz w:val="32"/>
        </w:rPr>
        <w:t>开发协作：在Slack上自动处理工单、代码审查</w:t>
      </w:r>
    </w:p>
    <w:p>
      <w:pPr>
        <w:pStyle w:val="6"/>
        <w:keepNext/>
        <w:keepLines/>
        <w:pageBreakBefore w:val="0"/>
        <w:widowControl w:val="0"/>
        <w:numPr>
          <w:ilvl w:val="0"/>
          <w:numId w:val="14"/>
        </w:numPr>
        <w:kinsoku/>
        <w:wordWrap/>
        <w:overflowPunct/>
        <w:topLinePunct w:val="0"/>
        <w:autoSpaceDE/>
        <w:autoSpaceDN/>
        <w:bidi w:val="0"/>
        <w:adjustRightInd/>
        <w:snapToGrid/>
        <w:spacing w:before="0" w:after="0" w:line="377" w:lineRule="auto"/>
        <w:ind w:left="425" w:leftChars="0" w:firstLine="215" w:firstLineChars="0"/>
        <w:textAlignment w:val="auto"/>
        <w:outlineLvl w:val="3"/>
        <w:rPr>
          <w:rFonts w:hint="eastAsia" w:ascii="黑体" w:hAnsi="黑体" w:eastAsia="黑体" w:cs="仿宋_GB2312"/>
          <w:sz w:val="28"/>
          <w:szCs w:val="44"/>
        </w:rPr>
      </w:pPr>
      <w:bookmarkStart w:id="96" w:name="_Toc1879595083"/>
      <w:bookmarkStart w:id="97" w:name="_Toc2145140658"/>
      <w:r>
        <w:rPr>
          <w:rFonts w:hint="eastAsia" w:ascii="黑体" w:hAnsi="黑体" w:eastAsia="黑体" w:cs="仿宋_GB2312"/>
          <w:sz w:val="28"/>
          <w:szCs w:val="44"/>
        </w:rPr>
        <w:t>发展趋势</w:t>
      </w:r>
      <w:bookmarkEnd w:id="96"/>
      <w:bookmarkEnd w:id="97"/>
    </w:p>
    <w:p>
      <w:pPr>
        <w:spacing w:after="120"/>
        <w:jc w:val="left"/>
        <w:rPr>
          <w:rFonts w:hint="eastAsia" w:ascii="仿宋_GB2312" w:hAnsi="仿宋_GB2312" w:eastAsia="仿宋_GB2312" w:cs="仿宋_GB2312"/>
        </w:rPr>
      </w:pPr>
      <w:r>
        <w:rPr>
          <w:rFonts w:hint="eastAsia" w:ascii="仿宋" w:hAnsi="仿宋" w:eastAsia="仿宋_GB2312" w:cs="仿宋_GB2312"/>
          <w:i/>
          <w:iCs/>
          <w:color w:val="808080"/>
          <w:sz w:val="32"/>
          <w:szCs w:val="20"/>
        </w:rPr>
        <w:t>◆ 通俗理解：OpenClaw代表了AI从"聊天"到"行动"的演进趋势，未来会有更多类似框架出现。</w:t>
      </w:r>
    </w:p>
    <w:p>
      <w:pPr>
        <w:spacing w:after="200"/>
        <w:ind w:left="0" w:leftChars="0" w:firstLine="640" w:firstLineChars="200"/>
        <w:jc w:val="left"/>
        <w:rPr>
          <w:rFonts w:hint="eastAsia" w:ascii="仿宋" w:hAnsi="仿宋" w:eastAsia="仿宋_GB2312" w:cs="仿宋_GB2312"/>
          <w:sz w:val="32"/>
        </w:rPr>
      </w:pPr>
      <w:r>
        <w:rPr>
          <w:rFonts w:hint="eastAsia" w:ascii="仿宋" w:hAnsi="仿宋" w:eastAsia="仿宋_GB2312" w:cs="仿宋_GB2312"/>
          <w:sz w:val="32"/>
        </w:rPr>
        <w:t>OpenClaw的发展方向：</w:t>
      </w:r>
      <w:r>
        <w:rPr>
          <w:rFonts w:hint="eastAsia" w:ascii="仿宋" w:hAnsi="仿宋" w:eastAsia="仿宋_GB2312" w:cs="仿宋_GB2312"/>
          <w:sz w:val="32"/>
        </w:rPr>
        <w:br w:type="textWrapping"/>
      </w:r>
      <w:r>
        <w:rPr>
          <w:rFonts w:hint="eastAsia" w:ascii="仿宋" w:hAnsi="仿宋" w:eastAsia="仿宋_GB2312" w:cs="仿宋_GB2312"/>
          <w:sz w:val="32"/>
        </w:rPr>
        <w:t>• 更强的多Agent协同能力</w:t>
      </w:r>
      <w:r>
        <w:rPr>
          <w:rFonts w:hint="eastAsia" w:ascii="仿宋" w:hAnsi="仿宋" w:eastAsia="仿宋_GB2312" w:cs="仿宋_GB2312"/>
          <w:sz w:val="32"/>
        </w:rPr>
        <w:br w:type="textWrapping"/>
      </w:r>
      <w:r>
        <w:rPr>
          <w:rFonts w:hint="eastAsia" w:ascii="仿宋" w:hAnsi="仿宋" w:eastAsia="仿宋_GB2312" w:cs="仿宋_GB2312"/>
          <w:sz w:val="32"/>
        </w:rPr>
        <w:t>• 更丰富的工具生态</w:t>
      </w:r>
      <w:r>
        <w:rPr>
          <w:rFonts w:hint="eastAsia" w:ascii="仿宋" w:hAnsi="仿宋" w:eastAsia="仿宋_GB2312" w:cs="仿宋_GB2312"/>
          <w:sz w:val="32"/>
        </w:rPr>
        <w:br w:type="textWrapping"/>
      </w:r>
      <w:r>
        <w:rPr>
          <w:rFonts w:hint="eastAsia" w:ascii="仿宋" w:hAnsi="仿宋" w:eastAsia="仿宋_GB2312" w:cs="仿宋_GB2312"/>
          <w:sz w:val="32"/>
        </w:rPr>
        <w:t>• 更低门槛的可视化配置</w:t>
      </w:r>
      <w:r>
        <w:rPr>
          <w:rFonts w:hint="eastAsia" w:ascii="仿宋" w:hAnsi="仿宋" w:eastAsia="仿宋_GB2312" w:cs="仿宋_GB2312"/>
          <w:sz w:val="32"/>
        </w:rPr>
        <w:br w:type="textWrapping"/>
      </w:r>
      <w:r>
        <w:rPr>
          <w:rFonts w:hint="eastAsia" w:ascii="仿宋" w:hAnsi="仿宋" w:eastAsia="仿宋_GB2312" w:cs="仿宋_GB2312"/>
          <w:sz w:val="32"/>
        </w:rPr>
        <w:t>• 与企业系统的深度集成</w:t>
      </w:r>
    </w:p>
    <w:p>
      <w:pPr>
        <w:spacing w:after="200"/>
        <w:ind w:left="0" w:leftChars="0" w:firstLine="640" w:firstLineChars="200"/>
        <w:jc w:val="left"/>
        <w:rPr>
          <w:rFonts w:hint="eastAsia" w:ascii="仿宋" w:hAnsi="仿宋" w:eastAsia="仿宋_GB2312" w:cs="仿宋_GB2312"/>
          <w:sz w:val="32"/>
        </w:rPr>
      </w:pPr>
      <w:r>
        <w:rPr>
          <w:rFonts w:hint="eastAsia" w:ascii="仿宋" w:hAnsi="仿宋" w:eastAsia="仿宋_GB2312" w:cs="仿宋_GB2312"/>
          <w:sz w:val="32"/>
        </w:rPr>
        <w:t>2026年将是Agentic AI 【备注：Agentic AI：具备自主行动能力的智能AI系统】</w:t>
      </w:r>
      <w:r>
        <w:rPr>
          <w:rFonts w:hint="eastAsia" w:ascii="仿宋" w:hAnsi="仿宋" w:eastAsia="仿宋_GB2312" w:cs="仿宋_GB2312"/>
          <w:sz w:val="32"/>
        </w:rPr>
        <w:t>爆发之年，OpenClaw等框架将推动AI从"聊天工具"向"生产力引擎"转变。</w:t>
      </w:r>
    </w:p>
    <w:p>
      <w:pPr>
        <w:spacing w:after="200"/>
        <w:ind w:left="0" w:leftChars="0" w:firstLine="640" w:firstLineChars="200"/>
        <w:jc w:val="left"/>
        <w:rPr>
          <w:rFonts w:hint="eastAsia" w:ascii="仿宋" w:hAnsi="仿宋" w:eastAsia="仿宋_GB2312" w:cs="仿宋_GB2312"/>
          <w:sz w:val="32"/>
        </w:rPr>
      </w:pPr>
    </w:p>
    <w:p>
      <w:pPr>
        <w:keepNext w:val="0"/>
        <w:keepLines w:val="0"/>
        <w:pageBreakBefore w:val="0"/>
        <w:widowControl w:val="0"/>
        <w:tabs>
          <w:tab w:val="center" w:pos="4532"/>
        </w:tabs>
        <w:kinsoku/>
        <w:wordWrap w:val="0"/>
        <w:overflowPunct/>
        <w:topLinePunct w:val="0"/>
        <w:autoSpaceDE/>
        <w:autoSpaceDN/>
        <w:bidi w:val="0"/>
        <w:adjustRightInd/>
        <w:snapToGrid w:val="0"/>
        <w:spacing w:after="100"/>
        <w:ind w:left="0" w:leftChars="0" w:firstLine="0" w:firstLineChars="0"/>
        <w:jc w:val="center"/>
        <w:textAlignment w:val="auto"/>
        <w:outlineLvl w:val="1"/>
        <w:rPr>
          <w:rFonts w:hint="eastAsia" w:ascii="微软雅黑" w:hAnsi="微软雅黑" w:eastAsia="微软雅黑" w:cs="微软雅黑"/>
          <w:b/>
          <w:bCs/>
          <w:sz w:val="36"/>
          <w:szCs w:val="36"/>
          <w:lang w:val="en-US" w:eastAsia="zh-CN"/>
        </w:rPr>
      </w:pPr>
      <w:bookmarkStart w:id="98" w:name="_Toc21172"/>
      <w:r>
        <w:rPr>
          <w:rFonts w:hint="eastAsia" w:ascii="微软雅黑" w:hAnsi="微软雅黑" w:eastAsia="微软雅黑" w:cs="微软雅黑"/>
          <w:b/>
          <w:bCs/>
          <w:sz w:val="36"/>
          <w:szCs w:val="36"/>
          <w:lang w:val="en-US" w:eastAsia="zh-CN"/>
        </w:rPr>
        <mc:AlternateContent>
          <mc:Choice Requires="wps">
            <w:drawing>
              <wp:anchor distT="0" distB="0" distL="114300" distR="114300" simplePos="0" relativeHeight="251667456" behindDoc="0" locked="0" layoutInCell="1" allowOverlap="1">
                <wp:simplePos x="0" y="0"/>
                <wp:positionH relativeFrom="column">
                  <wp:posOffset>5715</wp:posOffset>
                </wp:positionH>
                <wp:positionV relativeFrom="paragraph">
                  <wp:posOffset>196850</wp:posOffset>
                </wp:positionV>
                <wp:extent cx="1742440" cy="8890"/>
                <wp:effectExtent l="0" t="0" r="0" b="0"/>
                <wp:wrapNone/>
                <wp:docPr id="17" name="直线 11"/>
                <wp:cNvGraphicFramePr/>
                <a:graphic xmlns:a="http://schemas.openxmlformats.org/drawingml/2006/main">
                  <a:graphicData uri="http://schemas.microsoft.com/office/word/2010/wordprocessingShape">
                    <wps:wsp>
                      <wps:cNvCnPr/>
                      <wps:spPr>
                        <a:xfrm>
                          <a:off x="0" y="0"/>
                          <a:ext cx="1742440" cy="8890"/>
                        </a:xfrm>
                        <a:prstGeom prst="line">
                          <a:avLst/>
                        </a:prstGeom>
                        <a:ln w="6350" cap="flat" cmpd="sng">
                          <a:solidFill>
                            <a:srgbClr val="4F81BD"/>
                          </a:solidFill>
                          <a:prstDash val="solid"/>
                          <a:headEnd type="none" w="med" len="med"/>
                          <a:tailEnd type="none" w="med" len="med"/>
                        </a:ln>
                      </wps:spPr>
                      <wps:bodyPr upright="1"/>
                    </wps:wsp>
                  </a:graphicData>
                </a:graphic>
              </wp:anchor>
            </w:drawing>
          </mc:Choice>
          <mc:Fallback>
            <w:pict>
              <v:line id="直线 11" o:spid="_x0000_s1026" o:spt="20" style="position:absolute;left:0pt;margin-left:0.45pt;margin-top:15.5pt;height:0.7pt;width:137.2pt;z-index:251667456;mso-width-relative:page;mso-height-relative:page;" filled="f" stroked="t" coordsize="21600,21600" o:gfxdata="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">
                <v:fill on="f" focussize="0,0"/>
                <v:stroke weight="0.5pt" color="#4F81BD" joinstyle="round"/>
                <v:imagedata o:title=""/>
                <o:lock v:ext="edit" aspectratio="f"/>
              </v:line>
            </w:pict>
          </mc:Fallback>
        </mc:AlternateContent>
      </w:r>
      <w:r>
        <w:rPr>
          <w:rFonts w:hint="eastAsia" w:ascii="微软雅黑" w:hAnsi="微软雅黑" w:eastAsia="微软雅黑" w:cs="微软雅黑"/>
          <w:b/>
          <w:bCs/>
          <w:sz w:val="36"/>
          <w:szCs w:val="36"/>
          <w:lang w:val="en-US" w:eastAsia="zh-CN"/>
        </w:rPr>
        <mc:AlternateContent>
          <mc:Choice Requires="wps">
            <w:drawing>
              <wp:anchor distT="0" distB="0" distL="114300" distR="114300" simplePos="0" relativeHeight="251668480" behindDoc="0" locked="0" layoutInCell="1" allowOverlap="1">
                <wp:simplePos x="0" y="0"/>
                <wp:positionH relativeFrom="column">
                  <wp:posOffset>3953510</wp:posOffset>
                </wp:positionH>
                <wp:positionV relativeFrom="paragraph">
                  <wp:posOffset>188595</wp:posOffset>
                </wp:positionV>
                <wp:extent cx="1744345" cy="635"/>
                <wp:effectExtent l="0" t="0" r="0" b="0"/>
                <wp:wrapNone/>
                <wp:docPr id="18" name="直线 12"/>
                <wp:cNvGraphicFramePr/>
                <a:graphic xmlns:a="http://schemas.openxmlformats.org/drawingml/2006/main">
                  <a:graphicData uri="http://schemas.microsoft.com/office/word/2010/wordprocessingShape">
                    <wps:wsp>
                      <wps:cNvCnPr/>
                      <wps:spPr>
                        <a:xfrm>
                          <a:off x="0" y="0"/>
                          <a:ext cx="1744345" cy="635"/>
                        </a:xfrm>
                        <a:prstGeom prst="line">
                          <a:avLst/>
                        </a:prstGeom>
                        <a:ln w="6350" cap="flat" cmpd="sng">
                          <a:solidFill>
                            <a:srgbClr val="4F81BD"/>
                          </a:solidFill>
                          <a:prstDash val="solid"/>
                          <a:headEnd type="none" w="med" len="med"/>
                          <a:tailEnd type="none" w="med" len="med"/>
                        </a:ln>
                      </wps:spPr>
                      <wps:bodyPr upright="1"/>
                    </wps:wsp>
                  </a:graphicData>
                </a:graphic>
              </wp:anchor>
            </w:drawing>
          </mc:Choice>
          <mc:Fallback>
            <w:pict>
              <v:line id="直线 12" o:spid="_x0000_s1026" o:spt="20" style="position:absolute;left:0pt;margin-left:311.3pt;margin-top:14.85pt;height:0.05pt;width:137.35pt;z-index:251668480;mso-width-relative:page;mso-height-relative:page;" filled="f" stroked="t" coordsize="21600,21600" o:gfxdata="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">
                <v:fill on="f" focussize="0,0"/>
                <v:stroke weight="0.5pt" color="#4F81BD" joinstyle="round"/>
                <v:imagedata o:title=""/>
                <o:lock v:ext="edit" aspectratio="f"/>
              </v:line>
            </w:pict>
          </mc:Fallback>
        </mc:AlternateContent>
      </w:r>
      <w:r>
        <w:rPr>
          <w:rFonts w:hint="eastAsia" w:ascii="微软雅黑" w:hAnsi="微软雅黑" w:eastAsia="微软雅黑" w:cs="微软雅黑"/>
          <w:b/>
          <w:bCs/>
          <w:sz w:val="36"/>
          <w:szCs w:val="36"/>
          <w:lang w:val="en-US" w:eastAsia="zh-CN"/>
        </w:rPr>
        <w:t>AI知识科普</w:t>
      </w:r>
      <w:bookmarkEnd w:id="98"/>
    </w:p>
    <w:p>
      <w:pPr>
        <w:pStyle w:val="5"/>
        <w:numPr>
          <w:ilvl w:val="0"/>
          <w:numId w:val="16"/>
        </w:numPr>
        <w:bidi w:val="0"/>
        <w:rPr>
          <w:rFonts w:hint="eastAsia"/>
          <w:lang w:val="en-US" w:eastAsia="zh-CN"/>
        </w:rPr>
      </w:pPr>
      <w:bookmarkStart w:id="99" w:name="_Toc878956963"/>
      <w:bookmarkStart w:id="100" w:name="_Toc1766500654"/>
      <w:bookmarkStart w:id="101" w:name="_Toc11270"/>
      <w:r>
        <w:rPr>
          <w:rFonts w:hint="eastAsia"/>
          <w:lang w:val="en-US" w:eastAsia="zh-CN"/>
        </w:rPr>
        <w:t>Agent智能体</w:t>
      </w:r>
      <w:bookmarkEnd w:id="99"/>
      <w:bookmarkEnd w:id="100"/>
      <w:bookmarkEnd w:id="101"/>
    </w:p>
    <w:p>
      <w:pPr>
        <w:pStyle w:val="6"/>
        <w:keepNext/>
        <w:keepLines/>
        <w:pageBreakBefore w:val="0"/>
        <w:widowControl w:val="0"/>
        <w:numPr>
          <w:ilvl w:val="0"/>
          <w:numId w:val="17"/>
        </w:numPr>
        <w:kinsoku/>
        <w:wordWrap/>
        <w:overflowPunct/>
        <w:topLinePunct w:val="0"/>
        <w:autoSpaceDE/>
        <w:autoSpaceDN/>
        <w:bidi w:val="0"/>
        <w:adjustRightInd/>
        <w:snapToGrid/>
        <w:spacing w:before="0" w:after="0" w:line="377" w:lineRule="auto"/>
        <w:ind w:left="425" w:leftChars="0" w:firstLine="215" w:firstLineChars="0"/>
        <w:textAlignment w:val="auto"/>
        <w:outlineLvl w:val="3"/>
        <w:rPr>
          <w:rFonts w:hint="eastAsia" w:ascii="黑体" w:hAnsi="黑体" w:eastAsia="黑体" w:cs="仿宋_GB2312"/>
          <w:sz w:val="28"/>
          <w:szCs w:val="44"/>
        </w:rPr>
      </w:pPr>
      <w:bookmarkStart w:id="102" w:name="_Toc89669428"/>
      <w:bookmarkStart w:id="103" w:name="_Toc615072003"/>
      <w:r>
        <w:rPr>
          <w:rFonts w:hint="eastAsia" w:ascii="黑体" w:hAnsi="黑体" w:eastAsia="黑体" w:cs="仿宋_GB2312"/>
          <w:sz w:val="28"/>
          <w:szCs w:val="44"/>
        </w:rPr>
        <w:t>技术定义</w:t>
      </w:r>
      <w:bookmarkEnd w:id="102"/>
      <w:bookmarkEnd w:id="103"/>
    </w:p>
    <w:p>
      <w:pPr>
        <w:spacing w:after="120"/>
        <w:jc w:val="left"/>
        <w:rPr>
          <w:rFonts w:hint="eastAsia" w:ascii="仿宋_GB2312" w:hAnsi="仿宋_GB2312" w:eastAsia="仿宋_GB2312" w:cs="仿宋_GB2312"/>
        </w:rPr>
      </w:pPr>
      <w:r>
        <w:rPr>
          <w:rFonts w:hint="eastAsia" w:ascii="仿宋" w:hAnsi="仿宋" w:eastAsia="仿宋_GB2312" w:cs="仿宋_GB2312"/>
          <w:i/>
          <w:iCs/>
          <w:color w:val="808080"/>
          <w:sz w:val="32"/>
          <w:szCs w:val="20"/>
        </w:rPr>
        <w:t>◆ 通俗理解：AI Agent就是给AI装上"手脚"和"大脑"，让它能自主感知、决策、执行任务。</w:t>
      </w:r>
    </w:p>
    <w:p>
      <w:pPr>
        <w:spacing w:after="200"/>
        <w:jc w:val="left"/>
        <w:rPr>
          <w:rFonts w:hint="eastAsia" w:ascii="仿宋_GB2312" w:hAnsi="仿宋_GB2312" w:eastAsia="仿宋_GB2312" w:cs="仿宋_GB2312"/>
        </w:rPr>
      </w:pPr>
      <w:r>
        <w:rPr>
          <w:rFonts w:hint="eastAsia" w:ascii="仿宋" w:hAnsi="仿宋" w:eastAsia="仿宋_GB2312" w:cs="仿宋_GB2312"/>
          <w:sz w:val="32"/>
        </w:rPr>
        <w:t>AI Agent（人工智能智能体）是具备自主性、目标导向的AI系统。不同于只能聊天的Chatbot，Agent能够：</w:t>
      </w:r>
      <w:r>
        <w:rPr>
          <w:rFonts w:hint="eastAsia" w:ascii="仿宋" w:hAnsi="仿宋" w:eastAsia="仿宋_GB2312" w:cs="仿宋_GB2312"/>
          <w:sz w:val="32"/>
        </w:rPr>
        <w:br w:type="textWrapping"/>
      </w:r>
      <w:r>
        <w:rPr>
          <w:rFonts w:hint="eastAsia" w:ascii="仿宋" w:hAnsi="仿宋" w:eastAsia="仿宋_GB2312" w:cs="仿宋_GB2312"/>
          <w:sz w:val="32"/>
        </w:rPr>
        <w:t>• 感知环境信息</w:t>
      </w:r>
      <w:r>
        <w:rPr>
          <w:rFonts w:hint="eastAsia" w:ascii="仿宋" w:hAnsi="仿宋" w:eastAsia="仿宋_GB2312" w:cs="仿宋_GB2312"/>
          <w:sz w:val="32"/>
        </w:rPr>
        <w:br w:type="textWrapping"/>
      </w:r>
      <w:r>
        <w:rPr>
          <w:rFonts w:hint="eastAsia" w:ascii="仿宋" w:hAnsi="仿宋" w:eastAsia="仿宋_GB2312" w:cs="仿宋_GB2312"/>
          <w:sz w:val="32"/>
        </w:rPr>
        <w:t>• 自主做出决策</w:t>
      </w:r>
      <w:r>
        <w:rPr>
          <w:rFonts w:hint="eastAsia" w:ascii="仿宋" w:hAnsi="仿宋" w:eastAsia="仿宋_GB2312" w:cs="仿宋_GB2312"/>
          <w:sz w:val="32"/>
        </w:rPr>
        <w:br w:type="textWrapping"/>
      </w:r>
      <w:r>
        <w:rPr>
          <w:rFonts w:hint="eastAsia" w:ascii="仿宋" w:hAnsi="仿宋" w:eastAsia="仿宋_GB2312" w:cs="仿宋_GB2312"/>
          <w:sz w:val="32"/>
        </w:rPr>
        <w:t>• 执行具体行动</w:t>
      </w:r>
      <w:r>
        <w:rPr>
          <w:rFonts w:hint="eastAsia" w:ascii="仿宋" w:hAnsi="仿宋" w:eastAsia="仿宋_GB2312" w:cs="仿宋_GB2312"/>
          <w:sz w:val="32"/>
        </w:rPr>
        <w:br w:type="textWrapping"/>
      </w:r>
      <w:r>
        <w:rPr>
          <w:rFonts w:hint="eastAsia" w:ascii="仿宋" w:hAnsi="仿宋" w:eastAsia="仿宋_GB2312" w:cs="仿宋_GB2312"/>
          <w:sz w:val="32"/>
        </w:rPr>
        <w:t>• 追踪目标完成情况</w:t>
      </w:r>
    </w:p>
    <w:p>
      <w:pPr>
        <w:pStyle w:val="6"/>
        <w:keepNext/>
        <w:keepLines/>
        <w:pageBreakBefore w:val="0"/>
        <w:widowControl w:val="0"/>
        <w:numPr>
          <w:ilvl w:val="0"/>
          <w:numId w:val="17"/>
        </w:numPr>
        <w:kinsoku/>
        <w:wordWrap/>
        <w:overflowPunct/>
        <w:topLinePunct w:val="0"/>
        <w:autoSpaceDE/>
        <w:autoSpaceDN/>
        <w:bidi w:val="0"/>
        <w:adjustRightInd/>
        <w:snapToGrid/>
        <w:spacing w:before="0" w:after="0" w:line="377" w:lineRule="auto"/>
        <w:ind w:left="425" w:leftChars="0" w:firstLine="215" w:firstLineChars="0"/>
        <w:textAlignment w:val="auto"/>
        <w:outlineLvl w:val="3"/>
        <w:rPr>
          <w:rFonts w:hint="eastAsia" w:ascii="黑体" w:hAnsi="黑体" w:eastAsia="黑体" w:cs="仿宋_GB2312"/>
          <w:sz w:val="28"/>
          <w:szCs w:val="44"/>
        </w:rPr>
      </w:pPr>
      <w:bookmarkStart w:id="104" w:name="_Toc1688039849"/>
      <w:bookmarkStart w:id="105" w:name="_Toc1676361410"/>
      <w:r>
        <w:rPr>
          <w:rFonts w:hint="eastAsia" w:ascii="黑体" w:hAnsi="黑体" w:eastAsia="黑体" w:cs="仿宋_GB2312"/>
          <w:sz w:val="28"/>
          <w:szCs w:val="44"/>
        </w:rPr>
        <w:t>原理机制</w:t>
      </w:r>
      <w:bookmarkEnd w:id="104"/>
      <w:bookmarkEnd w:id="105"/>
    </w:p>
    <w:p>
      <w:pPr>
        <w:spacing w:after="120"/>
        <w:jc w:val="left"/>
        <w:rPr>
          <w:rFonts w:hint="eastAsia" w:ascii="仿宋_GB2312" w:hAnsi="仿宋_GB2312" w:eastAsia="仿宋_GB2312" w:cs="仿宋_GB2312"/>
        </w:rPr>
      </w:pPr>
      <w:r>
        <w:rPr>
          <w:rFonts w:hint="eastAsia" w:ascii="仿宋" w:hAnsi="仿宋" w:eastAsia="仿宋_GB2312" w:cs="仿宋_GB2312"/>
          <w:i/>
          <w:iCs/>
          <w:color w:val="808080"/>
          <w:sz w:val="32"/>
          <w:szCs w:val="20"/>
        </w:rPr>
        <w:t>◆ 通俗理解：Agent就像一个聪明的员工：看情况（感知）→想方案（决策）→动手做（执行）→检查结果（观察）。</w:t>
      </w:r>
    </w:p>
    <w:p>
      <w:pPr>
        <w:spacing w:after="200"/>
        <w:jc w:val="left"/>
        <w:rPr>
          <w:rFonts w:hint="eastAsia" w:ascii="仿宋_GB2312" w:hAnsi="仿宋_GB2312" w:eastAsia="仿宋_GB2312" w:cs="仿宋_GB2312"/>
        </w:rPr>
      </w:pPr>
      <w:r>
        <w:rPr>
          <w:rFonts w:hint="eastAsia" w:ascii="仿宋" w:hAnsi="仿宋" w:eastAsia="仿宋_GB2312" w:cs="仿宋_GB2312"/>
          <w:b/>
          <w:bCs/>
          <w:sz w:val="32"/>
        </w:rPr>
        <w:t>核心架构公式：</w:t>
      </w:r>
      <w:r>
        <w:rPr>
          <w:rFonts w:hint="eastAsia" w:ascii="仿宋" w:hAnsi="仿宋" w:eastAsia="仿宋_GB2312" w:cs="仿宋_GB2312"/>
          <w:sz w:val="32"/>
        </w:rPr>
        <w:br w:type="textWrapping"/>
      </w:r>
      <w:r>
        <w:rPr>
          <w:rFonts w:hint="eastAsia" w:ascii="仿宋" w:hAnsi="仿宋" w:eastAsia="仿宋_GB2312" w:cs="仿宋_GB2312"/>
          <w:sz w:val="32"/>
        </w:rPr>
        <w:t>Agent = 大模型（大脑）+ 规划能力 + 记忆系统 + 工具调用</w:t>
      </w:r>
      <w:r>
        <w:rPr>
          <w:rFonts w:hint="eastAsia" w:ascii="仿宋" w:hAnsi="仿宋" w:eastAsia="仿宋_GB2312" w:cs="仿宋_GB2312"/>
          <w:sz w:val="32"/>
        </w:rPr>
        <w:br w:type="textWrapping"/>
      </w:r>
      <w:r>
        <w:rPr>
          <w:rFonts w:hint="eastAsia" w:ascii="仿宋" w:hAnsi="仿宋" w:eastAsia="仿宋_GB2312" w:cs="仿宋_GB2312"/>
          <w:sz w:val="32"/>
        </w:rPr>
        <w:br w:type="textWrapping"/>
      </w:r>
      <w:r>
        <w:rPr>
          <w:rFonts w:hint="eastAsia" w:ascii="仿宋" w:hAnsi="仿宋" w:eastAsia="仿宋_GB2312" w:cs="仿宋_GB2312"/>
          <w:b/>
          <w:bCs/>
          <w:sz w:val="32"/>
        </w:rPr>
        <w:t>工作循环：</w:t>
      </w:r>
      <w:r>
        <w:rPr>
          <w:rFonts w:hint="eastAsia" w:ascii="仿宋" w:hAnsi="仿宋" w:eastAsia="仿宋_GB2312" w:cs="仿宋_GB2312"/>
          <w:sz w:val="32"/>
        </w:rPr>
        <w:br w:type="textWrapping"/>
      </w:r>
      <w:r>
        <w:rPr>
          <w:rFonts w:hint="eastAsia" w:ascii="仿宋" w:hAnsi="仿宋" w:eastAsia="仿宋_GB2312" w:cs="仿宋_GB2312"/>
          <w:sz w:val="32"/>
        </w:rPr>
        <w:t>1. 感知（Perception）：接收用户输入和环境信息</w:t>
      </w:r>
      <w:r>
        <w:rPr>
          <w:rFonts w:hint="eastAsia" w:ascii="仿宋" w:hAnsi="仿宋" w:eastAsia="仿宋_GB2312" w:cs="仿宋_GB2312"/>
          <w:sz w:val="32"/>
        </w:rPr>
        <w:br w:type="textWrapping"/>
      </w:r>
      <w:r>
        <w:rPr>
          <w:rFonts w:hint="eastAsia" w:ascii="仿宋" w:hAnsi="仿宋" w:eastAsia="仿宋_GB2312" w:cs="仿宋_GB2312"/>
          <w:sz w:val="32"/>
        </w:rPr>
        <w:t>2. 决策（Decision）：大模型分析并制定行动方案</w:t>
      </w:r>
      <w:r>
        <w:rPr>
          <w:rFonts w:hint="eastAsia" w:ascii="仿宋" w:hAnsi="仿宋" w:eastAsia="仿宋_GB2312" w:cs="仿宋_GB2312"/>
          <w:sz w:val="32"/>
        </w:rPr>
        <w:br w:type="textWrapping"/>
      </w:r>
      <w:r>
        <w:rPr>
          <w:rFonts w:hint="eastAsia" w:ascii="仿宋" w:hAnsi="仿宋" w:eastAsia="仿宋_GB2312" w:cs="仿宋_GB2312"/>
          <w:sz w:val="32"/>
        </w:rPr>
        <w:t>3. 执行（Action）：调用工具执行具体操作</w:t>
      </w:r>
      <w:r>
        <w:rPr>
          <w:rFonts w:hint="eastAsia" w:ascii="仿宋" w:hAnsi="仿宋" w:eastAsia="仿宋_GB2312" w:cs="仿宋_GB2312"/>
          <w:sz w:val="32"/>
        </w:rPr>
        <w:br w:type="textWrapping"/>
      </w:r>
      <w:r>
        <w:rPr>
          <w:rFonts w:hint="eastAsia" w:ascii="仿宋" w:hAnsi="仿宋" w:eastAsia="仿宋_GB2312" w:cs="仿宋_GB2312"/>
          <w:sz w:val="32"/>
        </w:rPr>
        <w:t>4. 观察（Observation）：获取执行结果并调整策略</w:t>
      </w:r>
    </w:p>
    <w:p>
      <w:pPr>
        <w:pStyle w:val="6"/>
        <w:keepNext/>
        <w:keepLines/>
        <w:pageBreakBefore w:val="0"/>
        <w:widowControl w:val="0"/>
        <w:numPr>
          <w:ilvl w:val="0"/>
          <w:numId w:val="17"/>
        </w:numPr>
        <w:kinsoku/>
        <w:wordWrap/>
        <w:overflowPunct/>
        <w:topLinePunct w:val="0"/>
        <w:autoSpaceDE/>
        <w:autoSpaceDN/>
        <w:bidi w:val="0"/>
        <w:adjustRightInd/>
        <w:snapToGrid/>
        <w:spacing w:before="0" w:after="0" w:line="377" w:lineRule="auto"/>
        <w:ind w:left="425" w:leftChars="0" w:firstLine="215" w:firstLineChars="0"/>
        <w:textAlignment w:val="auto"/>
        <w:outlineLvl w:val="3"/>
        <w:rPr>
          <w:rFonts w:hint="eastAsia" w:ascii="黑体" w:hAnsi="黑体" w:eastAsia="黑体" w:cs="仿宋_GB2312"/>
          <w:sz w:val="28"/>
          <w:szCs w:val="44"/>
        </w:rPr>
      </w:pPr>
      <w:bookmarkStart w:id="106" w:name="_Toc479281626"/>
      <w:bookmarkStart w:id="107" w:name="_Toc1768252877"/>
      <w:r>
        <w:rPr>
          <w:rFonts w:hint="eastAsia" w:ascii="黑体" w:hAnsi="黑体" w:eastAsia="黑体" w:cs="仿宋_GB2312"/>
          <w:sz w:val="28"/>
          <w:szCs w:val="44"/>
        </w:rPr>
        <w:t>3.1.3 应用案例</w:t>
      </w:r>
      <w:bookmarkEnd w:id="106"/>
      <w:bookmarkEnd w:id="107"/>
    </w:p>
    <w:p>
      <w:pPr>
        <w:spacing w:after="120"/>
        <w:jc w:val="left"/>
        <w:rPr>
          <w:rFonts w:hint="eastAsia" w:ascii="仿宋_GB2312" w:hAnsi="仿宋_GB2312" w:eastAsia="仿宋_GB2312" w:cs="仿宋_GB2312"/>
        </w:rPr>
      </w:pPr>
      <w:r>
        <w:rPr>
          <w:rFonts w:hint="eastAsia" w:ascii="仿宋" w:hAnsi="仿宋" w:eastAsia="仿宋_GB2312" w:cs="仿宋_GB2312"/>
          <w:i/>
          <w:iCs/>
          <w:color w:val="808080"/>
          <w:sz w:val="32"/>
          <w:szCs w:val="20"/>
        </w:rPr>
        <w:t>◆ 通俗理解：2026年企业开始大量"雇佣"AI员工，它们能处理客服、数据分析、代码编写等工作。</w:t>
      </w:r>
    </w:p>
    <w:p>
      <w:pPr>
        <w:spacing w:after="200"/>
        <w:jc w:val="left"/>
        <w:rPr>
          <w:rFonts w:hint="eastAsia" w:ascii="仿宋_GB2312" w:hAnsi="仿宋_GB2312" w:eastAsia="仿宋_GB2312" w:cs="仿宋_GB2312"/>
        </w:rPr>
      </w:pPr>
      <w:r>
        <w:rPr>
          <w:rFonts w:hint="eastAsia" w:ascii="仿宋" w:hAnsi="仿宋" w:eastAsia="仿宋_GB2312" w:cs="仿宋_GB2312"/>
          <w:b/>
          <w:bCs/>
          <w:sz w:val="32"/>
        </w:rPr>
        <w:t>典型应用：</w:t>
      </w:r>
    </w:p>
    <w:p>
      <w:pPr>
        <w:pStyle w:val="45"/>
        <w:numPr>
          <w:ilvl w:val="0"/>
          <w:numId w:val="15"/>
        </w:numPr>
        <w:jc w:val="left"/>
        <w:rPr>
          <w:rFonts w:hint="eastAsia" w:ascii="仿宋_GB2312" w:hAnsi="仿宋_GB2312" w:eastAsia="仿宋_GB2312" w:cs="仿宋_GB2312"/>
        </w:rPr>
      </w:pPr>
      <w:r>
        <w:rPr>
          <w:rFonts w:hint="eastAsia" w:ascii="仿宋" w:hAnsi="仿宋" w:eastAsia="仿宋_GB2312" w:cs="仿宋_GB2312"/>
          <w:sz w:val="32"/>
        </w:rPr>
        <w:t>客服Agent：自动回复客户问题，处理退款、投诉</w:t>
      </w:r>
    </w:p>
    <w:p>
      <w:pPr>
        <w:pStyle w:val="45"/>
        <w:numPr>
          <w:ilvl w:val="0"/>
          <w:numId w:val="15"/>
        </w:numPr>
        <w:jc w:val="left"/>
        <w:rPr>
          <w:rFonts w:hint="eastAsia" w:ascii="仿宋_GB2312" w:hAnsi="仿宋_GB2312" w:eastAsia="仿宋_GB2312" w:cs="仿宋_GB2312"/>
        </w:rPr>
      </w:pPr>
      <w:r>
        <w:rPr>
          <w:rFonts w:hint="eastAsia" w:ascii="仿宋" w:hAnsi="仿宋" w:eastAsia="仿宋_GB2312" w:cs="仿宋_GB2312"/>
          <w:sz w:val="32"/>
        </w:rPr>
        <w:t>数据分析Agent：自动生成报表，发现数据异常</w:t>
      </w:r>
    </w:p>
    <w:p>
      <w:pPr>
        <w:pStyle w:val="45"/>
        <w:numPr>
          <w:ilvl w:val="0"/>
          <w:numId w:val="15"/>
        </w:numPr>
        <w:jc w:val="left"/>
        <w:rPr>
          <w:rFonts w:hint="eastAsia" w:ascii="仿宋_GB2312" w:hAnsi="仿宋_GB2312" w:eastAsia="仿宋_GB2312" w:cs="仿宋_GB2312"/>
        </w:rPr>
      </w:pPr>
      <w:r>
        <w:rPr>
          <w:rFonts w:hint="eastAsia" w:ascii="仿宋" w:hAnsi="仿宋" w:eastAsia="仿宋_GB2312" w:cs="仿宋_GB2312"/>
          <w:sz w:val="32"/>
        </w:rPr>
        <w:t>编程Agent：自动编写代码、修复Bug、写测试</w:t>
      </w:r>
    </w:p>
    <w:p>
      <w:pPr>
        <w:pStyle w:val="45"/>
        <w:numPr>
          <w:ilvl w:val="0"/>
          <w:numId w:val="15"/>
        </w:numPr>
        <w:spacing w:after="200"/>
        <w:jc w:val="left"/>
        <w:rPr>
          <w:rFonts w:hint="eastAsia" w:ascii="仿宋_GB2312" w:hAnsi="仿宋_GB2312" w:eastAsia="仿宋_GB2312" w:cs="仿宋_GB2312"/>
        </w:rPr>
      </w:pPr>
      <w:r>
        <w:rPr>
          <w:rFonts w:hint="eastAsia" w:ascii="仿宋" w:hAnsi="仿宋" w:eastAsia="仿宋_GB2312" w:cs="仿宋_GB2312"/>
          <w:sz w:val="32"/>
        </w:rPr>
        <w:t>运营Agent：自动发布内容、管理社群、分析数据</w:t>
      </w:r>
    </w:p>
    <w:p>
      <w:pPr>
        <w:pStyle w:val="6"/>
        <w:keepNext/>
        <w:keepLines/>
        <w:pageBreakBefore w:val="0"/>
        <w:widowControl w:val="0"/>
        <w:numPr>
          <w:ilvl w:val="0"/>
          <w:numId w:val="17"/>
        </w:numPr>
        <w:kinsoku/>
        <w:wordWrap/>
        <w:overflowPunct/>
        <w:topLinePunct w:val="0"/>
        <w:autoSpaceDE/>
        <w:autoSpaceDN/>
        <w:bidi w:val="0"/>
        <w:adjustRightInd/>
        <w:snapToGrid/>
        <w:spacing w:before="0" w:after="0" w:line="377" w:lineRule="auto"/>
        <w:ind w:left="425" w:leftChars="0" w:firstLine="215" w:firstLineChars="0"/>
        <w:textAlignment w:val="auto"/>
        <w:outlineLvl w:val="3"/>
        <w:rPr>
          <w:rFonts w:hint="eastAsia" w:ascii="黑体" w:hAnsi="黑体" w:eastAsia="黑体" w:cs="仿宋_GB2312"/>
          <w:sz w:val="28"/>
          <w:szCs w:val="44"/>
        </w:rPr>
      </w:pPr>
      <w:bookmarkStart w:id="108" w:name="_Toc75128285"/>
      <w:bookmarkStart w:id="109" w:name="_Toc2147396553"/>
      <w:r>
        <w:rPr>
          <w:rFonts w:hint="eastAsia" w:ascii="黑体" w:hAnsi="黑体" w:eastAsia="黑体" w:cs="仿宋_GB2312"/>
          <w:sz w:val="28"/>
          <w:szCs w:val="44"/>
        </w:rPr>
        <w:t>3.1.4 相关技术</w:t>
      </w:r>
      <w:bookmarkEnd w:id="108"/>
      <w:bookmarkEnd w:id="109"/>
    </w:p>
    <w:p>
      <w:pPr>
        <w:spacing w:after="200"/>
        <w:jc w:val="left"/>
        <w:rPr>
          <w:rFonts w:hint="eastAsia" w:ascii="仿宋_GB2312" w:hAnsi="仿宋_GB2312" w:eastAsia="仿宋_GB2312" w:cs="仿宋_GB2312"/>
        </w:rPr>
      </w:pPr>
      <w:r>
        <w:rPr>
          <w:rFonts w:hint="eastAsia" w:ascii="仿宋" w:hAnsi="仿宋" w:eastAsia="仿宋_GB2312" w:cs="仿宋_GB2312"/>
          <w:sz w:val="32"/>
        </w:rPr>
        <w:t>• LangChain：最流行的Agent开发框架</w:t>
      </w:r>
      <w:r>
        <w:rPr>
          <w:rFonts w:hint="eastAsia" w:ascii="仿宋" w:hAnsi="仿宋" w:eastAsia="仿宋_GB2312" w:cs="仿宋_GB2312"/>
          <w:sz w:val="32"/>
        </w:rPr>
        <w:br w:type="textWrapping"/>
      </w:r>
      <w:r>
        <w:rPr>
          <w:rFonts w:hint="eastAsia" w:ascii="仿宋" w:hAnsi="仿宋" w:eastAsia="仿宋_GB2312" w:cs="仿宋_GB2312"/>
          <w:sz w:val="32"/>
        </w:rPr>
        <w:t>• OpenClaw：专注于多平台执行的Agent框架</w:t>
      </w:r>
      <w:r>
        <w:rPr>
          <w:rFonts w:hint="eastAsia" w:ascii="仿宋" w:hAnsi="仿宋" w:eastAsia="仿宋_GB2312" w:cs="仿宋_GB2312"/>
          <w:sz w:val="32"/>
        </w:rPr>
        <w:br w:type="textWrapping"/>
      </w:r>
      <w:r>
        <w:rPr>
          <w:rFonts w:hint="eastAsia" w:ascii="仿宋" w:hAnsi="仿宋" w:eastAsia="仿宋_GB2312" w:cs="仿宋_GB2312"/>
          <w:sz w:val="32"/>
        </w:rPr>
        <w:t>• AutoGPT：早期自主Agent探索项目</w:t>
      </w:r>
      <w:r>
        <w:rPr>
          <w:rFonts w:hint="eastAsia" w:ascii="仿宋" w:hAnsi="仿宋" w:eastAsia="仿宋_GB2312" w:cs="仿宋_GB2312"/>
          <w:sz w:val="32"/>
        </w:rPr>
        <w:br w:type="textWrapping"/>
      </w:r>
      <w:r>
        <w:rPr>
          <w:rFonts w:hint="eastAsia" w:ascii="仿宋" w:hAnsi="仿宋" w:eastAsia="仿宋_GB2312" w:cs="仿宋_GB2312"/>
          <w:sz w:val="32"/>
        </w:rPr>
        <w:t>• Multi-Agent：多Agent协同技术</w:t>
      </w:r>
    </w:p>
    <w:p>
      <w:pPr>
        <w:pStyle w:val="6"/>
        <w:keepNext/>
        <w:keepLines/>
        <w:pageBreakBefore w:val="0"/>
        <w:widowControl w:val="0"/>
        <w:numPr>
          <w:ilvl w:val="0"/>
          <w:numId w:val="17"/>
        </w:numPr>
        <w:kinsoku/>
        <w:wordWrap/>
        <w:overflowPunct/>
        <w:topLinePunct w:val="0"/>
        <w:autoSpaceDE/>
        <w:autoSpaceDN/>
        <w:bidi w:val="0"/>
        <w:adjustRightInd/>
        <w:snapToGrid/>
        <w:spacing w:before="0" w:after="0" w:line="377" w:lineRule="auto"/>
        <w:ind w:left="425" w:leftChars="0" w:firstLine="215" w:firstLineChars="0"/>
        <w:textAlignment w:val="auto"/>
        <w:outlineLvl w:val="3"/>
        <w:rPr>
          <w:rFonts w:hint="eastAsia" w:ascii="黑体" w:hAnsi="黑体" w:eastAsia="黑体" w:cs="仿宋_GB2312"/>
          <w:sz w:val="28"/>
          <w:szCs w:val="44"/>
        </w:rPr>
      </w:pPr>
      <w:bookmarkStart w:id="110" w:name="_Toc2108185206"/>
      <w:bookmarkStart w:id="111" w:name="_Toc683694789"/>
      <w:r>
        <w:rPr>
          <w:rFonts w:hint="eastAsia" w:ascii="黑体" w:hAnsi="黑体" w:eastAsia="黑体" w:cs="仿宋_GB2312"/>
          <w:sz w:val="28"/>
          <w:szCs w:val="44"/>
        </w:rPr>
        <w:t>延伸学习</w:t>
      </w:r>
      <w:bookmarkEnd w:id="110"/>
      <w:bookmarkEnd w:id="111"/>
    </w:p>
    <w:p>
      <w:pPr>
        <w:spacing w:after="200"/>
        <w:jc w:val="left"/>
        <w:rPr>
          <w:rFonts w:hint="eastAsia" w:ascii="仿宋_GB2312" w:hAnsi="仿宋_GB2312" w:eastAsia="仿宋_GB2312" w:cs="仿宋_GB2312"/>
        </w:rPr>
      </w:pPr>
      <w:r>
        <w:rPr>
          <w:rFonts w:hint="eastAsia" w:ascii="仿宋" w:hAnsi="仿宋" w:eastAsia="仿宋_GB2312" w:cs="仿宋_GB2312"/>
          <w:sz w:val="32"/>
        </w:rPr>
        <w:t>• 《AI Agent设计模式》- Andrew Ng深度课程</w:t>
      </w:r>
      <w:r>
        <w:rPr>
          <w:rFonts w:hint="eastAsia" w:ascii="仿宋" w:hAnsi="仿宋" w:eastAsia="仿宋_GB2312" w:cs="仿宋_GB2312"/>
          <w:sz w:val="32"/>
        </w:rPr>
        <w:br w:type="textWrapping"/>
      </w:r>
      <w:r>
        <w:rPr>
          <w:rFonts w:hint="eastAsia" w:ascii="仿宋" w:hAnsi="仿宋" w:eastAsia="仿宋_GB2312" w:cs="仿宋_GB2312"/>
          <w:sz w:val="32"/>
        </w:rPr>
        <w:t>• OpenClaw官方文档：https://docs.openclaw.ai</w:t>
      </w:r>
      <w:r>
        <w:rPr>
          <w:rFonts w:hint="eastAsia" w:ascii="仿宋" w:hAnsi="仿宋" w:eastAsia="仿宋_GB2312" w:cs="仿宋_GB2312"/>
          <w:sz w:val="32"/>
        </w:rPr>
        <w:br w:type="textWrapping"/>
      </w:r>
      <w:r>
        <w:rPr>
          <w:rFonts w:hint="eastAsia" w:ascii="仿宋" w:hAnsi="仿宋" w:eastAsia="仿宋_GB2312" w:cs="仿宋_GB2312"/>
          <w:sz w:val="32"/>
        </w:rPr>
        <w:t>• LangChain Agent指南：https://python.langchain.com/docs/modules/agents</w:t>
      </w:r>
    </w:p>
    <w:p>
      <w:pPr>
        <w:pStyle w:val="5"/>
        <w:numPr>
          <w:ilvl w:val="0"/>
          <w:numId w:val="16"/>
        </w:numPr>
        <w:bidi w:val="0"/>
        <w:rPr>
          <w:rFonts w:hint="eastAsia"/>
          <w:lang w:val="en-US" w:eastAsia="zh-CN"/>
        </w:rPr>
      </w:pPr>
      <w:bookmarkStart w:id="112" w:name="_Toc936065389"/>
      <w:bookmarkStart w:id="113" w:name="_Toc1820807273"/>
      <w:bookmarkStart w:id="114" w:name="_Toc8500"/>
      <w:r>
        <w:rPr>
          <w:rFonts w:hint="eastAsia"/>
          <w:lang w:val="en-US" w:eastAsia="zh-CN"/>
        </w:rPr>
        <w:t>RAG检索增强生成</w:t>
      </w:r>
      <w:bookmarkEnd w:id="112"/>
      <w:bookmarkEnd w:id="113"/>
      <w:bookmarkEnd w:id="114"/>
    </w:p>
    <w:p>
      <w:pPr>
        <w:pStyle w:val="6"/>
        <w:keepNext/>
        <w:keepLines/>
        <w:pageBreakBefore w:val="0"/>
        <w:widowControl w:val="0"/>
        <w:numPr>
          <w:ilvl w:val="0"/>
          <w:numId w:val="18"/>
        </w:numPr>
        <w:kinsoku/>
        <w:wordWrap/>
        <w:overflowPunct/>
        <w:topLinePunct w:val="0"/>
        <w:autoSpaceDE/>
        <w:autoSpaceDN/>
        <w:bidi w:val="0"/>
        <w:adjustRightInd/>
        <w:snapToGrid/>
        <w:spacing w:before="0" w:after="0" w:line="377" w:lineRule="auto"/>
        <w:ind w:left="425" w:leftChars="0" w:firstLine="215" w:firstLineChars="0"/>
        <w:textAlignment w:val="auto"/>
        <w:outlineLvl w:val="3"/>
        <w:rPr>
          <w:rFonts w:hint="eastAsia" w:ascii="黑体" w:hAnsi="黑体" w:eastAsia="黑体" w:cs="仿宋_GB2312"/>
          <w:sz w:val="28"/>
          <w:szCs w:val="44"/>
        </w:rPr>
      </w:pPr>
      <w:bookmarkStart w:id="115" w:name="_Toc2133278648"/>
      <w:bookmarkStart w:id="116" w:name="_Toc665867561"/>
      <w:r>
        <w:rPr>
          <w:rFonts w:hint="eastAsia" w:ascii="黑体" w:hAnsi="黑体" w:eastAsia="黑体" w:cs="仿宋_GB2312"/>
          <w:sz w:val="28"/>
          <w:szCs w:val="44"/>
        </w:rPr>
        <w:t>技术定义</w:t>
      </w:r>
      <w:bookmarkEnd w:id="115"/>
      <w:bookmarkEnd w:id="116"/>
    </w:p>
    <w:p>
      <w:pPr>
        <w:spacing w:after="120"/>
        <w:jc w:val="left"/>
        <w:rPr>
          <w:rFonts w:hint="eastAsia" w:ascii="仿宋_GB2312" w:hAnsi="仿宋_GB2312" w:eastAsia="仿宋_GB2312" w:cs="仿宋_GB2312"/>
        </w:rPr>
      </w:pPr>
      <w:r>
        <w:rPr>
          <w:rFonts w:hint="eastAsia" w:ascii="仿宋" w:hAnsi="仿宋" w:eastAsia="仿宋_GB2312" w:cs="仿宋_GB2312"/>
          <w:i/>
          <w:iCs/>
          <w:color w:val="808080"/>
          <w:sz w:val="32"/>
          <w:szCs w:val="20"/>
        </w:rPr>
        <w:t>◆ 通俗理解：RAG就像给AI配了"图书馆"，让它能实时查阅资料，回答更准确、不会瞎编。</w:t>
      </w:r>
    </w:p>
    <w:p>
      <w:pPr>
        <w:spacing w:after="200"/>
        <w:jc w:val="left"/>
        <w:rPr>
          <w:rFonts w:hint="eastAsia" w:ascii="仿宋_GB2312" w:hAnsi="仿宋_GB2312" w:eastAsia="仿宋_GB2312" w:cs="仿宋_GB2312"/>
        </w:rPr>
      </w:pPr>
      <w:r>
        <w:rPr>
          <w:rFonts w:hint="eastAsia" w:ascii="仿宋" w:hAnsi="仿宋" w:eastAsia="仿宋_GB2312" w:cs="仿宋_GB2312"/>
          <w:sz w:val="32"/>
        </w:rPr>
        <w:t>RAG（Retrieval-Augmented Generation，检索增强生成）是一种AI框架，通过结合外部知识库来增强大语言模型的能力。</w:t>
      </w:r>
      <w:r>
        <w:rPr>
          <w:rFonts w:hint="eastAsia" w:ascii="仿宋" w:hAnsi="仿宋" w:eastAsia="仿宋_GB2312" w:cs="仿宋_GB2312"/>
          <w:color w:val="808080"/>
          <w:sz w:val="32"/>
          <w:szCs w:val="18"/>
        </w:rPr>
        <w:t xml:space="preserve"> 【备注：知识库：存储大量文档、资料的数据库，就像企业的"数字图书馆"】</w:t>
      </w:r>
      <w:r>
        <w:rPr>
          <w:rFonts w:hint="eastAsia" w:ascii="仿宋" w:hAnsi="仿宋" w:eastAsia="仿宋_GB2312" w:cs="仿宋_GB2312"/>
          <w:sz w:val="32"/>
        </w:rPr>
        <w:br w:type="textWrapping"/>
      </w:r>
      <w:r>
        <w:rPr>
          <w:rFonts w:hint="eastAsia" w:ascii="仿宋" w:hAnsi="仿宋" w:eastAsia="仿宋_GB2312" w:cs="仿宋_GB2312"/>
          <w:sz w:val="32"/>
        </w:rPr>
        <w:br w:type="textWrapping"/>
      </w:r>
      <w:r>
        <w:rPr>
          <w:rFonts w:hint="eastAsia" w:ascii="仿宋" w:hAnsi="仿宋" w:eastAsia="仿宋_GB2312" w:cs="仿宋_GB2312"/>
          <w:b/>
          <w:bCs/>
          <w:sz w:val="32"/>
        </w:rPr>
        <w:t>核心价值：</w:t>
      </w:r>
      <w:r>
        <w:rPr>
          <w:rFonts w:hint="eastAsia" w:ascii="仿宋" w:hAnsi="仿宋" w:eastAsia="仿宋_GB2312" w:cs="仿宋_GB2312"/>
          <w:sz w:val="32"/>
        </w:rPr>
        <w:br w:type="textWrapping"/>
      </w:r>
      <w:r>
        <w:rPr>
          <w:rFonts w:hint="eastAsia" w:ascii="仿宋" w:hAnsi="仿宋" w:eastAsia="仿宋_GB2312" w:cs="仿宋_GB2312"/>
          <w:sz w:val="32"/>
        </w:rPr>
        <w:t>• 减少AI胡编乱造（幻觉）</w:t>
      </w:r>
      <w:r>
        <w:rPr>
          <w:rFonts w:hint="eastAsia" w:ascii="仿宋" w:hAnsi="仿宋" w:eastAsia="仿宋_GB2312" w:cs="仿宋_GB2312"/>
          <w:sz w:val="32"/>
        </w:rPr>
        <w:br w:type="textWrapping"/>
      </w:r>
      <w:r>
        <w:rPr>
          <w:rFonts w:hint="eastAsia" w:ascii="仿宋" w:hAnsi="仿宋" w:eastAsia="仿宋_GB2312" w:cs="仿宋_GB2312"/>
          <w:sz w:val="32"/>
        </w:rPr>
        <w:t>• 获取最新信息（突破训练数据时间限制）</w:t>
      </w:r>
      <w:r>
        <w:rPr>
          <w:rFonts w:hint="eastAsia" w:ascii="仿宋" w:hAnsi="仿宋" w:eastAsia="仿宋_GB2312" w:cs="仿宋_GB2312"/>
          <w:sz w:val="32"/>
        </w:rPr>
        <w:br w:type="textWrapping"/>
      </w:r>
      <w:r>
        <w:rPr>
          <w:rFonts w:hint="eastAsia" w:ascii="仿宋" w:hAnsi="仿宋" w:eastAsia="仿宋_GB2312" w:cs="仿宋_GB2312"/>
          <w:sz w:val="32"/>
        </w:rPr>
        <w:t>• 使用私有数据（企业内部资料）</w:t>
      </w:r>
    </w:p>
    <w:p>
      <w:pPr>
        <w:pStyle w:val="6"/>
        <w:keepNext/>
        <w:keepLines/>
        <w:pageBreakBefore w:val="0"/>
        <w:widowControl w:val="0"/>
        <w:numPr>
          <w:ilvl w:val="0"/>
          <w:numId w:val="18"/>
        </w:numPr>
        <w:kinsoku/>
        <w:wordWrap/>
        <w:overflowPunct/>
        <w:topLinePunct w:val="0"/>
        <w:autoSpaceDE/>
        <w:autoSpaceDN/>
        <w:bidi w:val="0"/>
        <w:adjustRightInd/>
        <w:snapToGrid/>
        <w:spacing w:before="0" w:after="0" w:line="377" w:lineRule="auto"/>
        <w:ind w:left="425" w:leftChars="0" w:firstLine="215" w:firstLineChars="0"/>
        <w:textAlignment w:val="auto"/>
        <w:outlineLvl w:val="3"/>
        <w:rPr>
          <w:rFonts w:hint="eastAsia" w:ascii="黑体" w:hAnsi="黑体" w:eastAsia="黑体" w:cs="仿宋_GB2312"/>
          <w:sz w:val="28"/>
          <w:szCs w:val="44"/>
        </w:rPr>
      </w:pPr>
      <w:bookmarkStart w:id="117" w:name="_Toc1774750271"/>
      <w:bookmarkStart w:id="118" w:name="_Toc698813210"/>
      <w:r>
        <w:rPr>
          <w:rFonts w:hint="eastAsia" w:ascii="黑体" w:hAnsi="黑体" w:eastAsia="黑体" w:cs="仿宋_GB2312"/>
          <w:sz w:val="28"/>
          <w:szCs w:val="44"/>
        </w:rPr>
        <w:t>原理机制</w:t>
      </w:r>
      <w:bookmarkEnd w:id="117"/>
      <w:bookmarkEnd w:id="118"/>
    </w:p>
    <w:p>
      <w:pPr>
        <w:spacing w:after="120"/>
        <w:jc w:val="left"/>
        <w:rPr>
          <w:rFonts w:hint="eastAsia" w:ascii="仿宋_GB2312" w:hAnsi="仿宋_GB2312" w:eastAsia="仿宋_GB2312" w:cs="仿宋_GB2312"/>
        </w:rPr>
      </w:pPr>
      <w:r>
        <w:rPr>
          <w:rFonts w:hint="eastAsia" w:ascii="仿宋" w:hAnsi="仿宋" w:eastAsia="仿宋_GB2312" w:cs="仿宋_GB2312"/>
          <w:i/>
          <w:iCs/>
          <w:color w:val="808080"/>
          <w:sz w:val="32"/>
          <w:szCs w:val="20"/>
        </w:rPr>
        <w:t>◆ 通俗理解：RAG的工作流程：像查资料写论文——先去图书馆找相关书，再基于这些书写答案。</w:t>
      </w:r>
    </w:p>
    <w:p>
      <w:pPr>
        <w:spacing w:after="200"/>
        <w:jc w:val="left"/>
        <w:rPr>
          <w:rFonts w:hint="eastAsia" w:ascii="仿宋" w:hAnsi="仿宋" w:eastAsia="仿宋_GB2312" w:cs="仿宋_GB2312"/>
          <w:b/>
          <w:bCs/>
          <w:sz w:val="32"/>
        </w:rPr>
      </w:pPr>
      <w:r>
        <w:rPr>
          <w:rFonts w:hint="eastAsia" w:ascii="仿宋" w:hAnsi="仿宋" w:eastAsia="仿宋_GB2312" w:cs="仿宋_GB2312"/>
          <w:b/>
          <w:bCs/>
          <w:sz w:val="32"/>
        </w:rPr>
        <w:t>三步流程：</w:t>
      </w:r>
    </w:p>
    <w:p>
      <w:pPr>
        <w:numPr>
          <w:ilvl w:val="0"/>
          <w:numId w:val="19"/>
        </w:numPr>
        <w:spacing w:after="200"/>
        <w:ind w:left="425" w:leftChars="0" w:firstLine="215" w:firstLineChars="0"/>
        <w:jc w:val="left"/>
        <w:rPr>
          <w:rFonts w:hint="eastAsia" w:ascii="仿宋_GB2312" w:hAnsi="仿宋_GB2312" w:eastAsia="仿宋_GB2312" w:cs="仿宋_GB2312"/>
        </w:rPr>
      </w:pPr>
      <w:r>
        <w:rPr>
          <w:rFonts w:hint="eastAsia" w:ascii="仿宋" w:hAnsi="仿宋" w:eastAsia="仿宋_GB2312" w:cs="仿宋_GB2312"/>
          <w:sz w:val="32"/>
        </w:rPr>
        <w:t>检索（Retrieval）：</w:t>
      </w:r>
      <w:r>
        <w:rPr>
          <w:rFonts w:hint="eastAsia" w:ascii="仿宋" w:hAnsi="仿宋" w:eastAsia="仿宋_GB2312" w:cs="仿宋_GB2312"/>
          <w:sz w:val="32"/>
        </w:rPr>
        <w:br w:type="textWrapping"/>
      </w:r>
      <w:r>
        <w:rPr>
          <w:rFonts w:hint="eastAsia" w:ascii="仿宋" w:hAnsi="仿宋" w:eastAsia="仿宋_GB2312" w:cs="仿宋_GB2312"/>
          <w:sz w:val="32"/>
        </w:rPr>
        <w:t xml:space="preserve">   用户提问 → 转成向量</w:t>
      </w:r>
      <w:r>
        <w:rPr>
          <w:rFonts w:hint="eastAsia" w:ascii="仿宋" w:hAnsi="仿宋" w:eastAsia="仿宋_GB2312" w:cs="仿宋_GB2312"/>
          <w:color w:val="808080"/>
          <w:sz w:val="32"/>
          <w:szCs w:val="18"/>
        </w:rPr>
        <w:t xml:space="preserve"> 【备注：向量：将文字转换成数字列表，让计算机能理解语义】</w:t>
      </w:r>
      <w:r>
        <w:rPr>
          <w:rFonts w:hint="eastAsia" w:ascii="仿宋" w:hAnsi="仿宋" w:eastAsia="仿宋_GB2312" w:cs="仿宋_GB2312"/>
          <w:sz w:val="32"/>
        </w:rPr>
        <w:t xml:space="preserve"> → 搜索知识库 → 找到相关文档</w:t>
      </w:r>
    </w:p>
    <w:p>
      <w:pPr>
        <w:numPr>
          <w:ilvl w:val="0"/>
          <w:numId w:val="19"/>
        </w:numPr>
        <w:spacing w:after="200"/>
        <w:ind w:left="425" w:leftChars="0" w:firstLine="215" w:firstLineChars="0"/>
        <w:jc w:val="left"/>
        <w:rPr>
          <w:rFonts w:hint="eastAsia" w:ascii="仿宋_GB2312" w:hAnsi="仿宋_GB2312" w:eastAsia="仿宋_GB2312" w:cs="仿宋_GB2312"/>
        </w:rPr>
      </w:pPr>
      <w:r>
        <w:rPr>
          <w:rFonts w:hint="eastAsia" w:ascii="仿宋" w:hAnsi="仿宋" w:cs="仿宋_GB2312"/>
          <w:sz w:val="32"/>
          <w:lang w:eastAsia="zh-CN"/>
        </w:rPr>
        <w:t>、</w:t>
      </w:r>
      <w:r>
        <w:rPr>
          <w:rFonts w:hint="eastAsia" w:ascii="仿宋" w:hAnsi="仿宋" w:eastAsia="仿宋_GB2312" w:cs="仿宋_GB2312"/>
          <w:sz w:val="32"/>
        </w:rPr>
        <w:t>增强（Augmentation）：</w:t>
      </w:r>
      <w:r>
        <w:rPr>
          <w:rFonts w:hint="eastAsia" w:ascii="仿宋" w:hAnsi="仿宋" w:eastAsia="仿宋_GB2312" w:cs="仿宋_GB2312"/>
          <w:sz w:val="32"/>
        </w:rPr>
        <w:br w:type="textWrapping"/>
      </w:r>
      <w:r>
        <w:rPr>
          <w:rFonts w:hint="eastAsia" w:ascii="仿宋" w:hAnsi="仿宋" w:eastAsia="仿宋_GB2312" w:cs="仿宋_GB2312"/>
          <w:sz w:val="32"/>
        </w:rPr>
        <w:t xml:space="preserve">   将找到的文档与用户问题组合，生成"增强后的提示词"</w:t>
      </w:r>
    </w:p>
    <w:p>
      <w:pPr>
        <w:numPr>
          <w:ilvl w:val="0"/>
          <w:numId w:val="19"/>
        </w:numPr>
        <w:spacing w:after="200"/>
        <w:ind w:left="425" w:leftChars="0" w:firstLine="215" w:firstLineChars="0"/>
        <w:jc w:val="left"/>
        <w:rPr>
          <w:rFonts w:hint="eastAsia" w:ascii="仿宋_GB2312" w:hAnsi="仿宋_GB2312" w:eastAsia="仿宋_GB2312" w:cs="仿宋_GB2312"/>
        </w:rPr>
      </w:pPr>
      <w:r>
        <w:rPr>
          <w:rFonts w:hint="eastAsia" w:ascii="仿宋" w:hAnsi="仿宋" w:eastAsia="仿宋_GB2312" w:cs="仿宋_GB2312"/>
          <w:sz w:val="32"/>
        </w:rPr>
        <w:t>生成（Generation）：</w:t>
      </w:r>
      <w:r>
        <w:rPr>
          <w:rFonts w:hint="eastAsia" w:ascii="仿宋" w:hAnsi="仿宋" w:eastAsia="仿宋_GB2312" w:cs="仿宋_GB2312"/>
          <w:sz w:val="32"/>
        </w:rPr>
        <w:br w:type="textWrapping"/>
      </w:r>
      <w:r>
        <w:rPr>
          <w:rFonts w:hint="eastAsia" w:ascii="仿宋" w:hAnsi="仿宋" w:eastAsia="仿宋_GB2312" w:cs="仿宋_GB2312"/>
          <w:sz w:val="32"/>
        </w:rPr>
        <w:t xml:space="preserve">   大模型基于增强提示词生成回答，并引用资料来源</w:t>
      </w:r>
    </w:p>
    <w:p>
      <w:pPr>
        <w:pStyle w:val="6"/>
        <w:keepNext/>
        <w:keepLines/>
        <w:pageBreakBefore w:val="0"/>
        <w:widowControl w:val="0"/>
        <w:numPr>
          <w:ilvl w:val="0"/>
          <w:numId w:val="18"/>
        </w:numPr>
        <w:kinsoku/>
        <w:wordWrap/>
        <w:overflowPunct/>
        <w:topLinePunct w:val="0"/>
        <w:autoSpaceDE/>
        <w:autoSpaceDN/>
        <w:bidi w:val="0"/>
        <w:adjustRightInd/>
        <w:snapToGrid/>
        <w:spacing w:before="0" w:after="0" w:line="377" w:lineRule="auto"/>
        <w:ind w:left="425" w:leftChars="0" w:firstLine="215" w:firstLineChars="0"/>
        <w:textAlignment w:val="auto"/>
        <w:outlineLvl w:val="3"/>
        <w:rPr>
          <w:rFonts w:hint="eastAsia" w:ascii="黑体" w:hAnsi="黑体" w:eastAsia="黑体" w:cs="仿宋_GB2312"/>
          <w:sz w:val="28"/>
          <w:szCs w:val="44"/>
        </w:rPr>
      </w:pPr>
      <w:bookmarkStart w:id="119" w:name="_Toc1827431514"/>
      <w:bookmarkStart w:id="120" w:name="_Toc365555027"/>
      <w:r>
        <w:rPr>
          <w:rFonts w:hint="eastAsia" w:ascii="黑体" w:hAnsi="黑体" w:eastAsia="黑体" w:cs="仿宋_GB2312"/>
          <w:sz w:val="28"/>
          <w:szCs w:val="44"/>
        </w:rPr>
        <w:t>应用案例</w:t>
      </w:r>
      <w:bookmarkEnd w:id="119"/>
      <w:bookmarkEnd w:id="120"/>
    </w:p>
    <w:p>
      <w:pPr>
        <w:spacing w:after="120"/>
        <w:jc w:val="left"/>
        <w:rPr>
          <w:rFonts w:hint="eastAsia" w:ascii="仿宋_GB2312" w:hAnsi="仿宋_GB2312" w:eastAsia="仿宋_GB2312" w:cs="仿宋_GB2312"/>
        </w:rPr>
      </w:pPr>
      <w:r>
        <w:rPr>
          <w:rFonts w:hint="eastAsia" w:ascii="仿宋" w:hAnsi="仿宋" w:eastAsia="仿宋_GB2312" w:cs="仿宋_GB2312"/>
          <w:i/>
          <w:iCs/>
          <w:color w:val="808080"/>
          <w:sz w:val="32"/>
          <w:szCs w:val="20"/>
        </w:rPr>
        <w:t>◆ 通俗理解：企业用RAG构建智能知识库，员工问问题就像问老员工，答案准确又有据可查。</w:t>
      </w:r>
    </w:p>
    <w:p>
      <w:pPr>
        <w:spacing w:after="200"/>
        <w:jc w:val="left"/>
        <w:rPr>
          <w:rFonts w:hint="eastAsia" w:ascii="仿宋_GB2312" w:hAnsi="仿宋_GB2312" w:eastAsia="仿宋_GB2312" w:cs="仿宋_GB2312"/>
        </w:rPr>
      </w:pPr>
      <w:r>
        <w:rPr>
          <w:rFonts w:hint="eastAsia" w:ascii="仿宋" w:hAnsi="仿宋" w:eastAsia="仿宋_GB2312" w:cs="仿宋_GB2312"/>
          <w:b/>
          <w:bCs/>
          <w:sz w:val="32"/>
        </w:rPr>
        <w:t>典型场景：</w:t>
      </w:r>
    </w:p>
    <w:p>
      <w:pPr>
        <w:pStyle w:val="45"/>
        <w:numPr>
          <w:ilvl w:val="0"/>
          <w:numId w:val="15"/>
        </w:numPr>
        <w:jc w:val="left"/>
        <w:rPr>
          <w:rFonts w:hint="eastAsia" w:ascii="仿宋_GB2312" w:hAnsi="仿宋_GB2312" w:eastAsia="仿宋_GB2312" w:cs="仿宋_GB2312"/>
        </w:rPr>
      </w:pPr>
      <w:r>
        <w:rPr>
          <w:rFonts w:hint="eastAsia" w:ascii="仿宋" w:hAnsi="仿宋" w:eastAsia="仿宋_GB2312" w:cs="仿宋_GB2312"/>
          <w:sz w:val="32"/>
        </w:rPr>
        <w:t>企业知识库：员工可快速查询制度、流程、文档</w:t>
      </w:r>
    </w:p>
    <w:p>
      <w:pPr>
        <w:pStyle w:val="45"/>
        <w:numPr>
          <w:ilvl w:val="0"/>
          <w:numId w:val="15"/>
        </w:numPr>
        <w:jc w:val="left"/>
        <w:rPr>
          <w:rFonts w:hint="eastAsia" w:ascii="仿宋_GB2312" w:hAnsi="仿宋_GB2312" w:eastAsia="仿宋_GB2312" w:cs="仿宋_GB2312"/>
        </w:rPr>
      </w:pPr>
      <w:r>
        <w:rPr>
          <w:rFonts w:hint="eastAsia" w:ascii="仿宋" w:hAnsi="仿宋" w:eastAsia="仿宋_GB2312" w:cs="仿宋_GB2312"/>
          <w:sz w:val="32"/>
        </w:rPr>
        <w:t>智能客服：基于企业产品手册回答客户问题</w:t>
      </w:r>
    </w:p>
    <w:p>
      <w:pPr>
        <w:pStyle w:val="45"/>
        <w:numPr>
          <w:ilvl w:val="0"/>
          <w:numId w:val="15"/>
        </w:numPr>
        <w:jc w:val="left"/>
        <w:rPr>
          <w:rFonts w:hint="eastAsia" w:ascii="仿宋_GB2312" w:hAnsi="仿宋_GB2312" w:eastAsia="仿宋_GB2312" w:cs="仿宋_GB2312"/>
        </w:rPr>
      </w:pPr>
      <w:r>
        <w:rPr>
          <w:rFonts w:hint="eastAsia" w:ascii="仿宋" w:hAnsi="仿宋" w:eastAsia="仿宋_GB2312" w:cs="仿宋_GB2312"/>
          <w:sz w:val="32"/>
        </w:rPr>
        <w:t>法律助手：检索法律法规，生成法律意见书</w:t>
      </w:r>
    </w:p>
    <w:p>
      <w:pPr>
        <w:pStyle w:val="45"/>
        <w:numPr>
          <w:ilvl w:val="0"/>
          <w:numId w:val="15"/>
        </w:numPr>
        <w:spacing w:after="200"/>
        <w:jc w:val="left"/>
        <w:rPr>
          <w:rFonts w:hint="eastAsia" w:ascii="仿宋_GB2312" w:hAnsi="仿宋_GB2312" w:eastAsia="仿宋_GB2312" w:cs="仿宋_GB2312"/>
        </w:rPr>
      </w:pPr>
      <w:r>
        <w:rPr>
          <w:rFonts w:hint="eastAsia" w:ascii="仿宋" w:hAnsi="仿宋" w:eastAsia="仿宋_GB2312" w:cs="仿宋_GB2312"/>
          <w:sz w:val="32"/>
        </w:rPr>
        <w:t>医疗辅助：查询医学文献，辅助诊断建议</w:t>
      </w:r>
    </w:p>
    <w:p>
      <w:pPr>
        <w:pStyle w:val="6"/>
        <w:keepNext/>
        <w:keepLines/>
        <w:pageBreakBefore w:val="0"/>
        <w:widowControl w:val="0"/>
        <w:numPr>
          <w:ilvl w:val="0"/>
          <w:numId w:val="18"/>
        </w:numPr>
        <w:kinsoku/>
        <w:wordWrap/>
        <w:overflowPunct/>
        <w:topLinePunct w:val="0"/>
        <w:autoSpaceDE/>
        <w:autoSpaceDN/>
        <w:bidi w:val="0"/>
        <w:adjustRightInd/>
        <w:snapToGrid/>
        <w:spacing w:before="0" w:after="0" w:line="377" w:lineRule="auto"/>
        <w:ind w:left="425" w:leftChars="0" w:firstLine="215" w:firstLineChars="0"/>
        <w:textAlignment w:val="auto"/>
        <w:outlineLvl w:val="3"/>
        <w:rPr>
          <w:rFonts w:hint="eastAsia" w:ascii="黑体" w:hAnsi="黑体" w:eastAsia="黑体" w:cs="仿宋_GB2312"/>
          <w:sz w:val="28"/>
          <w:szCs w:val="44"/>
        </w:rPr>
      </w:pPr>
      <w:bookmarkStart w:id="121" w:name="_Toc2080108369"/>
      <w:bookmarkStart w:id="122" w:name="_Toc330336404"/>
      <w:r>
        <w:rPr>
          <w:rFonts w:hint="eastAsia" w:ascii="黑体" w:hAnsi="黑体" w:eastAsia="黑体" w:cs="仿宋_GB2312"/>
          <w:sz w:val="28"/>
          <w:szCs w:val="44"/>
        </w:rPr>
        <w:t>相关技术</w:t>
      </w:r>
      <w:bookmarkEnd w:id="121"/>
      <w:bookmarkEnd w:id="122"/>
    </w:p>
    <w:p>
      <w:pPr>
        <w:spacing w:after="200"/>
        <w:jc w:val="left"/>
        <w:rPr>
          <w:rFonts w:hint="eastAsia" w:ascii="仿宋_GB2312" w:hAnsi="仿宋_GB2312" w:eastAsia="仿宋_GB2312" w:cs="仿宋_GB2312"/>
        </w:rPr>
      </w:pPr>
      <w:r>
        <w:rPr>
          <w:rFonts w:hint="eastAsia" w:ascii="仿宋" w:hAnsi="仿宋" w:eastAsia="仿宋_GB2312" w:cs="仿宋_GB2312"/>
          <w:sz w:val="32"/>
        </w:rPr>
        <w:t>• Vector Database：向量数据库（Pinecone、Milvus、Weaviate）</w:t>
      </w:r>
      <w:r>
        <w:rPr>
          <w:rFonts w:hint="eastAsia" w:ascii="仿宋" w:hAnsi="仿宋" w:eastAsia="仿宋_GB2312" w:cs="仿宋_GB2312"/>
          <w:sz w:val="32"/>
        </w:rPr>
        <w:br w:type="textWrapping"/>
      </w:r>
      <w:r>
        <w:rPr>
          <w:rFonts w:hint="eastAsia" w:ascii="仿宋" w:hAnsi="仿宋" w:eastAsia="仿宋_GB2312" w:cs="仿宋_GB2312"/>
          <w:sz w:val="32"/>
        </w:rPr>
        <w:t>• Embedding：文本嵌入模型（OpenAI Embeddings、Cohere）</w:t>
      </w:r>
      <w:r>
        <w:rPr>
          <w:rFonts w:hint="eastAsia" w:ascii="仿宋" w:hAnsi="仿宋" w:eastAsia="仿宋_GB2312" w:cs="仿宋_GB2312"/>
          <w:sz w:val="32"/>
        </w:rPr>
        <w:br w:type="textWrapping"/>
      </w:r>
      <w:r>
        <w:rPr>
          <w:rFonts w:hint="eastAsia" w:ascii="仿宋" w:hAnsi="仿宋" w:eastAsia="仿宋_GB2312" w:cs="仿宋_GB2312"/>
          <w:sz w:val="32"/>
        </w:rPr>
        <w:t>• LangChain/LlamaIndex：RAG开发框架</w:t>
      </w:r>
      <w:r>
        <w:rPr>
          <w:rFonts w:hint="eastAsia" w:ascii="仿宋" w:hAnsi="仿宋" w:eastAsia="仿宋_GB2312" w:cs="仿宋_GB2312"/>
          <w:sz w:val="32"/>
        </w:rPr>
        <w:br w:type="textWrapping"/>
      </w:r>
      <w:r>
        <w:rPr>
          <w:rFonts w:hint="eastAsia" w:ascii="仿宋" w:hAnsi="仿宋" w:eastAsia="仿宋_GB2312" w:cs="仿宋_GB2312"/>
          <w:sz w:val="32"/>
        </w:rPr>
        <w:t>• RAG Fusion：多路召回优化技术</w:t>
      </w:r>
    </w:p>
    <w:p>
      <w:pPr>
        <w:pStyle w:val="6"/>
        <w:keepNext/>
        <w:keepLines/>
        <w:pageBreakBefore w:val="0"/>
        <w:widowControl w:val="0"/>
        <w:numPr>
          <w:ilvl w:val="0"/>
          <w:numId w:val="18"/>
        </w:numPr>
        <w:kinsoku/>
        <w:wordWrap/>
        <w:overflowPunct/>
        <w:topLinePunct w:val="0"/>
        <w:autoSpaceDE/>
        <w:autoSpaceDN/>
        <w:bidi w:val="0"/>
        <w:adjustRightInd/>
        <w:snapToGrid/>
        <w:spacing w:before="0" w:after="0" w:line="377" w:lineRule="auto"/>
        <w:ind w:left="425" w:leftChars="0" w:firstLine="215" w:firstLineChars="0"/>
        <w:textAlignment w:val="auto"/>
        <w:outlineLvl w:val="3"/>
        <w:rPr>
          <w:rFonts w:hint="eastAsia" w:ascii="黑体" w:hAnsi="黑体" w:eastAsia="黑体" w:cs="仿宋_GB2312"/>
          <w:sz w:val="28"/>
          <w:szCs w:val="44"/>
        </w:rPr>
      </w:pPr>
      <w:bookmarkStart w:id="123" w:name="_Toc1495068270"/>
      <w:bookmarkStart w:id="124" w:name="_Toc718714533"/>
      <w:r>
        <w:rPr>
          <w:rFonts w:hint="eastAsia" w:ascii="黑体" w:hAnsi="黑体" w:eastAsia="黑体" w:cs="仿宋_GB2312"/>
          <w:sz w:val="28"/>
          <w:szCs w:val="44"/>
        </w:rPr>
        <w:t>延伸学习</w:t>
      </w:r>
      <w:bookmarkEnd w:id="123"/>
      <w:bookmarkEnd w:id="124"/>
    </w:p>
    <w:p>
      <w:pPr>
        <w:spacing w:after="200"/>
        <w:jc w:val="left"/>
        <w:rPr>
          <w:rFonts w:hint="eastAsia" w:ascii="仿宋_GB2312" w:hAnsi="仿宋_GB2312" w:eastAsia="仿宋_GB2312" w:cs="仿宋_GB2312"/>
        </w:rPr>
      </w:pPr>
      <w:r>
        <w:rPr>
          <w:rFonts w:hint="eastAsia" w:ascii="仿宋" w:hAnsi="仿宋" w:eastAsia="仿宋_GB2312" w:cs="仿宋_GB2312"/>
          <w:sz w:val="32"/>
        </w:rPr>
        <w:t>• AWS RAG官方指南：https://aws.amazon.com/what-is/retrieval-augmented-generation</w:t>
      </w:r>
      <w:r>
        <w:rPr>
          <w:rFonts w:hint="eastAsia" w:ascii="仿宋" w:hAnsi="仿宋" w:eastAsia="仿宋_GB2312" w:cs="仿宋_GB2312"/>
          <w:sz w:val="32"/>
        </w:rPr>
        <w:br w:type="textWrapping"/>
      </w:r>
      <w:r>
        <w:rPr>
          <w:rFonts w:hint="eastAsia" w:ascii="仿宋" w:hAnsi="仿宋" w:eastAsia="仿宋_GB2312" w:cs="仿宋_GB2312"/>
          <w:sz w:val="32"/>
        </w:rPr>
        <w:t>• 《RAG实战指南》- LangChain中文社区</w:t>
      </w:r>
    </w:p>
    <w:p>
      <w:pPr>
        <w:pStyle w:val="5"/>
        <w:numPr>
          <w:ilvl w:val="0"/>
          <w:numId w:val="16"/>
        </w:numPr>
        <w:bidi w:val="0"/>
        <w:rPr>
          <w:rFonts w:hint="eastAsia"/>
          <w:lang w:val="en-US" w:eastAsia="zh-CN"/>
        </w:rPr>
      </w:pPr>
      <w:bookmarkStart w:id="125" w:name="_Toc2053743990"/>
      <w:bookmarkStart w:id="126" w:name="_Toc1987125403"/>
      <w:bookmarkStart w:id="127" w:name="_Toc24043"/>
      <w:r>
        <w:rPr>
          <w:rFonts w:hint="eastAsia"/>
          <w:lang w:val="en-US" w:eastAsia="zh-CN"/>
        </w:rPr>
        <w:t>多模态AI</w:t>
      </w:r>
      <w:bookmarkEnd w:id="125"/>
      <w:bookmarkEnd w:id="126"/>
      <w:bookmarkEnd w:id="127"/>
    </w:p>
    <w:p>
      <w:pPr>
        <w:pStyle w:val="6"/>
        <w:keepNext/>
        <w:keepLines/>
        <w:pageBreakBefore w:val="0"/>
        <w:widowControl w:val="0"/>
        <w:numPr>
          <w:ilvl w:val="0"/>
          <w:numId w:val="20"/>
        </w:numPr>
        <w:kinsoku/>
        <w:wordWrap/>
        <w:overflowPunct/>
        <w:topLinePunct w:val="0"/>
        <w:autoSpaceDE/>
        <w:autoSpaceDN/>
        <w:bidi w:val="0"/>
        <w:adjustRightInd/>
        <w:snapToGrid/>
        <w:spacing w:before="0" w:after="0" w:line="377" w:lineRule="auto"/>
        <w:ind w:left="425" w:leftChars="0" w:firstLine="215" w:firstLineChars="0"/>
        <w:textAlignment w:val="auto"/>
        <w:outlineLvl w:val="3"/>
        <w:rPr>
          <w:rFonts w:hint="eastAsia" w:ascii="黑体" w:hAnsi="黑体" w:eastAsia="黑体" w:cs="仿宋_GB2312"/>
          <w:sz w:val="28"/>
          <w:szCs w:val="44"/>
        </w:rPr>
      </w:pPr>
      <w:bookmarkStart w:id="128" w:name="_Toc770581699"/>
      <w:bookmarkStart w:id="129" w:name="_Toc2098453724"/>
      <w:r>
        <w:rPr>
          <w:rFonts w:hint="eastAsia" w:ascii="黑体" w:hAnsi="黑体" w:eastAsia="黑体" w:cs="仿宋_GB2312"/>
          <w:sz w:val="28"/>
          <w:szCs w:val="44"/>
        </w:rPr>
        <w:t>技术定义</w:t>
      </w:r>
      <w:bookmarkEnd w:id="128"/>
      <w:bookmarkEnd w:id="129"/>
    </w:p>
    <w:p>
      <w:pPr>
        <w:spacing w:after="120"/>
        <w:jc w:val="left"/>
        <w:rPr>
          <w:rFonts w:hint="eastAsia" w:ascii="仿宋_GB2312" w:hAnsi="仿宋_GB2312" w:eastAsia="仿宋_GB2312" w:cs="仿宋_GB2312"/>
        </w:rPr>
      </w:pPr>
      <w:r>
        <w:rPr>
          <w:rFonts w:hint="eastAsia" w:ascii="仿宋" w:hAnsi="仿宋" w:eastAsia="仿宋_GB2312" w:cs="仿宋_GB2312"/>
          <w:i/>
          <w:iCs/>
          <w:color w:val="808080"/>
          <w:sz w:val="32"/>
          <w:szCs w:val="20"/>
        </w:rPr>
        <w:t>◆ 通俗理解：多模态AI就像人的五官，能同时看图、听声、读文、理解视频，像真人一样感知世界。</w:t>
      </w:r>
    </w:p>
    <w:p>
      <w:pPr>
        <w:pStyle w:val="6"/>
        <w:keepNext/>
        <w:keepLines/>
        <w:pageBreakBefore w:val="0"/>
        <w:widowControl w:val="0"/>
        <w:numPr>
          <w:ilvl w:val="0"/>
          <w:numId w:val="20"/>
        </w:numPr>
        <w:kinsoku/>
        <w:wordWrap/>
        <w:overflowPunct/>
        <w:topLinePunct w:val="0"/>
        <w:autoSpaceDE/>
        <w:autoSpaceDN/>
        <w:bidi w:val="0"/>
        <w:adjustRightInd/>
        <w:snapToGrid/>
        <w:spacing w:before="0" w:after="0" w:line="377" w:lineRule="auto"/>
        <w:ind w:left="425" w:leftChars="0" w:firstLine="215" w:firstLineChars="0"/>
        <w:textAlignment w:val="auto"/>
        <w:outlineLvl w:val="3"/>
        <w:rPr>
          <w:rFonts w:hint="eastAsia" w:ascii="黑体" w:hAnsi="黑体" w:eastAsia="黑体" w:cs="仿宋_GB2312"/>
          <w:sz w:val="28"/>
          <w:szCs w:val="44"/>
        </w:rPr>
      </w:pPr>
      <w:bookmarkStart w:id="130" w:name="_Toc1840223683"/>
      <w:bookmarkStart w:id="131" w:name="_Toc587804587"/>
      <w:r>
        <w:rPr>
          <w:rFonts w:hint="eastAsia" w:ascii="仿宋" w:hAnsi="仿宋" w:eastAsia="仿宋_GB2312" w:cs="仿宋_GB2312"/>
          <w:sz w:val="32"/>
          <w:lang w:val="en-US" w:eastAsia="zh-CN"/>
        </w:rPr>
        <w:t>.</w:t>
      </w:r>
      <w:r>
        <w:rPr>
          <w:rFonts w:hint="eastAsia" w:ascii="黑体" w:hAnsi="黑体" w:eastAsia="黑体" w:cs="仿宋_GB2312"/>
          <w:sz w:val="28"/>
          <w:szCs w:val="44"/>
        </w:rPr>
        <w:t>原理机制</w:t>
      </w:r>
      <w:bookmarkEnd w:id="130"/>
      <w:bookmarkEnd w:id="131"/>
    </w:p>
    <w:p>
      <w:pPr>
        <w:spacing w:after="120"/>
        <w:jc w:val="left"/>
        <w:rPr>
          <w:rFonts w:hint="eastAsia" w:ascii="仿宋_GB2312" w:hAnsi="仿宋_GB2312" w:eastAsia="仿宋_GB2312" w:cs="仿宋_GB2312"/>
        </w:rPr>
      </w:pPr>
      <w:r>
        <w:rPr>
          <w:rFonts w:hint="eastAsia" w:ascii="仿宋" w:hAnsi="仿宋" w:eastAsia="仿宋_GB2312" w:cs="仿宋_GB2312"/>
          <w:i/>
          <w:iCs/>
          <w:color w:val="808080"/>
          <w:sz w:val="32"/>
          <w:szCs w:val="20"/>
        </w:rPr>
        <w:t>◆ 通俗理解：多模态AI就像一个"翻译器"，把图片、声音都翻译成计算机能理解的"语言"统一处理。</w:t>
      </w:r>
    </w:p>
    <w:p>
      <w:pPr>
        <w:spacing w:after="200"/>
        <w:jc w:val="left"/>
        <w:rPr>
          <w:rFonts w:hint="eastAsia" w:ascii="仿宋" w:hAnsi="仿宋" w:eastAsia="仿宋_GB2312" w:cs="仿宋_GB2312"/>
          <w:sz w:val="32"/>
        </w:rPr>
      </w:pPr>
      <w:r>
        <w:rPr>
          <w:rFonts w:hint="eastAsia" w:ascii="仿宋" w:hAnsi="仿宋" w:eastAsia="仿宋_GB2312" w:cs="仿宋_GB2312"/>
          <w:b/>
          <w:bCs/>
          <w:sz w:val="32"/>
        </w:rPr>
        <w:t>核心技术：</w:t>
      </w:r>
      <w:r>
        <w:rPr>
          <w:rFonts w:hint="eastAsia" w:ascii="仿宋" w:hAnsi="仿宋" w:eastAsia="仿宋_GB2312" w:cs="仿宋_GB2312"/>
          <w:sz w:val="32"/>
        </w:rPr>
        <w:br w:type="textWrapping"/>
      </w:r>
      <w:r>
        <w:rPr>
          <w:rFonts w:hint="eastAsia" w:ascii="仿宋" w:hAnsi="仿宋" w:eastAsia="仿宋_GB2312" w:cs="仿宋_GB2312"/>
          <w:sz w:val="32"/>
        </w:rPr>
        <w:t>• 统一表示：将不同模态数据映射到统一的向量空间</w:t>
      </w:r>
      <w:r>
        <w:rPr>
          <w:rFonts w:hint="eastAsia" w:ascii="仿宋" w:hAnsi="仿宋" w:eastAsia="仿宋_GB2312" w:cs="仿宋_GB2312"/>
          <w:sz w:val="32"/>
        </w:rPr>
        <w:br w:type="textWrapping"/>
      </w:r>
      <w:r>
        <w:rPr>
          <w:rFonts w:hint="eastAsia" w:ascii="仿宋" w:hAnsi="仿宋" w:eastAsia="仿宋_GB2312" w:cs="仿宋_GB2312"/>
          <w:sz w:val="32"/>
        </w:rPr>
        <w:t>• 跨模态对齐：建立"图片-文字"、"声音-文字"的对应关系</w:t>
      </w:r>
      <w:r>
        <w:rPr>
          <w:rFonts w:hint="eastAsia" w:ascii="仿宋" w:hAnsi="仿宋" w:eastAsia="仿宋_GB2312" w:cs="仿宋_GB2312"/>
          <w:sz w:val="32"/>
        </w:rPr>
        <w:br w:type="textWrapping"/>
      </w:r>
      <w:r>
        <w:rPr>
          <w:rFonts w:hint="eastAsia" w:ascii="仿宋" w:hAnsi="仿宋" w:eastAsia="仿宋_GB2312" w:cs="仿宋_GB2312"/>
          <w:sz w:val="32"/>
        </w:rPr>
        <w:t>• 联合训练：在多模态数据上同时训练模型</w:t>
      </w:r>
    </w:p>
    <w:p>
      <w:pPr>
        <w:spacing w:after="200"/>
        <w:jc w:val="left"/>
        <w:rPr>
          <w:rFonts w:hint="eastAsia" w:ascii="仿宋_GB2312" w:hAnsi="仿宋_GB2312" w:eastAsia="仿宋_GB2312" w:cs="仿宋_GB2312"/>
        </w:rPr>
      </w:pPr>
      <w:r>
        <w:rPr>
          <w:rFonts w:hint="eastAsia" w:ascii="仿宋" w:hAnsi="仿宋" w:eastAsia="仿宋_GB2312" w:cs="仿宋_GB2312"/>
          <w:b/>
          <w:bCs/>
          <w:sz w:val="32"/>
        </w:rPr>
        <w:t>模型类型：</w:t>
      </w:r>
      <w:r>
        <w:rPr>
          <w:rFonts w:hint="eastAsia" w:ascii="仿宋" w:hAnsi="仿宋" w:eastAsia="仿宋_GB2312" w:cs="仿宋_GB2312"/>
          <w:sz w:val="32"/>
        </w:rPr>
        <w:br w:type="textWrapping"/>
      </w:r>
      <w:r>
        <w:rPr>
          <w:rFonts w:hint="eastAsia" w:ascii="仿宋" w:hAnsi="仿宋" w:eastAsia="仿宋_GB2312" w:cs="仿宋_GB2312"/>
          <w:sz w:val="32"/>
        </w:rPr>
        <w:t>• VLM（Vision-Language Model）：视觉-语言模型</w:t>
      </w:r>
      <w:r>
        <w:rPr>
          <w:rFonts w:hint="eastAsia" w:ascii="仿宋" w:hAnsi="仿宋" w:eastAsia="仿宋_GB2312" w:cs="仿宋_GB2312"/>
          <w:sz w:val="32"/>
        </w:rPr>
        <w:br w:type="textWrapping"/>
      </w:r>
      <w:r>
        <w:rPr>
          <w:rFonts w:hint="eastAsia" w:ascii="仿宋" w:hAnsi="仿宋" w:eastAsia="仿宋_GB2312" w:cs="仿宋_GB2312"/>
          <w:sz w:val="32"/>
        </w:rPr>
        <w:t>• VLA（Vision-Language-Action）：视觉-语言-行动模型</w:t>
      </w:r>
      <w:r>
        <w:rPr>
          <w:rFonts w:hint="eastAsia" w:ascii="仿宋" w:hAnsi="仿宋" w:eastAsia="仿宋_GB2312" w:cs="仿宋_GB2312"/>
          <w:sz w:val="32"/>
        </w:rPr>
        <w:br w:type="textWrapping"/>
      </w:r>
      <w:r>
        <w:rPr>
          <w:rFonts w:hint="eastAsia" w:ascii="仿宋" w:hAnsi="仿宋" w:eastAsia="仿宋_GB2312" w:cs="仿宋_GB2312"/>
          <w:sz w:val="32"/>
        </w:rPr>
        <w:t>• MLLM（Multimodal LLM）：多模态大语言模型</w:t>
      </w:r>
    </w:p>
    <w:p>
      <w:pPr>
        <w:pStyle w:val="6"/>
        <w:keepNext/>
        <w:keepLines/>
        <w:pageBreakBefore w:val="0"/>
        <w:widowControl w:val="0"/>
        <w:numPr>
          <w:ilvl w:val="0"/>
          <w:numId w:val="20"/>
        </w:numPr>
        <w:kinsoku/>
        <w:wordWrap/>
        <w:overflowPunct/>
        <w:topLinePunct w:val="0"/>
        <w:autoSpaceDE/>
        <w:autoSpaceDN/>
        <w:bidi w:val="0"/>
        <w:adjustRightInd/>
        <w:snapToGrid/>
        <w:spacing w:before="0" w:after="0" w:line="377" w:lineRule="auto"/>
        <w:ind w:left="425" w:leftChars="0" w:firstLine="215" w:firstLineChars="0"/>
        <w:textAlignment w:val="auto"/>
        <w:outlineLvl w:val="3"/>
        <w:rPr>
          <w:rFonts w:hint="eastAsia" w:ascii="黑体" w:hAnsi="黑体" w:eastAsia="黑体" w:cs="仿宋_GB2312"/>
          <w:sz w:val="28"/>
          <w:szCs w:val="44"/>
        </w:rPr>
      </w:pPr>
      <w:bookmarkStart w:id="132" w:name="_Toc806917509"/>
      <w:bookmarkStart w:id="133" w:name="_Toc579956087"/>
      <w:r>
        <w:rPr>
          <w:rFonts w:hint="eastAsia" w:ascii="黑体" w:hAnsi="黑体" w:eastAsia="黑体" w:cs="仿宋_GB2312"/>
          <w:sz w:val="28"/>
          <w:szCs w:val="44"/>
        </w:rPr>
        <w:t>应用案例</w:t>
      </w:r>
      <w:bookmarkEnd w:id="132"/>
      <w:bookmarkEnd w:id="133"/>
    </w:p>
    <w:p>
      <w:pPr>
        <w:spacing w:after="120"/>
        <w:jc w:val="left"/>
        <w:rPr>
          <w:rFonts w:hint="eastAsia" w:ascii="仿宋_GB2312" w:hAnsi="仿宋_GB2312" w:eastAsia="仿宋_GB2312" w:cs="仿宋_GB2312"/>
        </w:rPr>
      </w:pPr>
      <w:r>
        <w:rPr>
          <w:rFonts w:hint="eastAsia" w:ascii="仿宋" w:hAnsi="仿宋" w:eastAsia="仿宋_GB2312" w:cs="仿宋_GB2312"/>
          <w:i/>
          <w:iCs/>
          <w:color w:val="808080"/>
          <w:sz w:val="32"/>
          <w:szCs w:val="20"/>
        </w:rPr>
        <w:t>◆ 通俗理解：多模态AI让应用场景爆发式增长：发张照片就能AI识别、做菜、修图、创作。</w:t>
      </w:r>
    </w:p>
    <w:p>
      <w:pPr>
        <w:spacing w:after="200"/>
        <w:jc w:val="left"/>
        <w:rPr>
          <w:rFonts w:hint="eastAsia" w:ascii="仿宋_GB2312" w:hAnsi="仿宋_GB2312" w:eastAsia="仿宋_GB2312" w:cs="仿宋_GB2312"/>
        </w:rPr>
      </w:pPr>
      <w:r>
        <w:rPr>
          <w:rFonts w:hint="eastAsia" w:ascii="仿宋" w:hAnsi="仿宋" w:eastAsia="仿宋_GB2312" w:cs="仿宋_GB2312"/>
          <w:b/>
          <w:bCs/>
          <w:sz w:val="32"/>
        </w:rPr>
        <w:t>热门应用：</w:t>
      </w:r>
    </w:p>
    <w:p>
      <w:pPr>
        <w:pStyle w:val="45"/>
        <w:numPr>
          <w:ilvl w:val="0"/>
          <w:numId w:val="15"/>
        </w:numPr>
        <w:jc w:val="left"/>
        <w:rPr>
          <w:rFonts w:hint="eastAsia" w:ascii="仿宋_GB2312" w:hAnsi="仿宋_GB2312" w:eastAsia="仿宋_GB2312" w:cs="仿宋_GB2312"/>
        </w:rPr>
      </w:pPr>
      <w:r>
        <w:rPr>
          <w:rFonts w:hint="eastAsia" w:ascii="仿宋" w:hAnsi="仿宋" w:eastAsia="仿宋_GB2312" w:cs="仿宋_GB2312"/>
          <w:sz w:val="32"/>
        </w:rPr>
        <w:t>图像理解：拍商品照自动写文案、拍食材自动推荐菜谱</w:t>
      </w:r>
    </w:p>
    <w:p>
      <w:pPr>
        <w:pStyle w:val="45"/>
        <w:numPr>
          <w:ilvl w:val="0"/>
          <w:numId w:val="15"/>
        </w:numPr>
        <w:jc w:val="left"/>
        <w:rPr>
          <w:rFonts w:hint="eastAsia" w:ascii="仿宋_GB2312" w:hAnsi="仿宋_GB2312" w:eastAsia="仿宋_GB2312" w:cs="仿宋_GB2312"/>
        </w:rPr>
      </w:pPr>
      <w:r>
        <w:rPr>
          <w:rFonts w:hint="eastAsia" w:ascii="仿宋" w:hAnsi="仿宋" w:eastAsia="仿宋_GB2312" w:cs="仿宋_GB2312"/>
          <w:sz w:val="32"/>
        </w:rPr>
        <w:t>视频分析：监控视频自动识别异常、教学视频自动生成字幕</w:t>
      </w:r>
    </w:p>
    <w:p>
      <w:pPr>
        <w:pStyle w:val="45"/>
        <w:numPr>
          <w:ilvl w:val="0"/>
          <w:numId w:val="15"/>
        </w:numPr>
        <w:jc w:val="left"/>
        <w:rPr>
          <w:rFonts w:hint="eastAsia" w:ascii="仿宋_GB2312" w:hAnsi="仿宋_GB2312" w:eastAsia="仿宋_GB2312" w:cs="仿宋_GB2312"/>
        </w:rPr>
      </w:pPr>
      <w:r>
        <w:rPr>
          <w:rFonts w:hint="eastAsia" w:ascii="仿宋" w:hAnsi="仿宋" w:eastAsia="仿宋_GB2312" w:cs="仿宋_GB2312"/>
          <w:sz w:val="32"/>
        </w:rPr>
        <w:t>音频处理：会议录音自动转纪要、语音实时翻译</w:t>
      </w:r>
    </w:p>
    <w:p>
      <w:pPr>
        <w:pStyle w:val="45"/>
        <w:numPr>
          <w:ilvl w:val="0"/>
          <w:numId w:val="15"/>
        </w:numPr>
        <w:spacing w:after="200"/>
        <w:jc w:val="left"/>
        <w:rPr>
          <w:rFonts w:hint="eastAsia" w:ascii="仿宋_GB2312" w:hAnsi="仿宋_GB2312" w:eastAsia="仿宋_GB2312" w:cs="仿宋_GB2312"/>
        </w:rPr>
      </w:pPr>
      <w:r>
        <w:rPr>
          <w:rFonts w:hint="eastAsia" w:ascii="仿宋" w:hAnsi="仿宋" w:eastAsia="仿宋_GB2312" w:cs="仿宋_GB2312"/>
          <w:sz w:val="32"/>
        </w:rPr>
        <w:t>创意生成：图文生成视频、草图变精美设计图</w:t>
      </w:r>
    </w:p>
    <w:p>
      <w:pPr>
        <w:pStyle w:val="6"/>
        <w:keepNext/>
        <w:keepLines/>
        <w:pageBreakBefore w:val="0"/>
        <w:widowControl w:val="0"/>
        <w:numPr>
          <w:ilvl w:val="0"/>
          <w:numId w:val="20"/>
        </w:numPr>
        <w:kinsoku/>
        <w:wordWrap/>
        <w:overflowPunct/>
        <w:topLinePunct w:val="0"/>
        <w:autoSpaceDE/>
        <w:autoSpaceDN/>
        <w:bidi w:val="0"/>
        <w:adjustRightInd/>
        <w:snapToGrid/>
        <w:spacing w:before="0" w:after="0" w:line="377" w:lineRule="auto"/>
        <w:ind w:left="425" w:leftChars="0" w:firstLine="215" w:firstLineChars="0"/>
        <w:textAlignment w:val="auto"/>
        <w:outlineLvl w:val="3"/>
        <w:rPr>
          <w:rFonts w:hint="eastAsia" w:ascii="黑体" w:hAnsi="黑体" w:eastAsia="黑体" w:cs="仿宋_GB2312"/>
          <w:sz w:val="28"/>
          <w:szCs w:val="44"/>
        </w:rPr>
      </w:pPr>
      <w:bookmarkStart w:id="134" w:name="_Toc2041164123"/>
      <w:bookmarkStart w:id="135" w:name="_Toc503342958"/>
      <w:r>
        <w:rPr>
          <w:rFonts w:hint="eastAsia" w:ascii="黑体" w:hAnsi="黑体" w:eastAsia="黑体" w:cs="仿宋_GB2312"/>
          <w:sz w:val="28"/>
          <w:szCs w:val="44"/>
        </w:rPr>
        <w:t>相关技术</w:t>
      </w:r>
      <w:bookmarkEnd w:id="134"/>
      <w:bookmarkEnd w:id="135"/>
    </w:p>
    <w:p>
      <w:pPr>
        <w:keepNext w:val="0"/>
        <w:keepLines w:val="0"/>
        <w:pageBreakBefore w:val="0"/>
        <w:widowControl w:val="0"/>
        <w:kinsoku/>
        <w:wordWrap/>
        <w:overflowPunct/>
        <w:topLinePunct w:val="0"/>
        <w:autoSpaceDE/>
        <w:autoSpaceDN/>
        <w:bidi w:val="0"/>
        <w:adjustRightInd/>
        <w:snapToGrid/>
        <w:jc w:val="left"/>
        <w:textAlignment w:val="auto"/>
        <w:rPr>
          <w:rFonts w:hint="eastAsia" w:ascii="仿宋" w:hAnsi="仿宋" w:eastAsia="仿宋_GB2312" w:cs="仿宋_GB2312"/>
          <w:sz w:val="32"/>
        </w:rPr>
      </w:pPr>
      <w:r>
        <w:rPr>
          <w:rFonts w:hint="eastAsia" w:ascii="仿宋" w:hAnsi="仿宋" w:eastAsia="仿宋_GB2312" w:cs="仿宋_GB2312"/>
          <w:sz w:val="32"/>
        </w:rPr>
        <w:t>• GPT-4V、Gemini Pro Vision：主流多模态大模型</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仿宋" w:hAnsi="仿宋" w:eastAsia="仿宋_GB2312" w:cs="仿宋_GB2312"/>
          <w:sz w:val="32"/>
        </w:rPr>
      </w:pPr>
      <w:r>
        <w:rPr>
          <w:rFonts w:hint="eastAsia" w:ascii="仿宋" w:hAnsi="仿宋" w:eastAsia="仿宋_GB2312" w:cs="仿宋_GB2312"/>
          <w:sz w:val="32"/>
        </w:rPr>
        <w:t>• CLIP：图文对比学习模型</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仿宋" w:hAnsi="仿宋" w:eastAsia="仿宋_GB2312" w:cs="仿宋_GB2312"/>
          <w:sz w:val="32"/>
        </w:rPr>
      </w:pPr>
      <w:r>
        <w:rPr>
          <w:rFonts w:hint="eastAsia" w:ascii="仿宋" w:hAnsi="仿宋" w:eastAsia="仿宋_GB2312" w:cs="仿宋_GB2312"/>
          <w:sz w:val="32"/>
        </w:rPr>
        <w:t>• Stable Diffusion：文生图模型</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仿宋_GB2312" w:hAnsi="仿宋_GB2312" w:eastAsia="仿宋_GB2312" w:cs="仿宋_GB2312"/>
        </w:rPr>
      </w:pPr>
      <w:r>
        <w:rPr>
          <w:rFonts w:hint="eastAsia" w:ascii="仿宋" w:hAnsi="仿宋" w:eastAsia="仿宋_GB2312" w:cs="仿宋_GB2312"/>
          <w:sz w:val="32"/>
        </w:rPr>
        <w:t>• Whisper：语音识别模型</w:t>
      </w:r>
    </w:p>
    <w:p>
      <w:pPr>
        <w:pStyle w:val="6"/>
        <w:keepNext/>
        <w:keepLines/>
        <w:pageBreakBefore w:val="0"/>
        <w:widowControl w:val="0"/>
        <w:numPr>
          <w:ilvl w:val="0"/>
          <w:numId w:val="20"/>
        </w:numPr>
        <w:kinsoku/>
        <w:wordWrap/>
        <w:overflowPunct/>
        <w:topLinePunct w:val="0"/>
        <w:autoSpaceDE/>
        <w:autoSpaceDN/>
        <w:bidi w:val="0"/>
        <w:adjustRightInd/>
        <w:snapToGrid/>
        <w:spacing w:before="0" w:after="0" w:line="377" w:lineRule="auto"/>
        <w:ind w:left="425" w:leftChars="0" w:firstLine="215" w:firstLineChars="0"/>
        <w:textAlignment w:val="auto"/>
        <w:outlineLvl w:val="3"/>
        <w:rPr>
          <w:rFonts w:hint="eastAsia" w:ascii="黑体" w:hAnsi="黑体" w:eastAsia="黑体" w:cs="仿宋_GB2312"/>
          <w:sz w:val="28"/>
          <w:szCs w:val="44"/>
        </w:rPr>
      </w:pPr>
      <w:bookmarkStart w:id="136" w:name="_Toc1941638083"/>
      <w:bookmarkStart w:id="137" w:name="_Toc747009573"/>
      <w:r>
        <w:rPr>
          <w:rFonts w:hint="eastAsia" w:ascii="黑体" w:hAnsi="黑体" w:eastAsia="黑体" w:cs="仿宋_GB2312"/>
          <w:sz w:val="28"/>
          <w:szCs w:val="44"/>
        </w:rPr>
        <w:t>延伸学习</w:t>
      </w:r>
      <w:bookmarkEnd w:id="136"/>
      <w:bookmarkEnd w:id="137"/>
    </w:p>
    <w:p>
      <w:pPr>
        <w:spacing w:after="400"/>
        <w:jc w:val="left"/>
        <w:rPr>
          <w:rFonts w:hint="eastAsia"/>
          <w:lang w:val="en-US" w:eastAsia="zh-CN"/>
        </w:rPr>
      </w:pPr>
      <w:r>
        <w:rPr>
          <w:rFonts w:hint="eastAsia" w:ascii="仿宋" w:hAnsi="仿宋" w:eastAsia="仿宋_GB2312" w:cs="仿宋_GB2312"/>
          <w:sz w:val="32"/>
        </w:rPr>
        <w:t>• IBM视觉-语言模型指南：https://www.ibm.com/think/topics/vision-language-models</w:t>
      </w:r>
      <w:r>
        <w:rPr>
          <w:rFonts w:hint="eastAsia" w:ascii="仿宋" w:hAnsi="仿宋" w:eastAsia="仿宋_GB2312" w:cs="仿宋_GB2312"/>
          <w:sz w:val="32"/>
        </w:rPr>
        <w:br w:type="textWrapping"/>
      </w:r>
      <w:r>
        <w:rPr>
          <w:rFonts w:hint="eastAsia" w:ascii="仿宋" w:hAnsi="仿宋" w:eastAsia="仿宋_GB2312" w:cs="仿宋_GB2312"/>
          <w:sz w:val="32"/>
        </w:rPr>
        <w:t>• 《多模态MLMs详解》- Sebastian Raschka</w:t>
      </w:r>
      <w:r>
        <w:rPr>
          <w:rFonts w:hint="eastAsia" w:ascii="仿宋" w:hAnsi="仿宋" w:eastAsia="仿宋_GB2312" w:cs="仿宋_GB2312"/>
          <w:sz w:val="32"/>
        </w:rPr>
        <w:br w:type="textWrapping"/>
      </w:r>
      <w:r>
        <w:rPr>
          <w:rFonts w:hint="eastAsia" w:ascii="仿宋" w:hAnsi="仿宋" w:eastAsia="仿宋_GB2312" w:cs="仿宋_GB2312"/>
          <w:sz w:val="32"/>
        </w:rPr>
        <w:t>• 2026最佳多模态模型：</w:t>
      </w:r>
      <w:r>
        <w:rPr>
          <w:rFonts w:hint="eastAsia" w:ascii="仿宋" w:hAnsi="仿宋" w:eastAsia="仿宋_GB2312" w:cs="仿宋_GB2312"/>
          <w:sz w:val="32"/>
        </w:rPr>
        <w:fldChar w:fldCharType="begin"/>
      </w:r>
      <w:r>
        <w:rPr>
          <w:rFonts w:hint="eastAsia" w:ascii="仿宋" w:hAnsi="仿宋" w:eastAsia="仿宋_GB2312" w:cs="仿宋_GB2312"/>
          <w:sz w:val="32"/>
        </w:rPr>
        <w:instrText xml:space="preserve"> HYPERLINK "https://www.siliconflow.com/articles" </w:instrText>
      </w:r>
      <w:r>
        <w:rPr>
          <w:rFonts w:hint="eastAsia" w:ascii="仿宋" w:hAnsi="仿宋" w:eastAsia="仿宋_GB2312" w:cs="仿宋_GB2312"/>
          <w:sz w:val="32"/>
        </w:rPr>
        <w:fldChar w:fldCharType="separate"/>
      </w:r>
      <w:r>
        <w:rPr>
          <w:rStyle w:val="32"/>
          <w:rFonts w:hint="eastAsia" w:ascii="仿宋" w:hAnsi="仿宋" w:eastAsia="仿宋_GB2312" w:cs="仿宋_GB2312"/>
          <w:sz w:val="32"/>
        </w:rPr>
        <w:t>https://www.siliconflow.com/articles</w:t>
      </w:r>
      <w:r>
        <w:rPr>
          <w:rFonts w:hint="eastAsia" w:ascii="仿宋" w:hAnsi="仿宋" w:eastAsia="仿宋_GB2312" w:cs="仿宋_GB2312"/>
          <w:sz w:val="32"/>
        </w:rPr>
        <w:fldChar w:fldCharType="end"/>
      </w:r>
    </w:p>
    <w:sectPr>
      <w:pgSz w:w="11906" w:h="16838"/>
      <w:pgMar w:top="1440" w:right="1466" w:bottom="1440" w:left="1480" w:header="851" w:footer="992" w:gutter="0"/>
      <w:pgNumType w:fmt="decimal"/>
      <w:cols w:space="720"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640"/>
      </w:pPr>
      <w:r>
        <w:separator/>
      </w:r>
    </w:p>
  </w:endnote>
  <w:endnote w:type="continuationSeparator" w:id="1">
    <w:p>
      <w:pPr>
        <w:spacing w:line="240" w:lineRule="auto"/>
        <w:ind w:firstLine="64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仿宋_GB2312">
    <w:panose1 w:val="02010609030101010101"/>
    <w:charset w:val="86"/>
    <w:family w:val="auto"/>
    <w:pitch w:val="default"/>
    <w:sig w:usb0="00000001" w:usb1="080E0000" w:usb2="00000000" w:usb3="00000000" w:csb0="00040000" w:csb1="00000000"/>
  </w:font>
  <w:font w:name="FangSong_GB2312">
    <w:altName w:val="仿宋_GB2312"/>
    <w:panose1 w:val="02010609030101010101"/>
    <w:charset w:val="86"/>
    <w:family w:val="auto"/>
    <w:pitch w:val="default"/>
    <w:sig w:usb0="00000000" w:usb1="00000000" w:usb2="00000000" w:usb3="00000000" w:csb0="00040000" w:csb1="00000000"/>
  </w:font>
  <w:font w:name="Cambria">
    <w:panose1 w:val="02040503050406030204"/>
    <w:charset w:val="00"/>
    <w:family w:val="roman"/>
    <w:pitch w:val="default"/>
    <w:sig w:usb0="E00006FF" w:usb1="420024FF" w:usb2="02000000" w:usb3="00000000" w:csb0="2000019F" w:csb1="00000000"/>
  </w:font>
  <w:font w:name="楷体_GB2312">
    <w:panose1 w:val="02010609030101010101"/>
    <w:charset w:val="86"/>
    <w:family w:val="modern"/>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 w:name="仿宋">
    <w:panose1 w:val="02010609060101010101"/>
    <w:charset w:val="86"/>
    <w:family w:val="auto"/>
    <w:pitch w:val="default"/>
    <w:sig w:usb0="800002BF" w:usb1="38CF7CFA" w:usb2="00000016" w:usb3="00000000" w:csb0="00040001"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ind w:right="360" w:firstLine="360"/>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9" name="文本框 1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pPr>
                            <w:pStyle w:val="4"/>
                            <w:ind w:firstLine="360"/>
                            <w:rPr>
                              <w:rStyle w:val="30"/>
                            </w:rPr>
                          </w:pPr>
                          <w:r>
                            <w:rPr>
                              <w:rStyle w:val="30"/>
                            </w:rPr>
                            <w:fldChar w:fldCharType="begin"/>
                          </w:r>
                          <w:r>
                            <w:rPr>
                              <w:rStyle w:val="30"/>
                            </w:rPr>
                            <w:instrText xml:space="preserve">PAGE  </w:instrText>
                          </w:r>
                          <w:r>
                            <w:rPr>
                              <w:rStyle w:val="30"/>
                            </w:rPr>
                            <w:fldChar w:fldCharType="separate"/>
                          </w:r>
                          <w:r>
                            <w:rPr>
                              <w:rStyle w:val="30"/>
                            </w:rPr>
                            <w:t>3</w:t>
                          </w:r>
                          <w:r>
                            <w:rPr>
                              <w:rStyle w:val="30"/>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">
              <v:fill on="f" focussize="0,0"/>
              <v:stroke on="f" weight="0.5pt"/>
              <v:imagedata o:title=""/>
              <o:lock v:ext="edit" aspectratio="f"/>
              <v:textbox inset="0mm,0mm,0mm,0mm" style="mso-fit-shape-to-text:t;">
                <w:txbxContent>
                  <w:p>
                    <w:pPr>
                      <w:pStyle w:val="4"/>
                      <w:ind w:firstLine="360"/>
                      <w:rPr>
                        <w:rStyle w:val="30"/>
                      </w:rPr>
                    </w:pPr>
                    <w:r>
                      <w:rPr>
                        <w:rStyle w:val="30"/>
                      </w:rPr>
                      <w:fldChar w:fldCharType="begin"/>
                    </w:r>
                    <w:r>
                      <w:rPr>
                        <w:rStyle w:val="30"/>
                      </w:rPr>
                      <w:instrText xml:space="preserve">PAGE  </w:instrText>
                    </w:r>
                    <w:r>
                      <w:rPr>
                        <w:rStyle w:val="30"/>
                      </w:rPr>
                      <w:fldChar w:fldCharType="separate"/>
                    </w:r>
                    <w:r>
                      <w:rPr>
                        <w:rStyle w:val="30"/>
                      </w:rPr>
                      <w:t>3</w:t>
                    </w:r>
                    <w:r>
                      <w:rPr>
                        <w:rStyle w:val="30"/>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640"/>
      </w:pPr>
      <w:r>
        <w:separator/>
      </w:r>
    </w:p>
  </w:footnote>
  <w:footnote w:type="continuationSeparator" w:id="1">
    <w:p>
      <w:pPr>
        <w:spacing w:line="240" w:lineRule="auto"/>
        <w:ind w:firstLine="64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8"/>
      <w:ind w:firstLine="360"/>
      <w:jc w:val="distribute"/>
      <w:rPr>
        <w:rFonts w:eastAsia="宋体"/>
        <w:i w:val="0"/>
        <w:iCs w:val="0"/>
      </w:rPr>
    </w:pPr>
    <w:r>
      <mc:AlternateContent>
        <mc:Choice Requires="wpg">
          <w:drawing>
            <wp:inline distT="0" distB="0" distL="114300" distR="114300">
              <wp:extent cx="702945" cy="227330"/>
              <wp:effectExtent l="0" t="0" r="8255" b="1270"/>
              <wp:docPr id="14" name="组合 33"/>
              <wp:cNvGraphicFramePr/>
              <a:graphic xmlns:a="http://schemas.openxmlformats.org/drawingml/2006/main">
                <a:graphicData uri="http://schemas.microsoft.com/office/word/2010/wordprocessingGroup">
                  <wpg:wgp>
                    <wpg:cNvGrpSpPr/>
                    <wpg:grpSpPr>
                      <a:xfrm>
                        <a:off x="0" y="0"/>
                        <a:ext cx="702945" cy="227330"/>
                        <a:chOff x="4619" y="1134"/>
                        <a:chExt cx="7094" cy="2888"/>
                      </a:xfrm>
                    </wpg:grpSpPr>
                    <pic:pic xmlns:pic="http://schemas.openxmlformats.org/drawingml/2006/picture">
                      <pic:nvPicPr>
                        <pic:cNvPr id="7" name="图像" descr="图像"/>
                        <pic:cNvPicPr>
                          <a:picLocks noChangeAspect="1"/>
                        </pic:cNvPicPr>
                      </pic:nvPicPr>
                      <pic:blipFill>
                        <a:blip r:embed="rId1">
                          <a:clrChange>
                            <a:clrFrom>
                              <a:srgbClr val="FFFFFF"/>
                            </a:clrFrom>
                            <a:clrTo>
                              <a:srgbClr val="FFFFFF">
                                <a:alpha val="0"/>
                              </a:srgbClr>
                            </a:clrTo>
                          </a:clrChange>
                        </a:blip>
                        <a:stretch>
                          <a:fillRect/>
                        </a:stretch>
                      </pic:blipFill>
                      <pic:spPr>
                        <a:xfrm>
                          <a:off x="4619" y="1162"/>
                          <a:ext cx="3070" cy="2860"/>
                        </a:xfrm>
                        <a:prstGeom prst="rect">
                          <a:avLst/>
                        </a:prstGeom>
                        <a:noFill/>
                        <a:ln w="12700">
                          <a:noFill/>
                        </a:ln>
                      </pic:spPr>
                    </pic:pic>
                    <pic:pic xmlns:pic="http://schemas.openxmlformats.org/drawingml/2006/picture">
                      <pic:nvPicPr>
                        <pic:cNvPr id="13" name="图片 30" descr="东湖智库logo"/>
                        <pic:cNvPicPr>
                          <a:picLocks noChangeAspect="1"/>
                        </pic:cNvPicPr>
                      </pic:nvPicPr>
                      <pic:blipFill>
                        <a:blip r:embed="rId2">
                          <a:clrChange>
                            <a:clrFrom>
                              <a:srgbClr val="FFFFFF"/>
                            </a:clrFrom>
                            <a:clrTo>
                              <a:srgbClr val="FFFFFF">
                                <a:alpha val="0"/>
                              </a:srgbClr>
                            </a:clrTo>
                          </a:clrChange>
                        </a:blip>
                        <a:srcRect r="29938"/>
                        <a:stretch>
                          <a:fillRect/>
                        </a:stretch>
                      </pic:blipFill>
                      <pic:spPr>
                        <a:xfrm>
                          <a:off x="7545" y="1134"/>
                          <a:ext cx="4168" cy="2842"/>
                        </a:xfrm>
                        <a:prstGeom prst="rect">
                          <a:avLst/>
                        </a:prstGeom>
                        <a:noFill/>
                        <a:ln>
                          <a:noFill/>
                        </a:ln>
                      </pic:spPr>
                    </pic:pic>
                  </wpg:wgp>
                </a:graphicData>
              </a:graphic>
            </wp:inline>
          </w:drawing>
        </mc:Choice>
        <mc:Fallback>
          <w:pict>
            <v:group id="组合 33" o:spid="_x0000_s1026" o:spt="203" style="height:17.9pt;width:55.35pt;" coordorigin="4619,1134" coordsize="7094,2888" o:gfxdata="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">
              <o:lock v:ext="edit" aspectratio="f"/>
              <v:shape id="图像" o:spid="_x0000_s1026" o:spt="75" alt="图像" type="#_x0000_t75" style="position:absolute;left:4619;top:1162;height:2860;width:3070;" filled="f" o:preferrelative="t" stroked="f" coordsize="21600,21600" o:gfxdata="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Ev/9ZS5AAAA2gAA&#10;AA8AAAAAAAAAAQAgAAAAIgAAAGRycy9kb3ducmV2LnhtbFBLAQIUABQAAAAIAIdO4kAzLwWeOwAA&#10;ADkAAAAQAAAAAAAAAAEAIAAAAAgBAABkcnMvc2hhcGV4bWwueG1sUEsFBgAAAAAGAAYAWwEAALID&#10;AAAAAA==&#10;">
                <v:fill on="f" focussize="0,0"/>
                <v:stroke on="f" weight="1pt"/>
                <v:imagedata r:id="rId1" chromakey="#FFFFFF" o:title=""/>
                <o:lock v:ext="edit" aspectratio="t"/>
              </v:shape>
              <v:shape id="图片 30" o:spid="_x0000_s1026" o:spt="75" alt="东湖智库logo" type="#_x0000_t75" style="position:absolute;left:7545;top:1134;height:2842;width:4168;" filled="f" o:preferrelative="t" stroked="f" coordsize="21600,21600" o:gfxdata="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IH5rrsAAADb&#10;AAAADwAAAAAAAAABACAAAAAiAAAAZHJzL2Rvd25yZXYueG1sUEsBAhQAFAAAAAgAh07iQDMvBZ47&#10;AAAAOQAAABAAAAAAAAAAAQAgAAAACgEAAGRycy9zaGFwZXhtbC54bWxQSwUGAAAAAAYABgBbAQAA&#10;tAMAAAAA&#10;">
                <v:fill on="f" focussize="0,0"/>
                <v:stroke on="f"/>
                <v:imagedata r:id="rId2" cropright="19620f" chromakey="#FFFFFF" o:title=""/>
                <o:lock v:ext="edit" aspectratio="t"/>
              </v:shape>
              <w10:wrap type="none"/>
              <w10:anchorlock/>
            </v:group>
          </w:pict>
        </mc:Fallback>
      </mc:AlternateContent>
    </w:r>
    <w:r>
      <w:rPr>
        <w:rFonts w:hint="eastAsia"/>
      </w:rPr>
      <w:t xml:space="preserve"> </w:t>
    </w:r>
    <w:r>
      <w:rPr>
        <w:rFonts w:hint="eastAsia"/>
        <w:i w:val="0"/>
        <w:iCs w:val="0"/>
      </w:rPr>
      <w:t xml:space="preserve">中国移动通信集团湖北有限公司   </w:t>
    </w:r>
    <w:r>
      <w:rPr>
        <w:rFonts w:hint="eastAsia"/>
        <w:i/>
        <w:iCs/>
      </w:rPr>
      <w:t xml:space="preserve">                       </w:t>
    </w:r>
    <w:r>
      <w:rPr>
        <w:rFonts w:hint="eastAsia"/>
        <w:i w:val="0"/>
        <w:iCs w:val="0"/>
      </w:rPr>
      <w:t>东湖智库</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D57127"/>
    <w:multiLevelType w:val="singleLevel"/>
    <w:tmpl w:val="83D57127"/>
    <w:lvl w:ilvl="0" w:tentative="0">
      <w:start w:val="1"/>
      <w:numFmt w:val="decimal"/>
      <w:lvlText w:val="(%1)"/>
      <w:lvlJc w:val="left"/>
      <w:pPr>
        <w:ind w:left="425" w:hanging="425"/>
      </w:pPr>
      <w:rPr>
        <w:rFonts w:hint="default"/>
      </w:rPr>
    </w:lvl>
  </w:abstractNum>
  <w:abstractNum w:abstractNumId="1">
    <w:nsid w:val="8D2F8E75"/>
    <w:multiLevelType w:val="singleLevel"/>
    <w:tmpl w:val="8D2F8E75"/>
    <w:lvl w:ilvl="0" w:tentative="0">
      <w:start w:val="1"/>
      <w:numFmt w:val="chineseCounting"/>
      <w:pStyle w:val="5"/>
      <w:suff w:val="nothing"/>
      <w:lvlText w:val="%1、"/>
      <w:lvlJc w:val="left"/>
      <w:pPr>
        <w:ind w:left="-420" w:firstLine="420"/>
      </w:pPr>
      <w:rPr>
        <w:rFonts w:hint="eastAsia"/>
      </w:rPr>
    </w:lvl>
  </w:abstractNum>
  <w:abstractNum w:abstractNumId="2">
    <w:nsid w:val="93D7B93B"/>
    <w:multiLevelType w:val="singleLevel"/>
    <w:tmpl w:val="93D7B93B"/>
    <w:lvl w:ilvl="0" w:tentative="0">
      <w:start w:val="1"/>
      <w:numFmt w:val="decimal"/>
      <w:lvlText w:val="%1."/>
      <w:lvlJc w:val="left"/>
      <w:pPr>
        <w:ind w:left="425" w:hanging="425"/>
      </w:pPr>
      <w:rPr>
        <w:rFonts w:hint="default"/>
      </w:rPr>
    </w:lvl>
  </w:abstractNum>
  <w:abstractNum w:abstractNumId="3">
    <w:nsid w:val="A7343D4D"/>
    <w:multiLevelType w:val="singleLevel"/>
    <w:tmpl w:val="A7343D4D"/>
    <w:lvl w:ilvl="0" w:tentative="0">
      <w:start w:val="1"/>
      <w:numFmt w:val="decimal"/>
      <w:lvlText w:val="%1."/>
      <w:lvlJc w:val="left"/>
      <w:pPr>
        <w:ind w:left="425" w:hanging="425"/>
      </w:pPr>
      <w:rPr>
        <w:rFonts w:hint="default"/>
      </w:rPr>
    </w:lvl>
  </w:abstractNum>
  <w:abstractNum w:abstractNumId="4">
    <w:nsid w:val="DD9CDC6C"/>
    <w:multiLevelType w:val="singleLevel"/>
    <w:tmpl w:val="DD9CDC6C"/>
    <w:lvl w:ilvl="0" w:tentative="0">
      <w:start w:val="1"/>
      <w:numFmt w:val="decimal"/>
      <w:lvlText w:val="%1."/>
      <w:lvlJc w:val="left"/>
      <w:pPr>
        <w:ind w:left="425" w:hanging="425"/>
      </w:pPr>
      <w:rPr>
        <w:rFonts w:hint="default"/>
      </w:rPr>
    </w:lvl>
  </w:abstractNum>
  <w:abstractNum w:abstractNumId="5">
    <w:nsid w:val="FCDDB208"/>
    <w:multiLevelType w:val="singleLevel"/>
    <w:tmpl w:val="FCDDB208"/>
    <w:lvl w:ilvl="0" w:tentative="0">
      <w:start w:val="1"/>
      <w:numFmt w:val="bullet"/>
      <w:lvlText w:val="•"/>
      <w:lvlJc w:val="left"/>
      <w:pPr>
        <w:ind w:left="720" w:hanging="360"/>
      </w:pPr>
    </w:lvl>
  </w:abstractNum>
  <w:abstractNum w:abstractNumId="6">
    <w:nsid w:val="04A78E5E"/>
    <w:multiLevelType w:val="singleLevel"/>
    <w:tmpl w:val="04A78E5E"/>
    <w:lvl w:ilvl="0" w:tentative="0">
      <w:start w:val="1"/>
      <w:numFmt w:val="decimal"/>
      <w:lvlText w:val="%1."/>
      <w:lvlJc w:val="left"/>
      <w:pPr>
        <w:ind w:left="425" w:hanging="425"/>
      </w:pPr>
      <w:rPr>
        <w:rFonts w:hint="default"/>
      </w:rPr>
    </w:lvl>
  </w:abstractNum>
  <w:abstractNum w:abstractNumId="7">
    <w:nsid w:val="0D1D4D5E"/>
    <w:multiLevelType w:val="multilevel"/>
    <w:tmpl w:val="0D1D4D5E"/>
    <w:lvl w:ilvl="0" w:tentative="0">
      <w:start w:val="1"/>
      <w:numFmt w:val="decimal"/>
      <w:lvlText w:val="%1"/>
      <w:lvlJc w:val="left"/>
      <w:pPr>
        <w:tabs>
          <w:tab w:val="left" w:pos="432"/>
        </w:tabs>
        <w:ind w:left="432" w:hanging="432"/>
      </w:pPr>
    </w:lvl>
    <w:lvl w:ilvl="1" w:tentative="0">
      <w:start w:val="1"/>
      <w:numFmt w:val="decimal"/>
      <w:lvlText w:val="%1.%2"/>
      <w:lvlJc w:val="left"/>
      <w:pPr>
        <w:tabs>
          <w:tab w:val="left" w:pos="576"/>
        </w:tabs>
        <w:ind w:left="576" w:hanging="576"/>
      </w:pPr>
    </w:lvl>
    <w:lvl w:ilvl="2" w:tentative="0">
      <w:start w:val="1"/>
      <w:numFmt w:val="decimal"/>
      <w:lvlText w:val="%1.%2.%3"/>
      <w:lvlJc w:val="left"/>
      <w:pPr>
        <w:tabs>
          <w:tab w:val="left" w:pos="720"/>
        </w:tabs>
        <w:ind w:left="720" w:hanging="720"/>
      </w:pPr>
    </w:lvl>
    <w:lvl w:ilvl="3" w:tentative="0">
      <w:start w:val="1"/>
      <w:numFmt w:val="decimal"/>
      <w:pStyle w:val="6"/>
      <w:lvlText w:val="%1.%2.%3.%4"/>
      <w:lvlJc w:val="left"/>
      <w:pPr>
        <w:tabs>
          <w:tab w:val="left" w:pos="864"/>
        </w:tabs>
        <w:ind w:left="864" w:hanging="864"/>
      </w:pPr>
    </w:lvl>
    <w:lvl w:ilvl="4" w:tentative="0">
      <w:start w:val="1"/>
      <w:numFmt w:val="decimal"/>
      <w:pStyle w:val="7"/>
      <w:lvlText w:val="%1.%2.%3.%4.%5"/>
      <w:lvlJc w:val="left"/>
      <w:pPr>
        <w:tabs>
          <w:tab w:val="left" w:pos="1008"/>
        </w:tabs>
        <w:ind w:left="1008" w:hanging="1008"/>
      </w:pPr>
    </w:lvl>
    <w:lvl w:ilvl="5" w:tentative="0">
      <w:start w:val="1"/>
      <w:numFmt w:val="decimal"/>
      <w:pStyle w:val="8"/>
      <w:lvlText w:val="%1.%2.%3.%4.%5.%6"/>
      <w:lvlJc w:val="left"/>
      <w:pPr>
        <w:tabs>
          <w:tab w:val="left" w:pos="1152"/>
        </w:tabs>
        <w:ind w:left="1152" w:hanging="1152"/>
      </w:pPr>
    </w:lvl>
    <w:lvl w:ilvl="6" w:tentative="0">
      <w:start w:val="1"/>
      <w:numFmt w:val="decimal"/>
      <w:pStyle w:val="9"/>
      <w:lvlText w:val="%1.%2.%3.%4.%5.%6.%7"/>
      <w:lvlJc w:val="left"/>
      <w:pPr>
        <w:tabs>
          <w:tab w:val="left" w:pos="1296"/>
        </w:tabs>
        <w:ind w:left="1296" w:hanging="1296"/>
      </w:pPr>
    </w:lvl>
    <w:lvl w:ilvl="7" w:tentative="0">
      <w:start w:val="1"/>
      <w:numFmt w:val="decimal"/>
      <w:pStyle w:val="10"/>
      <w:lvlText w:val="%1.%2.%3.%4.%5.%6.%7.%8"/>
      <w:lvlJc w:val="left"/>
      <w:pPr>
        <w:tabs>
          <w:tab w:val="left" w:pos="1440"/>
        </w:tabs>
        <w:ind w:left="1440" w:hanging="1440"/>
      </w:pPr>
    </w:lvl>
    <w:lvl w:ilvl="8" w:tentative="0">
      <w:start w:val="1"/>
      <w:numFmt w:val="decimal"/>
      <w:pStyle w:val="11"/>
      <w:lvlText w:val="%1.%2.%3.%4.%5.%6.%7.%8.%9"/>
      <w:lvlJc w:val="left"/>
      <w:pPr>
        <w:tabs>
          <w:tab w:val="left" w:pos="1584"/>
        </w:tabs>
        <w:ind w:left="1584" w:hanging="1584"/>
      </w:pPr>
    </w:lvl>
  </w:abstractNum>
  <w:abstractNum w:abstractNumId="8">
    <w:nsid w:val="2B5401B5"/>
    <w:multiLevelType w:val="multilevel"/>
    <w:tmpl w:val="2B5401B5"/>
    <w:lvl w:ilvl="0" w:tentative="0">
      <w:start w:val="1"/>
      <w:numFmt w:val="none"/>
      <w:pStyle w:val="34"/>
      <w:lvlText w:val="%1"/>
      <w:lvlJc w:val="left"/>
      <w:pPr>
        <w:tabs>
          <w:tab w:val="left" w:pos="425"/>
        </w:tabs>
        <w:ind w:left="425" w:hanging="425"/>
      </w:pPr>
      <w:rPr>
        <w:rFonts w:hint="eastAsia"/>
      </w:rPr>
    </w:lvl>
    <w:lvl w:ilvl="1" w:tentative="0">
      <w:start w:val="1"/>
      <w:numFmt w:val="upperLetter"/>
      <w:pStyle w:val="35"/>
      <w:lvlText w:val="%1附录%2"/>
      <w:lvlJc w:val="left"/>
      <w:pPr>
        <w:tabs>
          <w:tab w:val="left" w:pos="1080"/>
        </w:tabs>
        <w:ind w:left="567" w:hanging="567"/>
      </w:pPr>
      <w:rPr>
        <w:rFonts w:hint="eastAsia"/>
      </w:rPr>
    </w:lvl>
    <w:lvl w:ilvl="2" w:tentative="0">
      <w:start w:val="1"/>
      <w:numFmt w:val="decimal"/>
      <w:pStyle w:val="36"/>
      <w:lvlText w:val="%1%2.%3"/>
      <w:lvlJc w:val="left"/>
      <w:pPr>
        <w:tabs>
          <w:tab w:val="left" w:pos="709"/>
        </w:tabs>
        <w:ind w:left="709" w:hanging="709"/>
      </w:pPr>
      <w:rPr>
        <w:rFonts w:hint="eastAsia"/>
      </w:rPr>
    </w:lvl>
    <w:lvl w:ilvl="3" w:tentative="0">
      <w:start w:val="1"/>
      <w:numFmt w:val="decimal"/>
      <w:lvlText w:val="%1%2.%3.%4"/>
      <w:lvlJc w:val="left"/>
      <w:pPr>
        <w:tabs>
          <w:tab w:val="left" w:pos="851"/>
        </w:tabs>
        <w:ind w:left="851" w:hanging="851"/>
      </w:pPr>
      <w:rPr>
        <w:rFonts w:hint="eastAsia"/>
      </w:rPr>
    </w:lvl>
    <w:lvl w:ilvl="4" w:tentative="0">
      <w:start w:val="1"/>
      <w:numFmt w:val="decimal"/>
      <w:lvlText w:val="%1%2.%3.%4.%5"/>
      <w:lvlJc w:val="left"/>
      <w:pPr>
        <w:tabs>
          <w:tab w:val="left" w:pos="992"/>
        </w:tabs>
        <w:ind w:left="992" w:hanging="992"/>
      </w:pPr>
      <w:rPr>
        <w:rFonts w:hint="eastAsia"/>
      </w:rPr>
    </w:lvl>
    <w:lvl w:ilvl="5" w:tentative="0">
      <w:start w:val="1"/>
      <w:numFmt w:val="decimal"/>
      <w:lvlText w:val="%1%2.%3.%4.%5.%6"/>
      <w:lvlJc w:val="left"/>
      <w:pPr>
        <w:tabs>
          <w:tab w:val="left" w:pos="1134"/>
        </w:tabs>
        <w:ind w:left="1134" w:hanging="1134"/>
      </w:pPr>
      <w:rPr>
        <w:rFonts w:hint="eastAsia"/>
      </w:rPr>
    </w:lvl>
    <w:lvl w:ilvl="6" w:tentative="0">
      <w:start w:val="1"/>
      <w:numFmt w:val="decimal"/>
      <w:lvlText w:val="%1%2.%3.%4.%5.%6.%7"/>
      <w:lvlJc w:val="left"/>
      <w:pPr>
        <w:tabs>
          <w:tab w:val="left" w:pos="1276"/>
        </w:tabs>
        <w:ind w:left="1276" w:hanging="1276"/>
      </w:pPr>
      <w:rPr>
        <w:rFonts w:hint="eastAsia"/>
      </w:rPr>
    </w:lvl>
    <w:lvl w:ilvl="7" w:tentative="0">
      <w:start w:val="1"/>
      <w:numFmt w:val="decimal"/>
      <w:lvlText w:val="%1%2.%3.%4.%5.%6.%7.%8"/>
      <w:lvlJc w:val="left"/>
      <w:pPr>
        <w:tabs>
          <w:tab w:val="left" w:pos="1418"/>
        </w:tabs>
        <w:ind w:left="1418" w:hanging="1418"/>
      </w:pPr>
      <w:rPr>
        <w:rFonts w:hint="eastAsia"/>
      </w:rPr>
    </w:lvl>
    <w:lvl w:ilvl="8" w:tentative="0">
      <w:start w:val="1"/>
      <w:numFmt w:val="decimal"/>
      <w:lvlText w:val="%1%2.%3.%4.%5.%6.%7.%8.%9"/>
      <w:lvlJc w:val="left"/>
      <w:pPr>
        <w:tabs>
          <w:tab w:val="left" w:pos="1559"/>
        </w:tabs>
        <w:ind w:left="1559" w:hanging="1559"/>
      </w:pPr>
      <w:rPr>
        <w:rFonts w:hint="eastAsia"/>
      </w:rPr>
    </w:lvl>
  </w:abstractNum>
  <w:abstractNum w:abstractNumId="9">
    <w:nsid w:val="3A254CE2"/>
    <w:multiLevelType w:val="multilevel"/>
    <w:tmpl w:val="3A254CE2"/>
    <w:lvl w:ilvl="0" w:tentative="0">
      <w:start w:val="1"/>
      <w:numFmt w:val="decimal"/>
      <w:pStyle w:val="39"/>
      <w:lvlText w:val="[%1]"/>
      <w:lvlJc w:val="left"/>
      <w:pPr>
        <w:tabs>
          <w:tab w:val="left" w:pos="944"/>
        </w:tabs>
        <w:ind w:left="944" w:hanging="66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0">
    <w:nsid w:val="42AA8966"/>
    <w:multiLevelType w:val="singleLevel"/>
    <w:tmpl w:val="42AA8966"/>
    <w:lvl w:ilvl="0" w:tentative="0">
      <w:start w:val="1"/>
      <w:numFmt w:val="decimal"/>
      <w:lvlText w:val="%1."/>
      <w:lvlJc w:val="left"/>
      <w:pPr>
        <w:ind w:left="425" w:hanging="425"/>
      </w:pPr>
      <w:rPr>
        <w:rFonts w:hint="default"/>
      </w:rPr>
    </w:lvl>
  </w:abstractNum>
  <w:abstractNum w:abstractNumId="11">
    <w:nsid w:val="57C44E32"/>
    <w:multiLevelType w:val="singleLevel"/>
    <w:tmpl w:val="57C44E32"/>
    <w:lvl w:ilvl="0" w:tentative="0">
      <w:start w:val="1"/>
      <w:numFmt w:val="decimal"/>
      <w:lvlText w:val="%1."/>
      <w:lvlJc w:val="left"/>
      <w:pPr>
        <w:ind w:left="425" w:hanging="425"/>
      </w:pPr>
      <w:rPr>
        <w:rFonts w:hint="default"/>
      </w:rPr>
    </w:lvl>
  </w:abstractNum>
  <w:abstractNum w:abstractNumId="12">
    <w:nsid w:val="752DBE3E"/>
    <w:multiLevelType w:val="singleLevel"/>
    <w:tmpl w:val="752DBE3E"/>
    <w:lvl w:ilvl="0" w:tentative="0">
      <w:start w:val="1"/>
      <w:numFmt w:val="decimal"/>
      <w:lvlText w:val="%1."/>
      <w:lvlJc w:val="left"/>
      <w:pPr>
        <w:ind w:left="425" w:hanging="425"/>
      </w:pPr>
      <w:rPr>
        <w:rFonts w:hint="default"/>
      </w:rPr>
    </w:lvl>
  </w:abstractNum>
  <w:abstractNum w:abstractNumId="13">
    <w:nsid w:val="7B6AC687"/>
    <w:multiLevelType w:val="singleLevel"/>
    <w:tmpl w:val="7B6AC687"/>
    <w:lvl w:ilvl="0" w:tentative="0">
      <w:start w:val="1"/>
      <w:numFmt w:val="decimal"/>
      <w:lvlText w:val="%1."/>
      <w:lvlJc w:val="left"/>
      <w:pPr>
        <w:ind w:left="425" w:hanging="425"/>
      </w:pPr>
      <w:rPr>
        <w:rFonts w:hint="default"/>
      </w:rPr>
    </w:lvl>
  </w:abstractNum>
  <w:num w:numId="1">
    <w:abstractNumId w:val="1"/>
  </w:num>
  <w:num w:numId="2">
    <w:abstractNumId w:val="7"/>
  </w:num>
  <w:num w:numId="3">
    <w:abstractNumId w:val="8"/>
  </w:num>
  <w:num w:numId="4">
    <w:abstractNumId w:val="9"/>
  </w:num>
  <w:num w:numId="5">
    <w:abstractNumId w:val="1"/>
    <w:lvlOverride w:ilvl="0">
      <w:startOverride w:val="1"/>
    </w:lvlOverride>
  </w:num>
  <w:num w:numId="6">
    <w:abstractNumId w:val="1"/>
    <w:lvlOverride w:ilvl="0">
      <w:startOverride w:val="1"/>
    </w:lvlOverride>
  </w:num>
  <w:num w:numId="7">
    <w:abstractNumId w:val="1"/>
    <w:lvlOverride w:ilvl="0">
      <w:startOverride w:val="1"/>
    </w:lvlOverride>
  </w:num>
  <w:num w:numId="8">
    <w:abstractNumId w:val="1"/>
    <w:lvlOverride w:ilvl="0">
      <w:startOverride w:val="1"/>
    </w:lvlOverride>
  </w:num>
  <w:num w:numId="9">
    <w:abstractNumId w:val="12"/>
  </w:num>
  <w:num w:numId="10">
    <w:abstractNumId w:val="13"/>
  </w:num>
  <w:num w:numId="11">
    <w:abstractNumId w:val="3"/>
  </w:num>
  <w:num w:numId="12">
    <w:abstractNumId w:val="6"/>
  </w:num>
  <w:num w:numId="13">
    <w:abstractNumId w:val="1"/>
    <w:lvlOverride w:ilvl="0">
      <w:startOverride w:val="1"/>
    </w:lvlOverride>
  </w:num>
  <w:num w:numId="14">
    <w:abstractNumId w:val="4"/>
  </w:num>
  <w:num w:numId="15">
    <w:abstractNumId w:val="5"/>
    <w:lvlOverride w:ilvl="0">
      <w:startOverride w:val="1"/>
    </w:lvlOverride>
  </w:num>
  <w:num w:numId="16">
    <w:abstractNumId w:val="1"/>
    <w:lvlOverride w:ilvl="0">
      <w:startOverride w:val="1"/>
    </w:lvlOverride>
  </w:num>
  <w:num w:numId="17">
    <w:abstractNumId w:val="11"/>
  </w:num>
  <w:num w:numId="18">
    <w:abstractNumId w:val="2"/>
  </w:num>
  <w:num w:numId="19">
    <w:abstractNumId w:val="0"/>
  </w:num>
  <w:num w:numId="2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6"/>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75866"/>
    <w:rsid w:val="00027805"/>
    <w:rsid w:val="000320BF"/>
    <w:rsid w:val="0003775D"/>
    <w:rsid w:val="00040DF0"/>
    <w:rsid w:val="00046CA0"/>
    <w:rsid w:val="0005264D"/>
    <w:rsid w:val="000A35AA"/>
    <w:rsid w:val="000A5761"/>
    <w:rsid w:val="000B1B57"/>
    <w:rsid w:val="000D0EAD"/>
    <w:rsid w:val="000E6D4E"/>
    <w:rsid w:val="000F53A9"/>
    <w:rsid w:val="000F7251"/>
    <w:rsid w:val="00100BED"/>
    <w:rsid w:val="00104B28"/>
    <w:rsid w:val="00114360"/>
    <w:rsid w:val="001228A4"/>
    <w:rsid w:val="00123E55"/>
    <w:rsid w:val="00137EEB"/>
    <w:rsid w:val="00140606"/>
    <w:rsid w:val="00150FE0"/>
    <w:rsid w:val="0019086E"/>
    <w:rsid w:val="001A30E5"/>
    <w:rsid w:val="001F1AF1"/>
    <w:rsid w:val="001F2CB8"/>
    <w:rsid w:val="0020370A"/>
    <w:rsid w:val="002053B4"/>
    <w:rsid w:val="00207853"/>
    <w:rsid w:val="00245C9C"/>
    <w:rsid w:val="002A3444"/>
    <w:rsid w:val="002A4407"/>
    <w:rsid w:val="002B2318"/>
    <w:rsid w:val="002B6FAC"/>
    <w:rsid w:val="002F0904"/>
    <w:rsid w:val="002F3F8B"/>
    <w:rsid w:val="00311B1B"/>
    <w:rsid w:val="00313EDB"/>
    <w:rsid w:val="00324B11"/>
    <w:rsid w:val="00360AE7"/>
    <w:rsid w:val="003661F7"/>
    <w:rsid w:val="00394B0F"/>
    <w:rsid w:val="003B0A4E"/>
    <w:rsid w:val="003C266B"/>
    <w:rsid w:val="003D5168"/>
    <w:rsid w:val="003D62E2"/>
    <w:rsid w:val="00401888"/>
    <w:rsid w:val="00407164"/>
    <w:rsid w:val="004153B8"/>
    <w:rsid w:val="00432C39"/>
    <w:rsid w:val="0047563B"/>
    <w:rsid w:val="00476F98"/>
    <w:rsid w:val="004C5843"/>
    <w:rsid w:val="004D27CD"/>
    <w:rsid w:val="004E5FE7"/>
    <w:rsid w:val="004E7777"/>
    <w:rsid w:val="00521835"/>
    <w:rsid w:val="005366C4"/>
    <w:rsid w:val="00536706"/>
    <w:rsid w:val="005626C6"/>
    <w:rsid w:val="005827E8"/>
    <w:rsid w:val="00592A7C"/>
    <w:rsid w:val="005D4347"/>
    <w:rsid w:val="005E4FAE"/>
    <w:rsid w:val="005F1CF3"/>
    <w:rsid w:val="0060464D"/>
    <w:rsid w:val="006408A9"/>
    <w:rsid w:val="00662FA7"/>
    <w:rsid w:val="00675866"/>
    <w:rsid w:val="0068020D"/>
    <w:rsid w:val="00680F25"/>
    <w:rsid w:val="0068533B"/>
    <w:rsid w:val="00691EFF"/>
    <w:rsid w:val="0069402C"/>
    <w:rsid w:val="00696D4C"/>
    <w:rsid w:val="006B25C9"/>
    <w:rsid w:val="006D3388"/>
    <w:rsid w:val="00703C50"/>
    <w:rsid w:val="007243B7"/>
    <w:rsid w:val="007469F1"/>
    <w:rsid w:val="00782632"/>
    <w:rsid w:val="007A3EFB"/>
    <w:rsid w:val="007B46F9"/>
    <w:rsid w:val="007C77FE"/>
    <w:rsid w:val="007F56DD"/>
    <w:rsid w:val="008006AE"/>
    <w:rsid w:val="0081596E"/>
    <w:rsid w:val="00841422"/>
    <w:rsid w:val="00845ADF"/>
    <w:rsid w:val="008538D5"/>
    <w:rsid w:val="008B3B56"/>
    <w:rsid w:val="009656E3"/>
    <w:rsid w:val="00975339"/>
    <w:rsid w:val="0098393B"/>
    <w:rsid w:val="009C0E39"/>
    <w:rsid w:val="009D31A7"/>
    <w:rsid w:val="009F1D21"/>
    <w:rsid w:val="00A00D66"/>
    <w:rsid w:val="00A15CB9"/>
    <w:rsid w:val="00A34B23"/>
    <w:rsid w:val="00A60102"/>
    <w:rsid w:val="00A97E21"/>
    <w:rsid w:val="00AA088A"/>
    <w:rsid w:val="00AA5696"/>
    <w:rsid w:val="00AD19E3"/>
    <w:rsid w:val="00AF5916"/>
    <w:rsid w:val="00B27ED7"/>
    <w:rsid w:val="00B3697A"/>
    <w:rsid w:val="00B95BBF"/>
    <w:rsid w:val="00B97CD3"/>
    <w:rsid w:val="00BC4418"/>
    <w:rsid w:val="00BF4568"/>
    <w:rsid w:val="00C11B99"/>
    <w:rsid w:val="00C17352"/>
    <w:rsid w:val="00C26C4E"/>
    <w:rsid w:val="00C50717"/>
    <w:rsid w:val="00C660F8"/>
    <w:rsid w:val="00C758D7"/>
    <w:rsid w:val="00C7599C"/>
    <w:rsid w:val="00C75E1B"/>
    <w:rsid w:val="00C972D9"/>
    <w:rsid w:val="00CB0FCA"/>
    <w:rsid w:val="00CB6971"/>
    <w:rsid w:val="00CC3A1A"/>
    <w:rsid w:val="00CD191D"/>
    <w:rsid w:val="00CF7B85"/>
    <w:rsid w:val="00D01278"/>
    <w:rsid w:val="00D14A18"/>
    <w:rsid w:val="00D25D34"/>
    <w:rsid w:val="00D363E1"/>
    <w:rsid w:val="00D42575"/>
    <w:rsid w:val="00D60B14"/>
    <w:rsid w:val="00DC4C31"/>
    <w:rsid w:val="00DD237F"/>
    <w:rsid w:val="00DD46B3"/>
    <w:rsid w:val="00DF189B"/>
    <w:rsid w:val="00DF287F"/>
    <w:rsid w:val="00E0548F"/>
    <w:rsid w:val="00E1755C"/>
    <w:rsid w:val="00E50C05"/>
    <w:rsid w:val="00E53EEC"/>
    <w:rsid w:val="00E85314"/>
    <w:rsid w:val="00E871FE"/>
    <w:rsid w:val="00EA5E1D"/>
    <w:rsid w:val="00ED3C13"/>
    <w:rsid w:val="00F27307"/>
    <w:rsid w:val="00F34435"/>
    <w:rsid w:val="00F64BE0"/>
    <w:rsid w:val="00F736F0"/>
    <w:rsid w:val="00F90747"/>
    <w:rsid w:val="01BC1E9D"/>
    <w:rsid w:val="02580567"/>
    <w:rsid w:val="03506721"/>
    <w:rsid w:val="039C5442"/>
    <w:rsid w:val="03DA3019"/>
    <w:rsid w:val="046A31DE"/>
    <w:rsid w:val="04765C43"/>
    <w:rsid w:val="050F64AF"/>
    <w:rsid w:val="05677E69"/>
    <w:rsid w:val="06601CDF"/>
    <w:rsid w:val="067D27D9"/>
    <w:rsid w:val="0753517A"/>
    <w:rsid w:val="075C1073"/>
    <w:rsid w:val="076D7FA9"/>
    <w:rsid w:val="078219B5"/>
    <w:rsid w:val="07E70D1A"/>
    <w:rsid w:val="0826583C"/>
    <w:rsid w:val="08683CDA"/>
    <w:rsid w:val="08753AC5"/>
    <w:rsid w:val="087607E6"/>
    <w:rsid w:val="08AD661F"/>
    <w:rsid w:val="08CC788C"/>
    <w:rsid w:val="09405381"/>
    <w:rsid w:val="0A434350"/>
    <w:rsid w:val="0AC91394"/>
    <w:rsid w:val="0AE20526"/>
    <w:rsid w:val="0B841E7A"/>
    <w:rsid w:val="0B922B80"/>
    <w:rsid w:val="0BDC6B84"/>
    <w:rsid w:val="0C2935A5"/>
    <w:rsid w:val="0C4F07D9"/>
    <w:rsid w:val="0CA37841"/>
    <w:rsid w:val="0E83792A"/>
    <w:rsid w:val="0E886CBA"/>
    <w:rsid w:val="0ED95576"/>
    <w:rsid w:val="0FBC07B5"/>
    <w:rsid w:val="10440482"/>
    <w:rsid w:val="10FC2F79"/>
    <w:rsid w:val="111057C3"/>
    <w:rsid w:val="11823249"/>
    <w:rsid w:val="120B217A"/>
    <w:rsid w:val="12134735"/>
    <w:rsid w:val="123B7AAA"/>
    <w:rsid w:val="125F2DFF"/>
    <w:rsid w:val="13874EC8"/>
    <w:rsid w:val="142C6563"/>
    <w:rsid w:val="14C64FA3"/>
    <w:rsid w:val="15B11221"/>
    <w:rsid w:val="15C7773F"/>
    <w:rsid w:val="161A531E"/>
    <w:rsid w:val="16FC4447"/>
    <w:rsid w:val="17680B0C"/>
    <w:rsid w:val="17B83DC4"/>
    <w:rsid w:val="17D14750"/>
    <w:rsid w:val="17FD7FE9"/>
    <w:rsid w:val="18646255"/>
    <w:rsid w:val="190E24E6"/>
    <w:rsid w:val="1918096B"/>
    <w:rsid w:val="194C3CCF"/>
    <w:rsid w:val="1A0F674F"/>
    <w:rsid w:val="1A183BCF"/>
    <w:rsid w:val="1A845EF2"/>
    <w:rsid w:val="1A9D4E5B"/>
    <w:rsid w:val="1AF417A3"/>
    <w:rsid w:val="1B59234B"/>
    <w:rsid w:val="1B7D415C"/>
    <w:rsid w:val="1BF12377"/>
    <w:rsid w:val="1CF57803"/>
    <w:rsid w:val="1D271D7A"/>
    <w:rsid w:val="1D281EAC"/>
    <w:rsid w:val="1D37585D"/>
    <w:rsid w:val="1D3F07C9"/>
    <w:rsid w:val="1DCA2FAB"/>
    <w:rsid w:val="1DF069A8"/>
    <w:rsid w:val="1DFA5F9C"/>
    <w:rsid w:val="1E14059F"/>
    <w:rsid w:val="1E1BFC12"/>
    <w:rsid w:val="1EE44AF0"/>
    <w:rsid w:val="1F3E7A96"/>
    <w:rsid w:val="1F6B1967"/>
    <w:rsid w:val="20041B75"/>
    <w:rsid w:val="20252704"/>
    <w:rsid w:val="20E51F26"/>
    <w:rsid w:val="2103535F"/>
    <w:rsid w:val="21A9142B"/>
    <w:rsid w:val="21E6176B"/>
    <w:rsid w:val="22963BE4"/>
    <w:rsid w:val="231A50A3"/>
    <w:rsid w:val="23C0562A"/>
    <w:rsid w:val="243A4E0B"/>
    <w:rsid w:val="24AC6718"/>
    <w:rsid w:val="25DB28FA"/>
    <w:rsid w:val="266876DA"/>
    <w:rsid w:val="2776664F"/>
    <w:rsid w:val="28ED036A"/>
    <w:rsid w:val="290A5904"/>
    <w:rsid w:val="29355D18"/>
    <w:rsid w:val="298E62DF"/>
    <w:rsid w:val="29CD2F7F"/>
    <w:rsid w:val="2A1B05EA"/>
    <w:rsid w:val="2A6508F8"/>
    <w:rsid w:val="2B8A4E7D"/>
    <w:rsid w:val="2BCF3A5F"/>
    <w:rsid w:val="2BDC1404"/>
    <w:rsid w:val="2BE713BB"/>
    <w:rsid w:val="2C8A4A20"/>
    <w:rsid w:val="2CC5180B"/>
    <w:rsid w:val="2CCFBF5F"/>
    <w:rsid w:val="2D6708C5"/>
    <w:rsid w:val="2D856BEC"/>
    <w:rsid w:val="2DAD387D"/>
    <w:rsid w:val="2DE44242"/>
    <w:rsid w:val="2F0A3A24"/>
    <w:rsid w:val="2F3E7A4E"/>
    <w:rsid w:val="302C1733"/>
    <w:rsid w:val="30656B3C"/>
    <w:rsid w:val="310247BE"/>
    <w:rsid w:val="310835FF"/>
    <w:rsid w:val="31A1082A"/>
    <w:rsid w:val="32287089"/>
    <w:rsid w:val="32AF8364"/>
    <w:rsid w:val="32CA1293"/>
    <w:rsid w:val="33281481"/>
    <w:rsid w:val="33595EFA"/>
    <w:rsid w:val="3363215A"/>
    <w:rsid w:val="338A79F0"/>
    <w:rsid w:val="33F38830"/>
    <w:rsid w:val="34076004"/>
    <w:rsid w:val="342E49F7"/>
    <w:rsid w:val="34935BC5"/>
    <w:rsid w:val="35725E7F"/>
    <w:rsid w:val="3619453F"/>
    <w:rsid w:val="36D42F37"/>
    <w:rsid w:val="36D746DA"/>
    <w:rsid w:val="37030542"/>
    <w:rsid w:val="38B764DA"/>
    <w:rsid w:val="397D4DF2"/>
    <w:rsid w:val="39B44138"/>
    <w:rsid w:val="39C678D5"/>
    <w:rsid w:val="3A1351F8"/>
    <w:rsid w:val="3B8D3677"/>
    <w:rsid w:val="3CA96714"/>
    <w:rsid w:val="3CFBB2F9"/>
    <w:rsid w:val="3D1F0B21"/>
    <w:rsid w:val="3D485319"/>
    <w:rsid w:val="3D4D7047"/>
    <w:rsid w:val="3D8808B9"/>
    <w:rsid w:val="3DDD468F"/>
    <w:rsid w:val="3E410903"/>
    <w:rsid w:val="3EA04765"/>
    <w:rsid w:val="3ECA64CC"/>
    <w:rsid w:val="3EDD3558"/>
    <w:rsid w:val="3F5274EE"/>
    <w:rsid w:val="3F7D5839"/>
    <w:rsid w:val="3FFE71A1"/>
    <w:rsid w:val="400E49F6"/>
    <w:rsid w:val="40387CC5"/>
    <w:rsid w:val="40DE5DF9"/>
    <w:rsid w:val="42E10978"/>
    <w:rsid w:val="4354125C"/>
    <w:rsid w:val="439154D9"/>
    <w:rsid w:val="43B26B9C"/>
    <w:rsid w:val="443C6B00"/>
    <w:rsid w:val="44A61752"/>
    <w:rsid w:val="44AC70C5"/>
    <w:rsid w:val="44BC03D1"/>
    <w:rsid w:val="44F05DF6"/>
    <w:rsid w:val="44F720B3"/>
    <w:rsid w:val="457C22EB"/>
    <w:rsid w:val="45C50129"/>
    <w:rsid w:val="4623525F"/>
    <w:rsid w:val="46300235"/>
    <w:rsid w:val="46B40180"/>
    <w:rsid w:val="473A22D0"/>
    <w:rsid w:val="478D1C10"/>
    <w:rsid w:val="47BD1E82"/>
    <w:rsid w:val="47FE35A2"/>
    <w:rsid w:val="48151A5B"/>
    <w:rsid w:val="487A37DC"/>
    <w:rsid w:val="49263474"/>
    <w:rsid w:val="49303C95"/>
    <w:rsid w:val="499A7B7E"/>
    <w:rsid w:val="4A0E7992"/>
    <w:rsid w:val="4A880CE9"/>
    <w:rsid w:val="4AC544BB"/>
    <w:rsid w:val="4B226DD3"/>
    <w:rsid w:val="4BCB5F67"/>
    <w:rsid w:val="4BEE63CE"/>
    <w:rsid w:val="4C14267B"/>
    <w:rsid w:val="4CB41768"/>
    <w:rsid w:val="4CC612F4"/>
    <w:rsid w:val="4CE04F75"/>
    <w:rsid w:val="4D341C91"/>
    <w:rsid w:val="4DBC4909"/>
    <w:rsid w:val="4F1D0E77"/>
    <w:rsid w:val="4F2418C1"/>
    <w:rsid w:val="4F252466"/>
    <w:rsid w:val="4FB6E2D2"/>
    <w:rsid w:val="50804CA1"/>
    <w:rsid w:val="50D4623C"/>
    <w:rsid w:val="50DC7480"/>
    <w:rsid w:val="51097994"/>
    <w:rsid w:val="51CD567E"/>
    <w:rsid w:val="51DD2A0A"/>
    <w:rsid w:val="51FA302C"/>
    <w:rsid w:val="521E7BC5"/>
    <w:rsid w:val="523C0389"/>
    <w:rsid w:val="52C92E63"/>
    <w:rsid w:val="536313E2"/>
    <w:rsid w:val="53BE53D7"/>
    <w:rsid w:val="54B8530B"/>
    <w:rsid w:val="550F374B"/>
    <w:rsid w:val="553116BC"/>
    <w:rsid w:val="55EB0ED2"/>
    <w:rsid w:val="56167F05"/>
    <w:rsid w:val="564A639B"/>
    <w:rsid w:val="565B7F3A"/>
    <w:rsid w:val="57146818"/>
    <w:rsid w:val="572465F5"/>
    <w:rsid w:val="574959B6"/>
    <w:rsid w:val="57592C33"/>
    <w:rsid w:val="57752E66"/>
    <w:rsid w:val="57907A19"/>
    <w:rsid w:val="57B85C78"/>
    <w:rsid w:val="57CB3FEF"/>
    <w:rsid w:val="57DF6D37"/>
    <w:rsid w:val="58572298"/>
    <w:rsid w:val="58A91308"/>
    <w:rsid w:val="59B51A6B"/>
    <w:rsid w:val="59D30900"/>
    <w:rsid w:val="5A2537F3"/>
    <w:rsid w:val="5A316BBC"/>
    <w:rsid w:val="5ADB1C51"/>
    <w:rsid w:val="5B310B71"/>
    <w:rsid w:val="5B49484F"/>
    <w:rsid w:val="5BF9E97E"/>
    <w:rsid w:val="5C89392A"/>
    <w:rsid w:val="5C915CF5"/>
    <w:rsid w:val="5CAA6A49"/>
    <w:rsid w:val="5D0F67F8"/>
    <w:rsid w:val="5D78571C"/>
    <w:rsid w:val="5DFF1BDB"/>
    <w:rsid w:val="5E572837"/>
    <w:rsid w:val="5EB236E5"/>
    <w:rsid w:val="5ED1A490"/>
    <w:rsid w:val="5EF27BD4"/>
    <w:rsid w:val="5F5C5326"/>
    <w:rsid w:val="5FAB5C16"/>
    <w:rsid w:val="5FF2703A"/>
    <w:rsid w:val="607C09C6"/>
    <w:rsid w:val="60D05394"/>
    <w:rsid w:val="61314591"/>
    <w:rsid w:val="61506B0B"/>
    <w:rsid w:val="625D6F2E"/>
    <w:rsid w:val="639F01FD"/>
    <w:rsid w:val="63FA5093"/>
    <w:rsid w:val="643D1AEB"/>
    <w:rsid w:val="64B877C8"/>
    <w:rsid w:val="65B7249A"/>
    <w:rsid w:val="65C47781"/>
    <w:rsid w:val="66772F7A"/>
    <w:rsid w:val="66ED547A"/>
    <w:rsid w:val="67732727"/>
    <w:rsid w:val="67D5215D"/>
    <w:rsid w:val="67FF0B0B"/>
    <w:rsid w:val="68364FD5"/>
    <w:rsid w:val="693D1977"/>
    <w:rsid w:val="694E21FD"/>
    <w:rsid w:val="69F56662"/>
    <w:rsid w:val="6A437E8F"/>
    <w:rsid w:val="6A6065EE"/>
    <w:rsid w:val="6AC03372"/>
    <w:rsid w:val="6AD97FDD"/>
    <w:rsid w:val="6B947D69"/>
    <w:rsid w:val="6BBD0307"/>
    <w:rsid w:val="6BE35E8E"/>
    <w:rsid w:val="6BFC1AD3"/>
    <w:rsid w:val="6CE0643D"/>
    <w:rsid w:val="6CFF587C"/>
    <w:rsid w:val="6D2B042A"/>
    <w:rsid w:val="6D317DF2"/>
    <w:rsid w:val="6DD715C1"/>
    <w:rsid w:val="6E401E74"/>
    <w:rsid w:val="6E426C72"/>
    <w:rsid w:val="6E7BD9C2"/>
    <w:rsid w:val="6EEB3405"/>
    <w:rsid w:val="6FBD8F1E"/>
    <w:rsid w:val="701E1630"/>
    <w:rsid w:val="713B6CCF"/>
    <w:rsid w:val="71CD4FC5"/>
    <w:rsid w:val="72902B04"/>
    <w:rsid w:val="730D7F28"/>
    <w:rsid w:val="731C016A"/>
    <w:rsid w:val="733F4FD0"/>
    <w:rsid w:val="73DFF67C"/>
    <w:rsid w:val="74FD7552"/>
    <w:rsid w:val="7542549A"/>
    <w:rsid w:val="75C254B8"/>
    <w:rsid w:val="76EFDF60"/>
    <w:rsid w:val="7709372E"/>
    <w:rsid w:val="77FBD0D1"/>
    <w:rsid w:val="77FD205F"/>
    <w:rsid w:val="7921736B"/>
    <w:rsid w:val="798B7A7B"/>
    <w:rsid w:val="799D3B64"/>
    <w:rsid w:val="79FFD697"/>
    <w:rsid w:val="7A39200E"/>
    <w:rsid w:val="7BF76FB5"/>
    <w:rsid w:val="7CE62635"/>
    <w:rsid w:val="7D5B67C5"/>
    <w:rsid w:val="7D6A07B6"/>
    <w:rsid w:val="7D8B028D"/>
    <w:rsid w:val="7D9A2EA0"/>
    <w:rsid w:val="7DCC4BF0"/>
    <w:rsid w:val="7DFFFC70"/>
    <w:rsid w:val="7E3E551B"/>
    <w:rsid w:val="7EDF130A"/>
    <w:rsid w:val="7EF7FEBD"/>
    <w:rsid w:val="7F0250CB"/>
    <w:rsid w:val="7FB85CF9"/>
    <w:rsid w:val="7FBCE121"/>
    <w:rsid w:val="7FEFD5E8"/>
    <w:rsid w:val="7FFAB8E3"/>
    <w:rsid w:val="7FFDA0BD"/>
    <w:rsid w:val="AFD7F21E"/>
    <w:rsid w:val="BBAF63D3"/>
    <w:rsid w:val="BBBF5BE7"/>
    <w:rsid w:val="BE9F32FD"/>
    <w:rsid w:val="BF577DC7"/>
    <w:rsid w:val="BFDA9567"/>
    <w:rsid w:val="DEB5BB5D"/>
    <w:rsid w:val="DEF7BE74"/>
    <w:rsid w:val="DF7FF793"/>
    <w:rsid w:val="DFF6EDBC"/>
    <w:rsid w:val="EF9B4834"/>
    <w:rsid w:val="EFCF4B3A"/>
    <w:rsid w:val="EFD97C80"/>
    <w:rsid w:val="F3310DD7"/>
    <w:rsid w:val="F3FC6F44"/>
    <w:rsid w:val="F6F60286"/>
    <w:rsid w:val="F73F3269"/>
    <w:rsid w:val="F7F50917"/>
    <w:rsid w:val="F896BE70"/>
    <w:rsid w:val="FB73018C"/>
    <w:rsid w:val="FBFFAEA1"/>
    <w:rsid w:val="FD99B502"/>
    <w:rsid w:val="FDBF5E91"/>
    <w:rsid w:val="FDECB3AC"/>
    <w:rsid w:val="FE7F743A"/>
    <w:rsid w:val="FF1FEB86"/>
    <w:rsid w:val="FF3E6E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name="caption"/>
    <w:lsdException w:qFormat="1" w:unhideWhenUsed="0" w:uiPriority="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unhideWhenUsed="0" w:uiPriority="0" w:semiHidden="0" w:name="Emphasis"/>
    <w:lsdException w:qFormat="1" w:unhideWhenUsed="0" w:uiPriority="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iPriority="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560" w:lineRule="exact"/>
      <w:ind w:firstLine="640" w:firstLineChars="200"/>
      <w:jc w:val="both"/>
    </w:pPr>
    <w:rPr>
      <w:rFonts w:ascii="仿宋_GB2312" w:hAnsi="Arial" w:eastAsia="仿宋_GB2312" w:cs="Times New Roman"/>
      <w:kern w:val="2"/>
      <w:sz w:val="32"/>
      <w:szCs w:val="32"/>
      <w:lang w:val="en-US" w:eastAsia="zh-CN" w:bidi="ar-SA"/>
    </w:rPr>
  </w:style>
  <w:style w:type="paragraph" w:styleId="2">
    <w:name w:val="heading 1"/>
    <w:basedOn w:val="1"/>
    <w:next w:val="1"/>
    <w:qFormat/>
    <w:uiPriority w:val="0"/>
    <w:pPr>
      <w:spacing w:after="100"/>
      <w:jc w:val="center"/>
      <w:outlineLvl w:val="0"/>
    </w:pPr>
    <w:rPr>
      <w:rFonts w:ascii="微软雅黑" w:hAnsi="微软雅黑" w:eastAsia="微软雅黑" w:cs="微软雅黑"/>
      <w:b/>
      <w:bCs/>
    </w:rPr>
  </w:style>
  <w:style w:type="paragraph" w:styleId="3">
    <w:name w:val="heading 2"/>
    <w:basedOn w:val="4"/>
    <w:next w:val="1"/>
    <w:qFormat/>
    <w:uiPriority w:val="0"/>
    <w:pPr>
      <w:tabs>
        <w:tab w:val="center" w:pos="4153"/>
        <w:tab w:val="right" w:pos="8306"/>
      </w:tabs>
      <w:jc w:val="center"/>
      <w:outlineLvl w:val="1"/>
    </w:pPr>
    <w:rPr>
      <w:rFonts w:ascii="微软雅黑" w:hAnsi="微软雅黑" w:eastAsia="微软雅黑" w:cs="微软雅黑"/>
      <w:b/>
      <w:bCs/>
      <w:sz w:val="28"/>
      <w:szCs w:val="28"/>
    </w:rPr>
  </w:style>
  <w:style w:type="paragraph" w:styleId="5">
    <w:name w:val="heading 3"/>
    <w:basedOn w:val="1"/>
    <w:next w:val="1"/>
    <w:link w:val="43"/>
    <w:qFormat/>
    <w:uiPriority w:val="0"/>
    <w:pPr>
      <w:widowControl/>
      <w:numPr>
        <w:ilvl w:val="0"/>
        <w:numId w:val="1"/>
      </w:numPr>
      <w:spacing w:line="360" w:lineRule="auto"/>
      <w:ind w:left="0" w:firstLine="0" w:firstLineChars="0"/>
      <w:outlineLvl w:val="2"/>
    </w:pPr>
    <w:rPr>
      <w:rFonts w:ascii="黑体" w:hAnsi="黑体" w:eastAsia="黑体" w:cs="黑体"/>
      <w:b/>
      <w:bCs/>
      <w:kern w:val="44"/>
      <w:szCs w:val="48"/>
    </w:rPr>
  </w:style>
  <w:style w:type="paragraph" w:styleId="6">
    <w:name w:val="heading 4"/>
    <w:basedOn w:val="1"/>
    <w:next w:val="1"/>
    <w:qFormat/>
    <w:uiPriority w:val="0"/>
    <w:pPr>
      <w:keepNext/>
      <w:keepLines/>
      <w:numPr>
        <w:ilvl w:val="3"/>
        <w:numId w:val="2"/>
      </w:numPr>
      <w:spacing w:before="280" w:after="290" w:line="376" w:lineRule="auto"/>
      <w:outlineLvl w:val="3"/>
    </w:pPr>
    <w:rPr>
      <w:rFonts w:ascii="Arial" w:eastAsia="黑体"/>
      <w:b/>
      <w:bCs/>
      <w:szCs w:val="28"/>
    </w:rPr>
  </w:style>
  <w:style w:type="paragraph" w:styleId="7">
    <w:name w:val="heading 5"/>
    <w:basedOn w:val="1"/>
    <w:next w:val="1"/>
    <w:qFormat/>
    <w:uiPriority w:val="0"/>
    <w:pPr>
      <w:keepNext/>
      <w:keepLines/>
      <w:numPr>
        <w:ilvl w:val="4"/>
        <w:numId w:val="2"/>
      </w:numPr>
      <w:spacing w:before="280" w:after="290" w:line="376" w:lineRule="auto"/>
      <w:outlineLvl w:val="4"/>
    </w:pPr>
    <w:rPr>
      <w:b/>
      <w:bCs/>
      <w:szCs w:val="28"/>
    </w:rPr>
  </w:style>
  <w:style w:type="paragraph" w:styleId="8">
    <w:name w:val="heading 6"/>
    <w:basedOn w:val="1"/>
    <w:next w:val="1"/>
    <w:qFormat/>
    <w:uiPriority w:val="0"/>
    <w:pPr>
      <w:keepNext/>
      <w:keepLines/>
      <w:numPr>
        <w:ilvl w:val="5"/>
        <w:numId w:val="2"/>
      </w:numPr>
      <w:spacing w:before="240" w:after="64" w:line="320" w:lineRule="auto"/>
      <w:outlineLvl w:val="5"/>
    </w:pPr>
    <w:rPr>
      <w:rFonts w:ascii="Arial"/>
      <w:bCs/>
    </w:rPr>
  </w:style>
  <w:style w:type="paragraph" w:styleId="9">
    <w:name w:val="heading 7"/>
    <w:basedOn w:val="1"/>
    <w:next w:val="1"/>
    <w:qFormat/>
    <w:uiPriority w:val="0"/>
    <w:pPr>
      <w:keepNext/>
      <w:keepLines/>
      <w:numPr>
        <w:ilvl w:val="6"/>
        <w:numId w:val="2"/>
      </w:numPr>
      <w:spacing w:before="240" w:after="64" w:line="320" w:lineRule="auto"/>
      <w:outlineLvl w:val="6"/>
    </w:pPr>
    <w:rPr>
      <w:bCs/>
    </w:rPr>
  </w:style>
  <w:style w:type="paragraph" w:styleId="10">
    <w:name w:val="heading 8"/>
    <w:basedOn w:val="1"/>
    <w:next w:val="1"/>
    <w:qFormat/>
    <w:uiPriority w:val="0"/>
    <w:pPr>
      <w:keepNext/>
      <w:keepLines/>
      <w:numPr>
        <w:ilvl w:val="7"/>
        <w:numId w:val="2"/>
      </w:numPr>
      <w:spacing w:before="240" w:after="64" w:line="320" w:lineRule="auto"/>
      <w:outlineLvl w:val="7"/>
    </w:pPr>
    <w:rPr>
      <w:rFonts w:ascii="Arial"/>
    </w:rPr>
  </w:style>
  <w:style w:type="paragraph" w:styleId="11">
    <w:name w:val="heading 9"/>
    <w:basedOn w:val="1"/>
    <w:next w:val="1"/>
    <w:qFormat/>
    <w:uiPriority w:val="0"/>
    <w:pPr>
      <w:keepNext/>
      <w:keepLines/>
      <w:numPr>
        <w:ilvl w:val="8"/>
        <w:numId w:val="2"/>
      </w:numPr>
      <w:spacing w:before="240" w:after="64" w:line="320" w:lineRule="auto"/>
      <w:outlineLvl w:val="8"/>
    </w:pPr>
    <w:rPr>
      <w:rFonts w:ascii="Arial"/>
      <w:szCs w:val="21"/>
    </w:rPr>
  </w:style>
  <w:style w:type="character" w:default="1" w:styleId="28">
    <w:name w:val="Default Paragraph Font"/>
    <w:semiHidden/>
    <w:unhideWhenUsed/>
    <w:qFormat/>
    <w:uiPriority w:val="1"/>
  </w:style>
  <w:style w:type="table" w:default="1" w:styleId="27">
    <w:name w:val="Normal Table"/>
    <w:semiHidden/>
    <w:unhideWhenUsed/>
    <w:qFormat/>
    <w:uiPriority w:val="99"/>
    <w:tblPr>
      <w:tblCellMar>
        <w:top w:w="0" w:type="dxa"/>
        <w:left w:w="108" w:type="dxa"/>
        <w:bottom w:w="0" w:type="dxa"/>
        <w:right w:w="108" w:type="dxa"/>
      </w:tblCellMar>
    </w:tblPr>
  </w:style>
  <w:style w:type="paragraph" w:styleId="4">
    <w:name w:val="footer"/>
    <w:basedOn w:val="1"/>
    <w:link w:val="42"/>
    <w:qFormat/>
    <w:uiPriority w:val="0"/>
    <w:pPr>
      <w:tabs>
        <w:tab w:val="center" w:pos="4153"/>
        <w:tab w:val="right" w:pos="8306"/>
      </w:tabs>
      <w:snapToGrid w:val="0"/>
      <w:jc w:val="left"/>
    </w:pPr>
    <w:rPr>
      <w:sz w:val="18"/>
      <w:szCs w:val="18"/>
    </w:rPr>
  </w:style>
  <w:style w:type="paragraph" w:styleId="12">
    <w:name w:val="toc 7"/>
    <w:basedOn w:val="1"/>
    <w:next w:val="1"/>
    <w:semiHidden/>
    <w:qFormat/>
    <w:uiPriority w:val="0"/>
    <w:pPr>
      <w:ind w:left="1260"/>
      <w:jc w:val="left"/>
    </w:pPr>
    <w:rPr>
      <w:szCs w:val="21"/>
    </w:rPr>
  </w:style>
  <w:style w:type="paragraph" w:styleId="13">
    <w:name w:val="caption"/>
    <w:basedOn w:val="1"/>
    <w:next w:val="1"/>
    <w:semiHidden/>
    <w:qFormat/>
    <w:uiPriority w:val="0"/>
    <w:pPr>
      <w:spacing w:before="152" w:after="160"/>
      <w:jc w:val="center"/>
    </w:pPr>
    <w:rPr>
      <w:rFonts w:ascii="Arial" w:eastAsia="黑体" w:cs="Arial"/>
      <w:sz w:val="21"/>
      <w:szCs w:val="20"/>
    </w:rPr>
  </w:style>
  <w:style w:type="paragraph" w:styleId="14">
    <w:name w:val="Document Map"/>
    <w:basedOn w:val="1"/>
    <w:semiHidden/>
    <w:qFormat/>
    <w:uiPriority w:val="0"/>
    <w:pPr>
      <w:shd w:val="clear" w:color="auto" w:fill="000080"/>
    </w:pPr>
  </w:style>
  <w:style w:type="paragraph" w:styleId="15">
    <w:name w:val="toc 5"/>
    <w:basedOn w:val="1"/>
    <w:next w:val="1"/>
    <w:semiHidden/>
    <w:qFormat/>
    <w:uiPriority w:val="0"/>
    <w:pPr>
      <w:ind w:left="840"/>
      <w:jc w:val="left"/>
    </w:pPr>
    <w:rPr>
      <w:szCs w:val="21"/>
    </w:rPr>
  </w:style>
  <w:style w:type="paragraph" w:styleId="16">
    <w:name w:val="toc 3"/>
    <w:basedOn w:val="1"/>
    <w:next w:val="1"/>
    <w:qFormat/>
    <w:uiPriority w:val="39"/>
    <w:pPr>
      <w:ind w:left="0" w:firstLine="0" w:firstLineChars="0"/>
      <w:jc w:val="left"/>
    </w:pPr>
    <w:rPr>
      <w:rFonts w:ascii="FangSong_GB2312" w:hAnsi="FangSong_GB2312" w:eastAsia="FangSong_GB2312"/>
      <w:iCs/>
      <w:sz w:val="24"/>
    </w:rPr>
  </w:style>
  <w:style w:type="paragraph" w:styleId="17">
    <w:name w:val="toc 8"/>
    <w:basedOn w:val="1"/>
    <w:next w:val="1"/>
    <w:semiHidden/>
    <w:qFormat/>
    <w:uiPriority w:val="0"/>
    <w:pPr>
      <w:ind w:left="1470"/>
      <w:jc w:val="left"/>
    </w:pPr>
    <w:rPr>
      <w:szCs w:val="21"/>
    </w:rPr>
  </w:style>
  <w:style w:type="paragraph" w:styleId="18">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19">
    <w:name w:val="toc 1"/>
    <w:basedOn w:val="1"/>
    <w:next w:val="1"/>
    <w:qFormat/>
    <w:uiPriority w:val="39"/>
    <w:pPr>
      <w:spacing w:before="120" w:after="120"/>
      <w:ind w:firstLine="0" w:firstLineChars="0"/>
      <w:jc w:val="left"/>
    </w:pPr>
    <w:rPr>
      <w:rFonts w:ascii="FangSong_GB2312" w:hAnsi="FangSong_GB2312" w:eastAsia="FangSong_GB2312"/>
      <w:b/>
      <w:bCs/>
      <w:caps/>
      <w:sz w:val="24"/>
    </w:rPr>
  </w:style>
  <w:style w:type="paragraph" w:styleId="20">
    <w:name w:val="toc 4"/>
    <w:basedOn w:val="1"/>
    <w:next w:val="1"/>
    <w:semiHidden/>
    <w:qFormat/>
    <w:uiPriority w:val="0"/>
    <w:pPr>
      <w:ind w:left="630"/>
      <w:jc w:val="left"/>
    </w:pPr>
    <w:rPr>
      <w:szCs w:val="21"/>
    </w:rPr>
  </w:style>
  <w:style w:type="paragraph" w:styleId="21">
    <w:name w:val="Subtitle"/>
    <w:basedOn w:val="1"/>
    <w:qFormat/>
    <w:uiPriority w:val="0"/>
    <w:pPr>
      <w:spacing w:before="240" w:after="240" w:line="312" w:lineRule="auto"/>
      <w:jc w:val="center"/>
    </w:pPr>
    <w:rPr>
      <w:rFonts w:ascii="Arial" w:cs="Arial"/>
      <w:b/>
      <w:bCs/>
      <w:kern w:val="28"/>
    </w:rPr>
  </w:style>
  <w:style w:type="paragraph" w:styleId="22">
    <w:name w:val="toc 6"/>
    <w:basedOn w:val="1"/>
    <w:next w:val="1"/>
    <w:semiHidden/>
    <w:qFormat/>
    <w:uiPriority w:val="0"/>
    <w:pPr>
      <w:ind w:left="1050"/>
      <w:jc w:val="left"/>
    </w:pPr>
    <w:rPr>
      <w:szCs w:val="21"/>
    </w:rPr>
  </w:style>
  <w:style w:type="paragraph" w:styleId="23">
    <w:name w:val="table of figures"/>
    <w:basedOn w:val="1"/>
    <w:next w:val="1"/>
    <w:semiHidden/>
    <w:qFormat/>
    <w:uiPriority w:val="0"/>
    <w:pPr>
      <w:ind w:left="420" w:hanging="420"/>
      <w:jc w:val="left"/>
    </w:pPr>
    <w:rPr>
      <w:smallCaps/>
    </w:rPr>
  </w:style>
  <w:style w:type="paragraph" w:styleId="24">
    <w:name w:val="toc 2"/>
    <w:basedOn w:val="1"/>
    <w:next w:val="1"/>
    <w:qFormat/>
    <w:uiPriority w:val="39"/>
    <w:pPr>
      <w:ind w:left="0" w:firstLine="0" w:firstLineChars="0"/>
      <w:jc w:val="left"/>
    </w:pPr>
    <w:rPr>
      <w:rFonts w:ascii="FangSong_GB2312" w:hAnsi="FangSong_GB2312" w:eastAsia="FangSong_GB2312"/>
      <w:smallCaps/>
      <w:sz w:val="24"/>
    </w:rPr>
  </w:style>
  <w:style w:type="paragraph" w:styleId="25">
    <w:name w:val="toc 9"/>
    <w:basedOn w:val="1"/>
    <w:next w:val="1"/>
    <w:semiHidden/>
    <w:qFormat/>
    <w:uiPriority w:val="0"/>
    <w:pPr>
      <w:ind w:left="1680"/>
      <w:jc w:val="left"/>
    </w:pPr>
    <w:rPr>
      <w:szCs w:val="21"/>
    </w:rPr>
  </w:style>
  <w:style w:type="paragraph" w:styleId="26">
    <w:name w:val="Normal (Web)"/>
    <w:basedOn w:val="1"/>
    <w:qFormat/>
    <w:uiPriority w:val="0"/>
    <w:pPr>
      <w:spacing w:before="100" w:beforeAutospacing="1" w:after="100" w:afterAutospacing="1"/>
      <w:jc w:val="left"/>
    </w:pPr>
    <w:rPr>
      <w:kern w:val="0"/>
      <w:sz w:val="24"/>
    </w:rPr>
  </w:style>
  <w:style w:type="character" w:styleId="29">
    <w:name w:val="Strong"/>
    <w:basedOn w:val="28"/>
    <w:qFormat/>
    <w:uiPriority w:val="0"/>
    <w:rPr>
      <w:b/>
    </w:rPr>
  </w:style>
  <w:style w:type="character" w:styleId="30">
    <w:name w:val="page number"/>
    <w:basedOn w:val="28"/>
    <w:qFormat/>
    <w:uiPriority w:val="0"/>
  </w:style>
  <w:style w:type="character" w:styleId="31">
    <w:name w:val="FollowedHyperlink"/>
    <w:basedOn w:val="28"/>
    <w:qFormat/>
    <w:uiPriority w:val="0"/>
    <w:rPr>
      <w:rFonts w:ascii="FangSong_GB2312" w:hAnsi="FangSong_GB2312" w:eastAsia="FangSong_GB2312"/>
      <w:color w:val="000000" w:themeColor="text1"/>
      <w:u w:val="single"/>
      <w14:textFill>
        <w14:solidFill>
          <w14:schemeClr w14:val="tx1"/>
        </w14:solidFill>
      </w14:textFill>
    </w:rPr>
  </w:style>
  <w:style w:type="character" w:styleId="32">
    <w:name w:val="Hyperlink"/>
    <w:basedOn w:val="28"/>
    <w:qFormat/>
    <w:uiPriority w:val="99"/>
    <w:rPr>
      <w:rFonts w:ascii="FangSong_GB2312" w:hAnsi="FangSong_GB2312" w:eastAsia="FangSong_GB2312"/>
      <w:color w:val="000000" w:themeColor="text1"/>
      <w:u w:val="single"/>
      <w14:textFill>
        <w14:solidFill>
          <w14:schemeClr w14:val="tx1"/>
        </w14:solidFill>
      </w14:textFill>
    </w:rPr>
  </w:style>
  <w:style w:type="paragraph" w:customStyle="1" w:styleId="33">
    <w:name w:val="正文居中"/>
    <w:basedOn w:val="1"/>
    <w:qFormat/>
    <w:uiPriority w:val="0"/>
    <w:pPr>
      <w:keepNext/>
      <w:jc w:val="center"/>
    </w:pPr>
    <w:rPr>
      <w:rFonts w:ascii="宋体"/>
    </w:rPr>
  </w:style>
  <w:style w:type="paragraph" w:customStyle="1" w:styleId="34">
    <w:name w:val="附录1"/>
    <w:basedOn w:val="1"/>
    <w:next w:val="35"/>
    <w:qFormat/>
    <w:uiPriority w:val="0"/>
    <w:pPr>
      <w:keepNext/>
      <w:keepLines/>
      <w:numPr>
        <w:ilvl w:val="0"/>
        <w:numId w:val="3"/>
      </w:numPr>
      <w:spacing w:before="50" w:beforeLines="50" w:after="50" w:afterLines="50" w:line="240" w:lineRule="auto"/>
      <w:outlineLvl w:val="0"/>
    </w:pPr>
    <w:rPr>
      <w:b/>
      <w:sz w:val="28"/>
    </w:rPr>
  </w:style>
  <w:style w:type="paragraph" w:customStyle="1" w:styleId="35">
    <w:name w:val="附录2"/>
    <w:basedOn w:val="1"/>
    <w:next w:val="1"/>
    <w:qFormat/>
    <w:uiPriority w:val="0"/>
    <w:pPr>
      <w:numPr>
        <w:ilvl w:val="1"/>
        <w:numId w:val="3"/>
      </w:numPr>
      <w:spacing w:before="50" w:beforeLines="50" w:after="50" w:afterLines="50" w:line="540" w:lineRule="auto"/>
      <w:outlineLvl w:val="1"/>
    </w:pPr>
    <w:rPr>
      <w:rFonts w:eastAsia="黑体"/>
      <w:sz w:val="24"/>
    </w:rPr>
  </w:style>
  <w:style w:type="paragraph" w:customStyle="1" w:styleId="36">
    <w:name w:val="附录3"/>
    <w:basedOn w:val="1"/>
    <w:next w:val="1"/>
    <w:qFormat/>
    <w:uiPriority w:val="0"/>
    <w:pPr>
      <w:numPr>
        <w:ilvl w:val="2"/>
        <w:numId w:val="3"/>
      </w:numPr>
      <w:spacing w:before="156" w:after="156"/>
      <w:ind w:hanging="200" w:hangingChars="200"/>
      <w:outlineLvl w:val="2"/>
    </w:pPr>
  </w:style>
  <w:style w:type="paragraph" w:customStyle="1" w:styleId="37">
    <w:name w:val="前言标题1"/>
    <w:basedOn w:val="1"/>
    <w:next w:val="1"/>
    <w:qFormat/>
    <w:uiPriority w:val="0"/>
    <w:pPr>
      <w:keepNext/>
      <w:keepLines/>
      <w:spacing w:before="50" w:beforeLines="50" w:after="50" w:afterLines="50"/>
    </w:pPr>
    <w:rPr>
      <w:b/>
      <w:sz w:val="28"/>
    </w:rPr>
  </w:style>
  <w:style w:type="paragraph" w:customStyle="1" w:styleId="38">
    <w:name w:val="缩写词"/>
    <w:basedOn w:val="1"/>
    <w:qFormat/>
    <w:uiPriority w:val="0"/>
    <w:pPr>
      <w:tabs>
        <w:tab w:val="left" w:pos="1620"/>
      </w:tabs>
    </w:pPr>
  </w:style>
  <w:style w:type="paragraph" w:customStyle="1" w:styleId="39">
    <w:name w:val="参考文献"/>
    <w:basedOn w:val="1"/>
    <w:qFormat/>
    <w:uiPriority w:val="0"/>
    <w:pPr>
      <w:numPr>
        <w:ilvl w:val="0"/>
        <w:numId w:val="4"/>
      </w:numPr>
    </w:pPr>
  </w:style>
  <w:style w:type="paragraph" w:customStyle="1" w:styleId="40">
    <w:name w:val="正文首行缩进2字"/>
    <w:basedOn w:val="1"/>
    <w:qFormat/>
    <w:uiPriority w:val="0"/>
    <w:pPr>
      <w:adjustRightInd w:val="0"/>
      <w:spacing w:line="312" w:lineRule="auto"/>
      <w:ind w:firstLine="200"/>
    </w:pPr>
  </w:style>
  <w:style w:type="paragraph" w:customStyle="1" w:styleId="41">
    <w:name w:val="公式"/>
    <w:basedOn w:val="1"/>
    <w:qFormat/>
    <w:uiPriority w:val="0"/>
    <w:pPr>
      <w:tabs>
        <w:tab w:val="center" w:pos="4140"/>
        <w:tab w:val="right" w:pos="8280"/>
      </w:tabs>
      <w:adjustRightInd w:val="0"/>
      <w:spacing w:line="312" w:lineRule="auto"/>
    </w:pPr>
  </w:style>
  <w:style w:type="character" w:customStyle="1" w:styleId="42">
    <w:name w:val="页脚 字符"/>
    <w:basedOn w:val="28"/>
    <w:link w:val="4"/>
    <w:qFormat/>
    <w:uiPriority w:val="0"/>
    <w:rPr>
      <w:rFonts w:ascii="仿宋_GB2312" w:hAnsi="Arial" w:eastAsia="仿宋_GB2312"/>
      <w:kern w:val="2"/>
      <w:sz w:val="18"/>
      <w:szCs w:val="18"/>
    </w:rPr>
  </w:style>
  <w:style w:type="character" w:customStyle="1" w:styleId="43">
    <w:name w:val="标题 3 字符"/>
    <w:basedOn w:val="28"/>
    <w:link w:val="5"/>
    <w:qFormat/>
    <w:uiPriority w:val="0"/>
    <w:rPr>
      <w:rFonts w:ascii="黑体" w:hAnsi="黑体" w:eastAsia="黑体" w:cs="黑体"/>
      <w:b/>
      <w:bCs/>
      <w:kern w:val="44"/>
      <w:sz w:val="32"/>
      <w:szCs w:val="48"/>
    </w:rPr>
  </w:style>
  <w:style w:type="paragraph" w:customStyle="1" w:styleId="44">
    <w:name w:val="TOC 标题1"/>
    <w:basedOn w:val="2"/>
    <w:next w:val="1"/>
    <w:unhideWhenUsed/>
    <w:qFormat/>
    <w:uiPriority w:val="39"/>
    <w:pPr>
      <w:keepNext/>
      <w:keepLines/>
      <w:widowControl/>
      <w:spacing w:before="240" w:after="0" w:line="259" w:lineRule="auto"/>
      <w:ind w:firstLine="0" w:firstLineChars="0"/>
      <w:jc w:val="left"/>
      <w:outlineLvl w:val="9"/>
    </w:pPr>
    <w:rPr>
      <w:rFonts w:asciiTheme="majorHAnsi" w:hAnsiTheme="majorHAnsi" w:eastAsiaTheme="majorEastAsia" w:cstheme="majorBidi"/>
      <w:b w:val="0"/>
      <w:bCs w:val="0"/>
      <w:color w:val="376092" w:themeColor="accent1" w:themeShade="BF"/>
      <w:kern w:val="0"/>
    </w:rPr>
  </w:style>
  <w:style w:type="paragraph" w:styleId="45">
    <w:name w:val="List Paragraph"/>
    <w:qFormat/>
    <w:uiPriority w:val="0"/>
    <w:rPr>
      <w:rFonts w:ascii="Arial" w:hAnsi="Arial" w:eastAsia="Arial" w:cs="Arial"/>
      <w:sz w:val="24"/>
      <w:szCs w:val="24"/>
    </w:rPr>
  </w:style>
  <w:style w:type="paragraph" w:customStyle="1" w:styleId="46">
    <w:name w:val="WPSOffice手动目录 1"/>
    <w:uiPriority w:val="0"/>
    <w:pPr>
      <w:ind w:leftChars="0"/>
    </w:pPr>
    <w:rPr>
      <w:sz w:val="20"/>
      <w:szCs w:val="20"/>
    </w:rPr>
  </w:style>
  <w:style w:type="paragraph" w:customStyle="1" w:styleId="47">
    <w:name w:val="WPSOffice手动目录 2"/>
    <w:uiPriority w:val="0"/>
    <w:pPr>
      <w:ind w:leftChars="200"/>
    </w:pPr>
    <w:rPr>
      <w:sz w:val="20"/>
      <w:szCs w:val="20"/>
    </w:rPr>
  </w:style>
  <w:style w:type="paragraph" w:customStyle="1" w:styleId="48">
    <w:name w:val="WPSOffice手动目录 3"/>
    <w:uiPriority w:val="0"/>
    <w:pPr>
      <w:ind w:leftChars="400"/>
    </w:pPr>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2.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5.jpe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tif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http://schemas.openxmlformats.org/officeDocument/2006/bibliography" xmlns:b="http://schemas.openxmlformats.org/officeDocument/2006/bibliography" Version="6" StyleName="APA" SelectedStyle="\APASixthEditionOfficeOnline.xsl"/>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8E6F6B3-287A-4B87-8D27-3FA7477DBEDF}">
  <ds:schemaRefs/>
</ds:datastoreItem>
</file>

<file path=docProps/app.xml><?xml version="1.0" encoding="utf-8"?>
<Properties xmlns="http://schemas.openxmlformats.org/officeDocument/2006/extended-properties" xmlns:vt="http://schemas.openxmlformats.org/officeDocument/2006/docPropsVTypes">
  <Template>Normal</Template>
  <Company>Hanwang High Tech. Inc.</Company>
  <Pages>33</Pages>
  <Words>528</Words>
  <Characters>570</Characters>
  <Lines>55</Lines>
  <Paragraphs>15</Paragraphs>
  <TotalTime>2</TotalTime>
  <ScaleCrop>false</ScaleCrop>
  <LinksUpToDate>false</LinksUpToDate>
  <CharactersWithSpaces>600</CharactersWithSpaces>
  <Application>WPS Office_11.8.2.12309_F1E327BC-269C-435d-A152-05C5408002CA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2011-10-24T10:06:00Z</dcterms:created>
  <dc:creator>Li,Qingxia</dc:creator>
  <cp:lastModifiedBy>Linn</cp:lastModifiedBy>
  <cp:lastPrinted>2001-08-16T10:42:00Z</cp:lastPrinted>
  <dcterms:modified xsi:type="dcterms:W3CDTF">2026-03-13T06:54:27Z</dcterms:modified>
  <dc:title> </dc:title>
  <cp:revision>58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2052-11.8.2.12309</vt:lpwstr>
  </property>
  <property fmtid="{D5CDD505-2E9C-101B-9397-08002B2CF9AE}" pid="3" name="ICV">
    <vt:lpwstr>007DDEFF5E369952677A85692C646667_43</vt:lpwstr>
  </property>
  <property fmtid="{D5CDD505-2E9C-101B-9397-08002B2CF9AE}" pid="4" name="KSOTemplateDocerSaveRecord">
    <vt:lpwstr>eyJoZGlkIjoiYTAyYWMzNzNkNTc2NDA5ZjJhMjk3NmNmMDFlMDMyNGIiLCJ1c2VySWQiOiIzNTY3OTY0OTMifQ==</vt:lpwstr>
  </property>
</Properties>
</file>