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Two congruent triangles form a rectangle, so one triangle has area base times perpendicular height divided by two. For base 8 and height 5, the area is 20 square units. For base 10 and height 3, the area is 15 square units. Doubling the height doubles the area.</w:t>
      </w:r>
    </w:p>
  </w:body>
</w:document>
</file>