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r>
        <w:rPr>
          <w:sz w:val="44"/>
          <w:szCs w:val="44"/>
        </w:rPr>
        <mc:AlternateContent>
          <mc:Choice Requires="wps">
            <w:drawing>
              <wp:anchor distT="45720" distB="45720" distL="114300" distR="114300" simplePos="0" relativeHeight="251659264" behindDoc="0" locked="0" layoutInCell="1" allowOverlap="1">
                <wp:simplePos x="0" y="0"/>
                <wp:positionH relativeFrom="column">
                  <wp:posOffset>1464310</wp:posOffset>
                </wp:positionH>
                <wp:positionV relativeFrom="paragraph">
                  <wp:posOffset>0</wp:posOffset>
                </wp:positionV>
                <wp:extent cx="2649855" cy="1404620"/>
                <wp:effectExtent l="0" t="0" r="17145" b="285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49855" cy="1404620"/>
                        </a:xfrm>
                        <a:prstGeom prst="rect">
                          <a:avLst/>
                        </a:prstGeom>
                        <a:solidFill>
                          <a:srgbClr val="FFFFFF"/>
                        </a:solidFill>
                        <a:ln w="9525">
                          <a:solidFill>
                            <a:srgbClr val="000000"/>
                          </a:solidFill>
                          <a:miter lim="800000"/>
                        </a:ln>
                      </wps:spPr>
                      <wps:txbx>
                        <w:txbxContent>
                          <w:p>
                            <w:pPr>
                              <w:rPr>
                                <w:rFonts w:ascii="Times New Roman" w:hAnsi="Times New Roman" w:cs="Times New Roman"/>
                                <w:b/>
                                <w:bCs/>
                                <w:sz w:val="36"/>
                                <w:szCs w:val="36"/>
                              </w:rPr>
                            </w:pPr>
                            <w:r>
                              <w:rPr>
                                <w:rFonts w:ascii="Times New Roman" w:hAnsi="Times New Roman" w:cs="Times New Roman"/>
                                <w:b/>
                                <w:bCs/>
                                <w:sz w:val="36"/>
                                <w:szCs w:val="36"/>
                              </w:rPr>
                              <w:t xml:space="preserve">Stock market prediction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15.3pt;margin-top:0pt;height:110.6pt;width:208.65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5BtAtYAAAAIAQAADwAAAAAAAAABACAAAAAiAAAAZHJzL2Rvd25yZXYueG1sUEsBAhQA&#10;FAAAAAgAh07iQIl3BJ0tAgAAfQQAAA4AAAAAAAAAAQAgAAAAJQEAAGRycy9lMm9Eb2MueG1sUEsF&#10;BgAAAAAGAAYAWQEAAMQFAAAAAA==&#10;">
                <v:fill on="t" focussize="0,0"/>
                <v:stroke color="#000000" miterlimit="8" joinstyle="miter"/>
                <v:imagedata o:title=""/>
                <o:lock v:ext="edit" aspectratio="f"/>
                <v:textbox style="mso-fit-shape-to-text:t;">
                  <w:txbxContent>
                    <w:p>
                      <w:pPr>
                        <w:rPr>
                          <w:rFonts w:ascii="Times New Roman" w:hAnsi="Times New Roman" w:cs="Times New Roman"/>
                          <w:b/>
                          <w:bCs/>
                          <w:sz w:val="36"/>
                          <w:szCs w:val="36"/>
                        </w:rPr>
                      </w:pPr>
                      <w:r>
                        <w:rPr>
                          <w:rFonts w:ascii="Times New Roman" w:hAnsi="Times New Roman" w:cs="Times New Roman"/>
                          <w:b/>
                          <w:bCs/>
                          <w:sz w:val="36"/>
                          <w:szCs w:val="36"/>
                        </w:rPr>
                        <w:t xml:space="preserve">Stock market prediction </w:t>
                      </w:r>
                    </w:p>
                  </w:txbxContent>
                </v:textbox>
                <w10:wrap type="square"/>
              </v:shape>
            </w:pict>
          </mc:Fallback>
        </mc:AlternateContent>
      </w:r>
    </w:p>
    <w:p>
      <w:pPr>
        <w:tabs>
          <w:tab w:val="left" w:pos="1406"/>
        </w:tabs>
        <w:rPr>
          <w:sz w:val="44"/>
          <w:szCs w:val="44"/>
        </w:rPr>
      </w:pPr>
    </w:p>
    <w:p>
      <w:pPr>
        <w:tabs>
          <w:tab w:val="left" w:pos="1406"/>
        </w:tabs>
        <w:rPr>
          <w:rFonts w:ascii="Times New Roman" w:hAnsi="Times New Roman" w:cs="Times New Roman"/>
          <w:b/>
          <w:bCs/>
          <w:sz w:val="44"/>
          <w:szCs w:val="44"/>
        </w:rPr>
      </w:pPr>
      <w:r>
        <w:rPr>
          <w:rFonts w:ascii="Times New Roman" w:hAnsi="Times New Roman" w:cs="Times New Roman"/>
          <w:b/>
          <w:bCs/>
          <w:sz w:val="44"/>
          <w:szCs w:val="44"/>
        </w:rPr>
        <w:t>Empathy: -</w:t>
      </w:r>
    </w:p>
    <w:p>
      <w:pPr>
        <w:tabs>
          <w:tab w:val="left" w:pos="1406"/>
        </w:tabs>
        <w:rPr>
          <w:rFonts w:ascii="Times New Roman" w:hAnsi="Times New Roman" w:cs="Times New Roman"/>
          <w:sz w:val="44"/>
          <w:szCs w:val="44"/>
        </w:rPr>
      </w:pPr>
      <w:r>
        <w:rPr>
          <w:rFonts w:ascii="Times New Roman" w:hAnsi="Times New Roman" w:cs="Times New Roman"/>
          <w:sz w:val="44"/>
          <w:szCs w:val="44"/>
        </w:rPr>
        <w:t>Investors rely on stock price predictions to make informed decisions about buying, holding, or selling stocks. Investors want accurate predictions to minimize risk and maximize returns. Predictions should align closely with actual stock price movements. They expect insights into whether a stock is in an uptrend, downtrend, or consolidation phase. Real-time news and event analysis can be vital, especially for short-term traders.</w:t>
      </w:r>
      <w:r>
        <w:rPr>
          <w:sz w:val="44"/>
          <w:szCs w:val="44"/>
        </w:rPr>
        <w:t xml:space="preserve"> </w:t>
      </w:r>
      <w:r>
        <w:rPr>
          <w:rFonts w:ascii="Times New Roman" w:hAnsi="Times New Roman" w:cs="Times New Roman"/>
          <w:sz w:val="44"/>
          <w:szCs w:val="44"/>
        </w:rPr>
        <w:t>Transparent and interpretable models can help investors understand why a particular prediction was made, fostering trust in the prediction system.</w:t>
      </w:r>
    </w:p>
    <w:p>
      <w:pPr>
        <w:tabs>
          <w:tab w:val="left" w:pos="1406"/>
        </w:tabs>
        <w:rPr>
          <w:rFonts w:ascii="Times New Roman" w:hAnsi="Times New Roman" w:cs="Times New Roman"/>
          <w:b/>
          <w:bCs/>
          <w:sz w:val="44"/>
          <w:szCs w:val="44"/>
        </w:rPr>
      </w:pPr>
    </w:p>
    <w:p>
      <w:pPr>
        <w:tabs>
          <w:tab w:val="left" w:pos="1406"/>
        </w:tabs>
        <w:rPr>
          <w:rFonts w:ascii="Times New Roman" w:hAnsi="Times New Roman" w:cs="Times New Roman"/>
          <w:b/>
          <w:bCs/>
          <w:sz w:val="44"/>
          <w:szCs w:val="44"/>
        </w:rPr>
      </w:pPr>
      <w:r>
        <w:rPr>
          <w:rFonts w:ascii="Times New Roman" w:hAnsi="Times New Roman" w:cs="Times New Roman"/>
          <w:b/>
          <w:bCs/>
          <w:sz w:val="44"/>
          <w:szCs w:val="44"/>
        </w:rPr>
        <w:t xml:space="preserve">Problem </w:t>
      </w:r>
      <w:r>
        <w:rPr>
          <w:rFonts w:hint="default" w:ascii="Times New Roman" w:hAnsi="Times New Roman" w:cs="Times New Roman"/>
          <w:b/>
          <w:bCs/>
          <w:sz w:val="44"/>
          <w:szCs w:val="44"/>
          <w:lang w:val="en-IN"/>
        </w:rPr>
        <w:t>Statement</w:t>
      </w:r>
      <w:r>
        <w:rPr>
          <w:rFonts w:ascii="Times New Roman" w:hAnsi="Times New Roman" w:cs="Times New Roman"/>
          <w:b/>
          <w:bCs/>
          <w:sz w:val="44"/>
          <w:szCs w:val="44"/>
        </w:rPr>
        <w:t>: -</w:t>
      </w:r>
    </w:p>
    <w:p>
      <w:pPr>
        <w:tabs>
          <w:tab w:val="left" w:pos="1406"/>
        </w:tabs>
        <w:rPr>
          <w:rFonts w:hint="default" w:ascii="Times New Roman" w:hAnsi="Times New Roman"/>
          <w:sz w:val="44"/>
          <w:szCs w:val="44"/>
        </w:rPr>
      </w:pPr>
      <w:r>
        <w:rPr>
          <w:rFonts w:hint="default" w:ascii="Times New Roman" w:hAnsi="Times New Roman"/>
          <w:sz w:val="44"/>
          <w:szCs w:val="44"/>
        </w:rPr>
        <w:t>The project's core objective is to create a predictive model for stock price forecasting using historical market data, primarily to aid investors in decision-making and strategy optimization. This endeavor involves crucial stages, including data collection, preprocessing, feature engineering, model selection, training, and evaluation. Predicting stock prices is intricate due to factors like non-stationary data, noise, poor model generalization, unexpected "Black Swan" events, and the impact of regulatory changes on market dynamics, necessitating model adjustments.</w:t>
      </w:r>
    </w:p>
    <w:p>
      <w:pPr>
        <w:tabs>
          <w:tab w:val="left" w:pos="1406"/>
        </w:tabs>
        <w:rPr>
          <w:rFonts w:hint="default" w:ascii="Times New Roman" w:hAnsi="Times New Roman"/>
          <w:sz w:val="44"/>
          <w:szCs w:val="44"/>
        </w:rPr>
      </w:pPr>
    </w:p>
    <w:p>
      <w:pPr>
        <w:tabs>
          <w:tab w:val="left" w:pos="1406"/>
        </w:tabs>
        <w:rPr>
          <w:rFonts w:ascii="Times New Roman" w:hAnsi="Times New Roman" w:cs="Times New Roman"/>
          <w:b/>
          <w:bCs/>
          <w:sz w:val="44"/>
          <w:szCs w:val="44"/>
        </w:rPr>
      </w:pPr>
      <w:r>
        <w:rPr>
          <w:rFonts w:hint="default" w:ascii="Times New Roman" w:hAnsi="Times New Roman" w:cs="Times New Roman"/>
          <w:b/>
          <w:bCs/>
          <w:sz w:val="44"/>
          <w:szCs w:val="44"/>
          <w:lang w:val="en-IN"/>
        </w:rPr>
        <w:t>Design Thinking</w:t>
      </w:r>
      <w:r>
        <w:rPr>
          <w:rFonts w:ascii="Times New Roman" w:hAnsi="Times New Roman" w:cs="Times New Roman"/>
          <w:b/>
          <w:bCs/>
          <w:sz w:val="44"/>
          <w:szCs w:val="44"/>
        </w:rPr>
        <w:t>: -</w:t>
      </w:r>
    </w:p>
    <w:p>
      <w:pPr>
        <w:tabs>
          <w:tab w:val="left" w:pos="1406"/>
        </w:tabs>
        <w:rPr>
          <w:rFonts w:hint="default" w:ascii="Times New Roman" w:hAnsi="Times New Roman"/>
          <w:b w:val="0"/>
          <w:bCs w:val="0"/>
          <w:sz w:val="44"/>
          <w:szCs w:val="44"/>
        </w:rPr>
      </w:pPr>
      <w:r>
        <w:rPr>
          <w:rFonts w:hint="default" w:ascii="Times New Roman" w:hAnsi="Times New Roman"/>
          <w:b w:val="0"/>
          <w:bCs w:val="0"/>
          <w:sz w:val="44"/>
          <w:szCs w:val="44"/>
        </w:rPr>
        <w:t>Design thinking for this project involves collecting and preprocessing historical stock market data, creating valuable features, and selecting the most suitable time series forecasting model to empower well-informed investment decisions.</w:t>
      </w:r>
    </w:p>
    <w:p>
      <w:pPr>
        <w:tabs>
          <w:tab w:val="left" w:pos="1406"/>
        </w:tabs>
        <w:rPr>
          <w:rFonts w:ascii="Times New Roman" w:hAnsi="Times New Roman" w:cs="Times New Roman"/>
          <w:b w:val="0"/>
          <w:bCs w:val="0"/>
          <w:sz w:val="44"/>
          <w:szCs w:val="44"/>
        </w:rPr>
      </w:pPr>
      <w:r>
        <w:rPr>
          <w:rFonts w:hint="default" w:ascii="Times New Roman" w:hAnsi="Times New Roman"/>
          <w:b w:val="0"/>
          <w:bCs w:val="0"/>
          <w:sz w:val="44"/>
          <w:szCs w:val="44"/>
        </w:rPr>
        <w:t>The design thinking process also encourages innovation through the exploration of advanced deep learning techniques, such as CNN-LSTM and attention mechanisms, to further enhance the accuracy of stock price predictions.</w:t>
      </w:r>
    </w:p>
    <w:p>
      <w:pPr>
        <w:tabs>
          <w:tab w:val="left" w:pos="1406"/>
        </w:tabs>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Data Collection: -</w:t>
      </w:r>
    </w:p>
    <w:p>
      <w:pPr>
        <w:tabs>
          <w:tab w:val="left" w:pos="1406"/>
        </w:tabs>
        <w:rPr>
          <w:rFonts w:hint="default" w:ascii="Times New Roman" w:hAnsi="Times New Roman"/>
          <w:b w:val="0"/>
          <w:bCs w:val="0"/>
          <w:sz w:val="44"/>
          <w:szCs w:val="44"/>
          <w:lang w:val="en-IN"/>
        </w:rPr>
      </w:pPr>
      <w:r>
        <w:rPr>
          <w:rFonts w:hint="default" w:ascii="Times New Roman" w:hAnsi="Times New Roman"/>
          <w:b w:val="0"/>
          <w:bCs w:val="0"/>
          <w:sz w:val="44"/>
          <w:szCs w:val="44"/>
          <w:lang w:val="en-IN"/>
        </w:rPr>
        <w:t>The first step in this project involves collecting historical stock market data, encompassing key features such as date, open price, close price, volume, and other relevant market indicators.</w:t>
      </w:r>
    </w:p>
    <w:p>
      <w:pPr>
        <w:tabs>
          <w:tab w:val="left" w:pos="1406"/>
        </w:tabs>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Data Preprocessing: -</w:t>
      </w:r>
    </w:p>
    <w:p>
      <w:pPr>
        <w:tabs>
          <w:tab w:val="left" w:pos="1406"/>
        </w:tabs>
        <w:rPr>
          <w:rFonts w:hint="default" w:ascii="Times New Roman" w:hAnsi="Times New Roman"/>
          <w:b w:val="0"/>
          <w:bCs w:val="0"/>
          <w:sz w:val="44"/>
          <w:szCs w:val="44"/>
          <w:lang w:val="en-IN"/>
        </w:rPr>
      </w:pPr>
      <w:r>
        <w:rPr>
          <w:rFonts w:hint="default" w:ascii="Times New Roman" w:hAnsi="Times New Roman"/>
          <w:b w:val="0"/>
          <w:bCs w:val="0"/>
          <w:sz w:val="44"/>
          <w:szCs w:val="44"/>
          <w:lang w:val="en-IN"/>
        </w:rPr>
        <w:t>The collected data must be meticulously cleaned and preprocessed. This entails handling missing values, converting categorical features into numerical representations, and ensuring data quality and consistency.</w:t>
      </w:r>
    </w:p>
    <w:p>
      <w:pPr>
        <w:tabs>
          <w:tab w:val="left" w:pos="1406"/>
        </w:tabs>
        <w:rPr>
          <w:rFonts w:hint="default" w:ascii="Times New Roman" w:hAnsi="Times New Roman"/>
          <w:b w:val="0"/>
          <w:bCs w:val="0"/>
          <w:sz w:val="44"/>
          <w:szCs w:val="44"/>
          <w:lang w:val="en-IN"/>
        </w:rPr>
      </w:pPr>
    </w:p>
    <w:p>
      <w:pPr>
        <w:tabs>
          <w:tab w:val="left" w:pos="1406"/>
        </w:tabs>
        <w:rPr>
          <w:rFonts w:hint="default" w:ascii="Times New Roman" w:hAnsi="Times New Roman"/>
          <w:b w:val="0"/>
          <w:bCs w:val="0"/>
          <w:sz w:val="44"/>
          <w:szCs w:val="44"/>
          <w:lang w:val="en-IN"/>
        </w:rPr>
      </w:pPr>
      <w:r>
        <w:rPr>
          <w:rFonts w:hint="default" w:ascii="Times New Roman" w:hAnsi="Times New Roman"/>
          <w:b w:val="0"/>
          <w:bCs w:val="0"/>
          <w:sz w:val="44"/>
          <w:szCs w:val="44"/>
          <w:lang w:val="en-IN"/>
        </w:rPr>
        <w:t xml:space="preserve"> </w:t>
      </w:r>
      <w:r>
        <w:rPr>
          <w:rFonts w:hint="default" w:ascii="Times New Roman" w:hAnsi="Times New Roman"/>
          <w:b/>
          <w:bCs/>
          <w:sz w:val="44"/>
          <w:szCs w:val="44"/>
          <w:lang w:val="en-IN"/>
        </w:rPr>
        <w:t>Model Selection: -</w:t>
      </w:r>
    </w:p>
    <w:p>
      <w:pPr>
        <w:tabs>
          <w:tab w:val="left" w:pos="1406"/>
        </w:tabs>
        <w:rPr>
          <w:rFonts w:hint="default" w:ascii="Times New Roman" w:hAnsi="Times New Roman"/>
          <w:b w:val="0"/>
          <w:bCs w:val="0"/>
          <w:sz w:val="44"/>
          <w:szCs w:val="44"/>
          <w:lang w:val="en-IN"/>
        </w:rPr>
      </w:pPr>
      <w:r>
        <w:rPr>
          <w:rFonts w:hint="default" w:ascii="Times New Roman" w:hAnsi="Times New Roman"/>
          <w:b w:val="0"/>
          <w:bCs w:val="0"/>
          <w:sz w:val="44"/>
          <w:szCs w:val="44"/>
          <w:lang w:val="en-IN"/>
        </w:rPr>
        <w:t>In the context of time series forecasting, the choice of model is paramount. We will consider various algorithms, including Autoregressive Integrated Moving Average (ARIMA) and Long Short-Term Memory (LSTM) networks, to predict stock prices effectively.</w:t>
      </w:r>
    </w:p>
    <w:p>
      <w:pPr>
        <w:tabs>
          <w:tab w:val="left" w:pos="1406"/>
        </w:tabs>
        <w:rPr>
          <w:rFonts w:hint="default" w:ascii="Times New Roman" w:hAnsi="Times New Roman"/>
          <w:b w:val="0"/>
          <w:bCs w:val="0"/>
          <w:sz w:val="44"/>
          <w:szCs w:val="44"/>
          <w:lang w:val="en-IN"/>
        </w:rPr>
      </w:pPr>
    </w:p>
    <w:p>
      <w:pPr>
        <w:tabs>
          <w:tab w:val="left" w:pos="1406"/>
        </w:tabs>
        <w:rPr>
          <w:rFonts w:hint="default" w:ascii="Times New Roman" w:hAnsi="Times New Roman"/>
          <w:sz w:val="44"/>
          <w:szCs w:val="44"/>
          <w:lang w:val="en-IN"/>
        </w:rPr>
      </w:pPr>
      <w:r>
        <w:rPr>
          <w:rFonts w:hint="default" w:ascii="Times New Roman" w:hAnsi="Times New Roman"/>
          <w:b/>
          <w:bCs/>
          <w:sz w:val="44"/>
          <w:szCs w:val="44"/>
          <w:lang w:val="en-IN"/>
        </w:rPr>
        <w:t>Model Training: -</w:t>
      </w:r>
    </w:p>
    <w:p>
      <w:pPr>
        <w:tabs>
          <w:tab w:val="left" w:pos="1406"/>
        </w:tabs>
        <w:rPr>
          <w:rFonts w:hint="default" w:ascii="Times New Roman" w:hAnsi="Times New Roman"/>
          <w:sz w:val="44"/>
          <w:szCs w:val="44"/>
          <w:lang w:val="en-IN"/>
        </w:rPr>
      </w:pPr>
      <w:r>
        <w:rPr>
          <w:rFonts w:hint="default" w:ascii="Times New Roman" w:hAnsi="Times New Roman"/>
          <w:sz w:val="44"/>
          <w:szCs w:val="44"/>
          <w:lang w:val="en-IN"/>
        </w:rPr>
        <w:t>The selected model will be trained using the preprocessed data, and the training process will be optimized for accuracy and efficiency.</w:t>
      </w:r>
    </w:p>
    <w:p>
      <w:pPr>
        <w:tabs>
          <w:tab w:val="left" w:pos="1406"/>
        </w:tabs>
        <w:rPr>
          <w:rFonts w:hint="default" w:ascii="Times New Roman" w:hAnsi="Times New Roman"/>
          <w:sz w:val="44"/>
          <w:szCs w:val="44"/>
          <w:lang w:val="en-IN"/>
        </w:rPr>
      </w:pPr>
    </w:p>
    <w:p>
      <w:pPr>
        <w:tabs>
          <w:tab w:val="left" w:pos="1406"/>
        </w:tabs>
        <w:rPr>
          <w:rFonts w:hint="default" w:ascii="Times New Roman" w:hAnsi="Times New Roman"/>
          <w:sz w:val="44"/>
          <w:szCs w:val="44"/>
          <w:lang w:val="en-IN"/>
        </w:rPr>
      </w:pPr>
    </w:p>
    <w:p>
      <w:pPr>
        <w:tabs>
          <w:tab w:val="left" w:pos="1406"/>
        </w:tabs>
        <w:rPr>
          <w:rFonts w:hint="default" w:ascii="Times New Roman" w:hAnsi="Times New Roman"/>
          <w:sz w:val="44"/>
          <w:szCs w:val="44"/>
          <w:lang w:val="en-IN"/>
        </w:rPr>
      </w:pPr>
    </w:p>
    <w:p>
      <w:pPr>
        <w:tabs>
          <w:tab w:val="left" w:pos="1406"/>
        </w:tabs>
        <w:rPr>
          <w:rFonts w:hint="default" w:ascii="Times New Roman" w:hAnsi="Times New Roman"/>
          <w:b/>
          <w:bCs/>
          <w:sz w:val="44"/>
          <w:szCs w:val="44"/>
          <w:lang w:val="en-IN"/>
        </w:rPr>
      </w:pPr>
      <w:r>
        <w:rPr>
          <w:rFonts w:hint="default" w:ascii="Times New Roman" w:hAnsi="Times New Roman"/>
          <w:b/>
          <w:bCs/>
          <w:sz w:val="44"/>
          <w:szCs w:val="44"/>
        </w:rPr>
        <w:t>Evaluatio</w:t>
      </w:r>
      <w:r>
        <w:rPr>
          <w:rFonts w:hint="default" w:ascii="Times New Roman" w:hAnsi="Times New Roman"/>
          <w:b/>
          <w:bCs/>
          <w:sz w:val="44"/>
          <w:szCs w:val="44"/>
          <w:lang w:val="en-IN"/>
        </w:rPr>
        <w:t>n</w:t>
      </w:r>
    </w:p>
    <w:p>
      <w:pPr>
        <w:tabs>
          <w:tab w:val="left" w:pos="1406"/>
        </w:tabs>
        <w:rPr>
          <w:rFonts w:ascii="Times New Roman" w:hAnsi="Times New Roman" w:cs="Times New Roman"/>
          <w:sz w:val="44"/>
          <w:szCs w:val="44"/>
        </w:rPr>
      </w:pPr>
      <w:r>
        <w:rPr>
          <w:rFonts w:hint="default" w:ascii="Times New Roman" w:hAnsi="Times New Roman"/>
          <w:b w:val="0"/>
          <w:bCs w:val="0"/>
          <w:sz w:val="44"/>
          <w:szCs w:val="44"/>
        </w:rPr>
        <w:t>The model's performance will be rigorously evaluated using appropriate time series forecasting metrics such as Mean Absolute Error (MAE) and Root Mean Squared Error (RMSE).</w:t>
      </w:r>
      <w:r>
        <w:rPr>
          <w:rFonts w:ascii="Times New Roman" w:hAnsi="Times New Roman" w:cs="Times New Roman"/>
          <w:b w:val="0"/>
          <w:bCs w:val="0"/>
          <w:sz w:val="44"/>
          <w:szCs w:val="44"/>
        </w:rPr>
        <w:t xml:space="preserve"> </w:t>
      </w:r>
      <w:r>
        <w:rPr>
          <w:rFonts w:ascii="Times New Roman" w:hAnsi="Times New Roman" w:cs="Times New Roman"/>
          <w:sz w:val="44"/>
          <w:szCs w:val="44"/>
        </w:rPr>
        <w:t xml:space="preserve">  </w:t>
      </w:r>
    </w:p>
    <w:p>
      <w:pPr>
        <w:tabs>
          <w:tab w:val="left" w:pos="1406"/>
        </w:tabs>
        <w:rPr>
          <w:rFonts w:ascii="Times New Roman" w:hAnsi="Times New Roman" w:cs="Times New Roman"/>
          <w:sz w:val="44"/>
          <w:szCs w:val="44"/>
        </w:rPr>
      </w:pPr>
    </w:p>
    <w:p>
      <w:pPr>
        <w:tabs>
          <w:tab w:val="left" w:pos="1406"/>
        </w:tabs>
        <w:rPr>
          <w:rFonts w:ascii="Times New Roman" w:hAnsi="Times New Roman" w:cs="Times New Roman"/>
          <w:sz w:val="44"/>
          <w:szCs w:val="44"/>
        </w:rPr>
      </w:pPr>
      <w:r>
        <w:rPr>
          <w:rFonts w:ascii="Times New Roman" w:hAnsi="Times New Roman" w:cs="Times New Roman"/>
          <w:sz w:val="44"/>
          <w:szCs w:val="44"/>
        </w:rPr>
        <w:t>Evaluate the model's performance using metrics like Mean Absolute Error (MAE), Mean Squared Error (MSE), Root Mean Squared Error (RMSE), and visualizations like actual vs. predicted plots.</w:t>
      </w:r>
    </w:p>
    <w:p>
      <w:pPr>
        <w:tabs>
          <w:tab w:val="left" w:pos="1406"/>
        </w:tabs>
        <w:rPr>
          <w:rFonts w:ascii="Times New Roman" w:hAnsi="Times New Roman" w:cs="Times New Roman"/>
          <w:sz w:val="44"/>
          <w:szCs w:val="44"/>
        </w:rPr>
      </w:pPr>
    </w:p>
    <w:p>
      <w:pPr>
        <w:tabs>
          <w:tab w:val="left" w:pos="1406"/>
        </w:tabs>
        <w:rPr>
          <w:rFonts w:ascii="Times New Roman" w:hAnsi="Times New Roman" w:cs="Times New Roman"/>
          <w:b/>
          <w:bCs/>
          <w:sz w:val="44"/>
          <w:szCs w:val="44"/>
        </w:rPr>
      </w:pPr>
      <w:r>
        <w:rPr>
          <w:rFonts w:ascii="Times New Roman" w:hAnsi="Times New Roman" w:cs="Times New Roman"/>
          <w:b/>
          <w:bCs/>
          <w:sz w:val="44"/>
          <w:szCs w:val="44"/>
        </w:rPr>
        <w:t>ARIMA Model Evaluation:</w:t>
      </w:r>
    </w:p>
    <w:p>
      <w:pPr>
        <w:tabs>
          <w:tab w:val="left" w:pos="1406"/>
        </w:tabs>
        <w:rPr>
          <w:rFonts w:ascii="Times New Roman" w:hAnsi="Times New Roman" w:cs="Times New Roman"/>
          <w:sz w:val="44"/>
          <w:szCs w:val="44"/>
        </w:rPr>
      </w:pPr>
      <w:r>
        <w:rPr>
          <w:rFonts w:ascii="Times New Roman" w:hAnsi="Times New Roman" w:cs="Times New Roman"/>
          <w:sz w:val="44"/>
          <w:szCs w:val="44"/>
        </w:rPr>
        <w:t xml:space="preserve">   Evaluate the model's performance using metrics like Mean Absolute Error (MAE), Mean Squared Error (MSE), Root Mean Squared Error (RMSE), and visualizations like actual vs. predicted plots.</w:t>
      </w:r>
    </w:p>
    <w:p>
      <w:pPr>
        <w:tabs>
          <w:tab w:val="left" w:pos="1406"/>
        </w:tabs>
        <w:rPr>
          <w:rFonts w:ascii="Times New Roman" w:hAnsi="Times New Roman" w:cs="Times New Roman"/>
          <w:b/>
          <w:bCs/>
          <w:sz w:val="44"/>
          <w:szCs w:val="44"/>
        </w:rPr>
      </w:pPr>
    </w:p>
    <w:p>
      <w:pPr>
        <w:tabs>
          <w:tab w:val="left" w:pos="1406"/>
        </w:tabs>
        <w:rPr>
          <w:rFonts w:ascii="Times New Roman" w:hAnsi="Times New Roman" w:cs="Times New Roman"/>
          <w:b/>
          <w:bCs/>
          <w:sz w:val="44"/>
          <w:szCs w:val="44"/>
        </w:rPr>
      </w:pPr>
      <w:r>
        <w:rPr>
          <w:rFonts w:ascii="Times New Roman" w:hAnsi="Times New Roman" w:cs="Times New Roman"/>
          <w:b/>
          <w:bCs/>
          <w:sz w:val="44"/>
          <w:szCs w:val="44"/>
        </w:rPr>
        <w:t>LSTM Model Evaluation:</w:t>
      </w:r>
    </w:p>
    <w:p>
      <w:pPr>
        <w:tabs>
          <w:tab w:val="left" w:pos="1406"/>
        </w:tabs>
        <w:rPr>
          <w:rFonts w:ascii="Times New Roman" w:hAnsi="Times New Roman" w:cs="Times New Roman"/>
          <w:sz w:val="44"/>
          <w:szCs w:val="44"/>
        </w:rPr>
      </w:pPr>
      <w:r>
        <w:rPr>
          <w:rFonts w:ascii="Times New Roman" w:hAnsi="Times New Roman" w:cs="Times New Roman"/>
          <w:sz w:val="44"/>
          <w:szCs w:val="44"/>
        </w:rPr>
        <w:t xml:space="preserve">   Evaluate the model's performance using the same metrics (MAE, MSE, RMSE) and visualizations.</w:t>
      </w:r>
    </w:p>
    <w:p>
      <w:pPr>
        <w:tabs>
          <w:tab w:val="left" w:pos="1406"/>
        </w:tabs>
        <w:rPr>
          <w:rFonts w:ascii="Times New Roman" w:hAnsi="Times New Roman" w:cs="Times New Roman"/>
          <w:sz w:val="44"/>
          <w:szCs w:val="44"/>
        </w:rPr>
      </w:pPr>
    </w:p>
    <w:p>
      <w:pPr>
        <w:tabs>
          <w:tab w:val="left" w:pos="1406"/>
        </w:tabs>
        <w:rPr>
          <w:rFonts w:ascii="Times New Roman" w:hAnsi="Times New Roman" w:cs="Times New Roman"/>
          <w:sz w:val="44"/>
          <w:szCs w:val="44"/>
        </w:rPr>
      </w:pPr>
    </w:p>
    <w:p>
      <w:pPr>
        <w:tabs>
          <w:tab w:val="left" w:pos="1406"/>
        </w:tabs>
        <w:rPr>
          <w:rFonts w:hint="default" w:ascii="Times New Roman" w:hAnsi="Times New Roman"/>
          <w:sz w:val="44"/>
          <w:szCs w:val="44"/>
        </w:rPr>
      </w:pPr>
      <w:r>
        <w:rPr>
          <w:rFonts w:hint="default" w:ascii="Times New Roman" w:hAnsi="Times New Roman"/>
          <w:b/>
          <w:bCs/>
          <w:sz w:val="44"/>
          <w:szCs w:val="44"/>
        </w:rPr>
        <w:t>Innovation</w:t>
      </w:r>
      <w:r>
        <w:rPr>
          <w:rFonts w:hint="default" w:ascii="Times New Roman" w:hAnsi="Times New Roman"/>
          <w:b/>
          <w:bCs/>
          <w:sz w:val="44"/>
          <w:szCs w:val="44"/>
          <w:lang w:val="en-IN"/>
        </w:rPr>
        <w:t>: -</w:t>
      </w:r>
    </w:p>
    <w:p>
      <w:pPr>
        <w:tabs>
          <w:tab w:val="left" w:pos="1406"/>
        </w:tabs>
        <w:rPr>
          <w:rFonts w:hint="default" w:ascii="Times New Roman" w:hAnsi="Times New Roman"/>
          <w:sz w:val="44"/>
          <w:szCs w:val="44"/>
        </w:rPr>
      </w:pPr>
      <w:r>
        <w:rPr>
          <w:rFonts w:hint="default" w:ascii="Times New Roman" w:hAnsi="Times New Roman"/>
          <w:sz w:val="44"/>
          <w:szCs w:val="44"/>
        </w:rPr>
        <w:t>As part of our ongoing exploration, we will consider implementing more advanced deep learning techniques, including Convolutional Neural Network-Long Short-Term Memory (CNN-LSTM) architectures and attention mechanisms. These advanced techniques are expected to further enhance the accuracy of our stock price predictions.</w:t>
      </w:r>
    </w:p>
    <w:p>
      <w:pPr>
        <w:tabs>
          <w:tab w:val="left" w:pos="1406"/>
        </w:tabs>
        <w:rPr>
          <w:rFonts w:ascii="Times New Roman" w:hAnsi="Times New Roman" w:cs="Times New Roman"/>
          <w:sz w:val="44"/>
          <w:szCs w:val="44"/>
        </w:rPr>
      </w:pPr>
      <w:bookmarkStart w:id="0" w:name="_GoBack"/>
      <w:bookmarkEnd w:id="0"/>
    </w:p>
    <w:p>
      <w:pPr>
        <w:tabs>
          <w:tab w:val="left" w:pos="1406"/>
        </w:tabs>
        <w:rPr>
          <w:rFonts w:ascii="Times New Roman" w:hAnsi="Times New Roman" w:cs="Times New Roman"/>
          <w:b/>
          <w:bCs/>
          <w:sz w:val="44"/>
          <w:szCs w:val="44"/>
        </w:rPr>
      </w:pPr>
      <w:r>
        <w:rPr>
          <w:rFonts w:ascii="Times New Roman" w:hAnsi="Times New Roman" w:cs="Times New Roman"/>
          <w:sz w:val="44"/>
          <w:szCs w:val="44"/>
        </w:rPr>
        <w:t xml:space="preserve"> </w:t>
      </w:r>
      <w:r>
        <w:rPr>
          <w:rFonts w:ascii="Times New Roman" w:hAnsi="Times New Roman" w:cs="Times New Roman"/>
          <w:b/>
          <w:bCs/>
          <w:sz w:val="44"/>
          <w:szCs w:val="44"/>
        </w:rPr>
        <w:t>Model Comparison:</w:t>
      </w:r>
    </w:p>
    <w:p>
      <w:pPr>
        <w:tabs>
          <w:tab w:val="left" w:pos="1406"/>
        </w:tabs>
        <w:rPr>
          <w:rFonts w:ascii="Times New Roman" w:hAnsi="Times New Roman" w:cs="Times New Roman"/>
          <w:sz w:val="44"/>
          <w:szCs w:val="44"/>
        </w:rPr>
      </w:pPr>
      <w:r>
        <w:rPr>
          <w:rFonts w:ascii="Times New Roman" w:hAnsi="Times New Roman" w:cs="Times New Roman"/>
          <w:sz w:val="44"/>
          <w:szCs w:val="44"/>
        </w:rPr>
        <w:t xml:space="preserve">   Compare the performance of the ARIMA and LSTM models. Consider factors like accuracy, computational complexity, and ease of implementation.</w:t>
      </w:r>
    </w:p>
    <w:p>
      <w:pPr>
        <w:tabs>
          <w:tab w:val="left" w:pos="1406"/>
        </w:tabs>
        <w:rPr>
          <w:rFonts w:hint="default" w:ascii="Times New Roman" w:hAnsi="Times New Roman"/>
          <w:sz w:val="44"/>
          <w:szCs w:val="44"/>
          <w:lang w:val="en-IN"/>
        </w:rPr>
      </w:pPr>
      <w:r>
        <w:rPr>
          <w:rFonts w:hint="default" w:ascii="Times New Roman" w:hAnsi="Times New Roman"/>
          <w:sz w:val="44"/>
          <w:szCs w:val="44"/>
        </w:rPr>
        <w:t>Conclusion: Empowering Investors with Data-Driven Insights</w:t>
      </w:r>
      <w:r>
        <w:rPr>
          <w:rFonts w:hint="default" w:ascii="Times New Roman" w:hAnsi="Times New Roman"/>
          <w:sz w:val="44"/>
          <w:szCs w:val="44"/>
          <w:lang w:val="en-IN"/>
        </w:rPr>
        <w:t>.</w:t>
      </w:r>
    </w:p>
    <w:p>
      <w:pPr>
        <w:tabs>
          <w:tab w:val="left" w:pos="1406"/>
        </w:tabs>
        <w:rPr>
          <w:rFonts w:hint="default" w:ascii="Times New Roman" w:hAnsi="Times New Roman"/>
          <w:sz w:val="44"/>
          <w:szCs w:val="44"/>
        </w:rPr>
      </w:pPr>
    </w:p>
    <w:p>
      <w:pPr>
        <w:tabs>
          <w:tab w:val="left" w:pos="1406"/>
        </w:tabs>
        <w:rPr>
          <w:rFonts w:hint="default" w:ascii="Times New Roman" w:hAnsi="Times New Roman"/>
          <w:b/>
          <w:bCs/>
          <w:sz w:val="44"/>
          <w:szCs w:val="44"/>
          <w:lang w:val="en-IN"/>
        </w:rPr>
      </w:pPr>
      <w:r>
        <w:rPr>
          <w:rFonts w:hint="default" w:ascii="Times New Roman" w:hAnsi="Times New Roman"/>
          <w:b/>
          <w:bCs/>
          <w:sz w:val="44"/>
          <w:szCs w:val="44"/>
          <w:lang w:val="en-IN"/>
        </w:rPr>
        <w:t>Conclusion /Our Goal : -</w:t>
      </w:r>
    </w:p>
    <w:p>
      <w:pPr>
        <w:tabs>
          <w:tab w:val="left" w:pos="1406"/>
        </w:tabs>
        <w:rPr>
          <w:rFonts w:ascii="Times New Roman" w:hAnsi="Times New Roman" w:cs="Times New Roman"/>
          <w:sz w:val="44"/>
          <w:szCs w:val="44"/>
        </w:rPr>
      </w:pPr>
      <w:r>
        <w:rPr>
          <w:rFonts w:hint="default" w:ascii="Times New Roman" w:hAnsi="Times New Roman"/>
          <w:sz w:val="44"/>
          <w:szCs w:val="44"/>
          <w:lang w:val="en-IN"/>
        </w:rPr>
        <w:t>T</w:t>
      </w:r>
      <w:r>
        <w:rPr>
          <w:rFonts w:hint="default" w:ascii="Times New Roman" w:hAnsi="Times New Roman"/>
          <w:sz w:val="44"/>
          <w:szCs w:val="44"/>
        </w:rPr>
        <w:t>his Stock Price Prediction project presents a structured approach to forecasting stock prices using deep learning models. By embracing innovation and rigorous development phases, we aim to equip investors with the tools they need to make more informed investment decisions. This project signifies our commitment to enhancing predictive accuracy in financial markets and contributing to data-driven investment strategies.</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CC"/>
    <w:rsid w:val="000206CF"/>
    <w:rsid w:val="00033642"/>
    <w:rsid w:val="001121F4"/>
    <w:rsid w:val="00160776"/>
    <w:rsid w:val="00204061"/>
    <w:rsid w:val="0020479B"/>
    <w:rsid w:val="002756F1"/>
    <w:rsid w:val="002A0ECC"/>
    <w:rsid w:val="002A483B"/>
    <w:rsid w:val="00521F82"/>
    <w:rsid w:val="006F40F6"/>
    <w:rsid w:val="007C59D4"/>
    <w:rsid w:val="007D320D"/>
    <w:rsid w:val="00992055"/>
    <w:rsid w:val="009E0584"/>
    <w:rsid w:val="009E3D43"/>
    <w:rsid w:val="00A03051"/>
    <w:rsid w:val="00AC29F9"/>
    <w:rsid w:val="00C423A1"/>
    <w:rsid w:val="00CA4AB5"/>
    <w:rsid w:val="00CF48B4"/>
    <w:rsid w:val="00D17F22"/>
    <w:rsid w:val="516B4C9F"/>
    <w:rsid w:val="7DC4770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qFormat/>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467</Words>
  <Characters>2665</Characters>
  <Lines>22</Lines>
  <Paragraphs>6</Paragraphs>
  <TotalTime>0</TotalTime>
  <ScaleCrop>false</ScaleCrop>
  <LinksUpToDate>false</LinksUpToDate>
  <CharactersWithSpaces>3126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2023-09-28T11:49:00Z</dcterms:created>
  <dc:creator>kumaraguru Sv</dc:creator>
  <cp:lastModifiedBy>Lingeshwaran J</cp:lastModifiedBy>
  <dcterms:modified xsi:type="dcterms:W3CDTF">2023-09-28T15:40:52Z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37B30EC0886F483DAC5A2A8AF79AC7C3_12</vt:lpwstr>
  </property>
</Properties>
</file>