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BCF7" w14:textId="28B546EF" w:rsidR="00857745" w:rsidRPr="004B5D4A" w:rsidRDefault="00000000" w:rsidP="004B5D4A">
      <w:pPr>
        <w:pStyle w:val="Heading1"/>
        <w:jc w:val="center"/>
        <w:rPr>
          <w:color w:val="000000" w:themeColor="text1"/>
          <w:u w:val="single"/>
        </w:rPr>
      </w:pPr>
      <w:proofErr w:type="spellStart"/>
      <w:r w:rsidRPr="004B5D4A">
        <w:rPr>
          <w:color w:val="000000" w:themeColor="text1"/>
          <w:u w:val="single"/>
        </w:rPr>
        <w:t>MemoryArchitect</w:t>
      </w:r>
      <w:proofErr w:type="spellEnd"/>
      <w:r w:rsidR="004B5D4A" w:rsidRPr="004B5D4A">
        <w:rPr>
          <w:color w:val="000000" w:themeColor="text1"/>
          <w:u w:val="single"/>
        </w:rPr>
        <w:t>:</w:t>
      </w:r>
      <w:r w:rsidRPr="004B5D4A">
        <w:rPr>
          <w:color w:val="000000" w:themeColor="text1"/>
          <w:u w:val="single"/>
        </w:rPr>
        <w:t xml:space="preserve"> Prototype Design Documentation</w:t>
      </w:r>
    </w:p>
    <w:p w14:paraId="02C6509C" w14:textId="77777777" w:rsidR="00857745" w:rsidRPr="004B5D4A" w:rsidRDefault="00000000" w:rsidP="004B5D4A">
      <w:pPr>
        <w:pStyle w:val="Heading2"/>
        <w:jc w:val="both"/>
        <w:rPr>
          <w:color w:val="000000" w:themeColor="text1"/>
        </w:rPr>
      </w:pPr>
      <w:r w:rsidRPr="004B5D4A">
        <w:rPr>
          <w:color w:val="000000" w:themeColor="text1"/>
        </w:rPr>
        <w:t>1. Introduction</w:t>
      </w:r>
    </w:p>
    <w:p w14:paraId="0D0F3456" w14:textId="1E1D7D1B" w:rsidR="00857745" w:rsidRPr="004B5D4A" w:rsidRDefault="00000000" w:rsidP="004B5D4A">
      <w:pPr>
        <w:jc w:val="both"/>
        <w:rPr>
          <w:color w:val="000000" w:themeColor="text1"/>
        </w:rPr>
      </w:pPr>
      <w:r w:rsidRPr="004B5D4A">
        <w:rPr>
          <w:color w:val="000000" w:themeColor="text1"/>
        </w:rPr>
        <w:t>MemoryArchitect is a model-agnostic, external policy framework designed to oversee LLM- and RAG-based systems. It governs how tokens are budgeted, memory is stored and retrieved, and how context is managed</w:t>
      </w:r>
      <w:r w:rsidR="009A17A9">
        <w:rPr>
          <w:color w:val="000000" w:themeColor="text1"/>
        </w:rPr>
        <w:t>-</w:t>
      </w:r>
      <w:r w:rsidRPr="004B5D4A">
        <w:rPr>
          <w:color w:val="000000" w:themeColor="text1"/>
        </w:rPr>
        <w:t>without altering or training the underlying model. The framework operates as a standalone library that can be imported into any Python-based AI agent or long-context system.</w:t>
      </w:r>
    </w:p>
    <w:p w14:paraId="1B577B8C" w14:textId="77777777" w:rsidR="00857745" w:rsidRPr="004B5D4A" w:rsidRDefault="00000000" w:rsidP="004B5D4A">
      <w:pPr>
        <w:pStyle w:val="Heading3"/>
        <w:jc w:val="both"/>
        <w:rPr>
          <w:color w:val="000000" w:themeColor="text1"/>
        </w:rPr>
      </w:pPr>
      <w:r w:rsidRPr="004B5D4A">
        <w:rPr>
          <w:color w:val="000000" w:themeColor="text1"/>
        </w:rPr>
        <w:t>1.1 Purpose and Scope</w:t>
      </w:r>
    </w:p>
    <w:p w14:paraId="062B6C17" w14:textId="283C49BB" w:rsidR="00857745" w:rsidRPr="004B5D4A" w:rsidRDefault="00000000" w:rsidP="004B5D4A">
      <w:pPr>
        <w:jc w:val="both"/>
        <w:rPr>
          <w:color w:val="000000" w:themeColor="text1"/>
        </w:rPr>
      </w:pPr>
      <w:r w:rsidRPr="004B5D4A">
        <w:rPr>
          <w:color w:val="000000" w:themeColor="text1"/>
        </w:rPr>
        <w:t xml:space="preserve">The prototype aims to demonstrate adaptive, rule-based memory and token governance for local LLaMA or other open-source LLMs. It manages token allocation, retrieval ranking, and memory </w:t>
      </w:r>
      <w:r w:rsidR="00D77BAB" w:rsidRPr="004B5D4A">
        <w:rPr>
          <w:color w:val="000000" w:themeColor="text1"/>
        </w:rPr>
        <w:t>consolid</w:t>
      </w:r>
      <w:r w:rsidR="00D77BAB">
        <w:rPr>
          <w:color w:val="000000" w:themeColor="text1"/>
        </w:rPr>
        <w:t>a</w:t>
      </w:r>
      <w:r w:rsidR="00D77BAB" w:rsidRPr="004B5D4A">
        <w:rPr>
          <w:color w:val="000000" w:themeColor="text1"/>
        </w:rPr>
        <w:t>tion</w:t>
      </w:r>
      <w:r w:rsidRPr="004B5D4A">
        <w:rPr>
          <w:color w:val="000000" w:themeColor="text1"/>
        </w:rPr>
        <w:t xml:space="preserve"> using a policy schema defined in YAML. The focus is on runtime efficiency, memory optimization, and reducing hallucinations through context-aware evidence retrieval.</w:t>
      </w:r>
    </w:p>
    <w:p w14:paraId="4ADE6876" w14:textId="77777777" w:rsidR="00857745" w:rsidRPr="004B5D4A" w:rsidRDefault="00000000" w:rsidP="004B5D4A">
      <w:pPr>
        <w:pStyle w:val="Heading3"/>
        <w:jc w:val="both"/>
        <w:rPr>
          <w:color w:val="000000" w:themeColor="text1"/>
        </w:rPr>
      </w:pPr>
      <w:r w:rsidRPr="004B5D4A">
        <w:rPr>
          <w:color w:val="000000" w:themeColor="text1"/>
        </w:rPr>
        <w:t>1.2 Key Objectives and Success Criteria</w:t>
      </w:r>
    </w:p>
    <w:p w14:paraId="515A5E9B" w14:textId="6835A4CB" w:rsidR="00857745" w:rsidRPr="004B5D4A" w:rsidRDefault="00000000" w:rsidP="004B5D4A">
      <w:pPr>
        <w:jc w:val="both"/>
        <w:rPr>
          <w:color w:val="000000" w:themeColor="text1"/>
        </w:rPr>
      </w:pPr>
      <w:r w:rsidRPr="004B5D4A">
        <w:rPr>
          <w:color w:val="000000" w:themeColor="text1"/>
        </w:rPr>
        <w:t xml:space="preserve">• Token efficiency </w:t>
      </w:r>
      <w:r w:rsidR="009A17A9">
        <w:rPr>
          <w:color w:val="000000" w:themeColor="text1"/>
        </w:rPr>
        <w:t>-</w:t>
      </w:r>
      <w:r w:rsidRPr="004B5D4A">
        <w:rPr>
          <w:color w:val="000000" w:themeColor="text1"/>
        </w:rPr>
        <w:t xml:space="preserve"> Achieve zero context overflows and at least 50–70% token reduction versus full-history baselines.</w:t>
      </w:r>
    </w:p>
    <w:p w14:paraId="12EC397A" w14:textId="3255F29C" w:rsidR="00857745" w:rsidRPr="004B5D4A" w:rsidRDefault="00000000" w:rsidP="004B5D4A">
      <w:pPr>
        <w:jc w:val="both"/>
        <w:rPr>
          <w:color w:val="000000" w:themeColor="text1"/>
        </w:rPr>
      </w:pPr>
      <w:r w:rsidRPr="004B5D4A">
        <w:rPr>
          <w:color w:val="000000" w:themeColor="text1"/>
        </w:rPr>
        <w:t xml:space="preserve">• Reliable recall and consistency </w:t>
      </w:r>
      <w:r w:rsidR="009A17A9">
        <w:rPr>
          <w:color w:val="000000" w:themeColor="text1"/>
        </w:rPr>
        <w:t>-</w:t>
      </w:r>
      <w:r w:rsidRPr="004B5D4A">
        <w:rPr>
          <w:color w:val="000000" w:themeColor="text1"/>
        </w:rPr>
        <w:t xml:space="preserve"> Maintain ≥70% recall accuracy and ≥0.90 persona consistency score.</w:t>
      </w:r>
    </w:p>
    <w:p w14:paraId="0B65B6A5" w14:textId="5B1C7486" w:rsidR="00857745" w:rsidRPr="004B5D4A" w:rsidRDefault="00000000" w:rsidP="004B5D4A">
      <w:pPr>
        <w:jc w:val="both"/>
        <w:rPr>
          <w:color w:val="000000" w:themeColor="text1"/>
        </w:rPr>
      </w:pPr>
      <w:r w:rsidRPr="004B5D4A">
        <w:rPr>
          <w:color w:val="000000" w:themeColor="text1"/>
        </w:rPr>
        <w:t xml:space="preserve">• Grounded responses </w:t>
      </w:r>
      <w:r w:rsidR="009A17A9">
        <w:rPr>
          <w:color w:val="000000" w:themeColor="text1"/>
        </w:rPr>
        <w:t>-</w:t>
      </w:r>
      <w:r w:rsidRPr="004B5D4A">
        <w:rPr>
          <w:color w:val="000000" w:themeColor="text1"/>
        </w:rPr>
        <w:t xml:space="preserve"> Keep ungrounded claim (hallucination) rate ≤5–8% under evaluation conditions.</w:t>
      </w:r>
    </w:p>
    <w:p w14:paraId="581C89B1" w14:textId="73C4A330" w:rsidR="00857745" w:rsidRPr="004B5D4A" w:rsidRDefault="00000000" w:rsidP="004B5D4A">
      <w:pPr>
        <w:jc w:val="both"/>
        <w:rPr>
          <w:color w:val="000000" w:themeColor="text1"/>
        </w:rPr>
      </w:pPr>
      <w:r w:rsidRPr="004B5D4A">
        <w:rPr>
          <w:color w:val="000000" w:themeColor="text1"/>
        </w:rPr>
        <w:t xml:space="preserve">• Efficient runtime </w:t>
      </w:r>
      <w:r w:rsidR="009A17A9">
        <w:rPr>
          <w:color w:val="000000" w:themeColor="text1"/>
        </w:rPr>
        <w:t>-</w:t>
      </w:r>
      <w:r w:rsidRPr="004B5D4A">
        <w:rPr>
          <w:color w:val="000000" w:themeColor="text1"/>
        </w:rPr>
        <w:t xml:space="preserve"> Maintain acceptable p95 latency and ≥3× memory compression compared to raw transcripts.</w:t>
      </w:r>
    </w:p>
    <w:p w14:paraId="59DB3C84" w14:textId="77777777" w:rsidR="00857745" w:rsidRPr="004B5D4A" w:rsidRDefault="00000000" w:rsidP="004B5D4A">
      <w:pPr>
        <w:pStyle w:val="Heading2"/>
        <w:jc w:val="both"/>
        <w:rPr>
          <w:color w:val="000000" w:themeColor="text1"/>
        </w:rPr>
      </w:pPr>
      <w:r w:rsidRPr="004B5D4A">
        <w:rPr>
          <w:color w:val="000000" w:themeColor="text1"/>
        </w:rPr>
        <w:t>2. Project Timeline</w:t>
      </w:r>
    </w:p>
    <w:tbl>
      <w:tblPr>
        <w:tblW w:w="0" w:type="auto"/>
        <w:tblInd w:w="1080" w:type="dxa"/>
        <w:tblLook w:val="04A0" w:firstRow="1" w:lastRow="0" w:firstColumn="1" w:lastColumn="0" w:noHBand="0" w:noVBand="1"/>
      </w:tblPr>
      <w:tblGrid>
        <w:gridCol w:w="2160"/>
        <w:gridCol w:w="2160"/>
        <w:gridCol w:w="4338"/>
      </w:tblGrid>
      <w:tr w:rsidR="004B5D4A" w:rsidRPr="004B5D4A" w14:paraId="1B9D5225" w14:textId="77777777" w:rsidTr="004B5D4A">
        <w:tc>
          <w:tcPr>
            <w:tcW w:w="2160" w:type="dxa"/>
          </w:tcPr>
          <w:p w14:paraId="4AAD7F66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Phase</w:t>
            </w:r>
          </w:p>
        </w:tc>
        <w:tc>
          <w:tcPr>
            <w:tcW w:w="2160" w:type="dxa"/>
          </w:tcPr>
          <w:p w14:paraId="7CFD5806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Duration / Hours</w:t>
            </w:r>
          </w:p>
        </w:tc>
        <w:tc>
          <w:tcPr>
            <w:tcW w:w="4338" w:type="dxa"/>
          </w:tcPr>
          <w:p w14:paraId="1E26D492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Key Deliverables</w:t>
            </w:r>
          </w:p>
        </w:tc>
      </w:tr>
      <w:tr w:rsidR="004B5D4A" w:rsidRPr="004B5D4A" w14:paraId="4BBB2C85" w14:textId="77777777" w:rsidTr="004B5D4A">
        <w:tc>
          <w:tcPr>
            <w:tcW w:w="2160" w:type="dxa"/>
          </w:tcPr>
          <w:p w14:paraId="7D6518F3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1. Foundation &amp; Environment</w:t>
            </w:r>
          </w:p>
        </w:tc>
        <w:tc>
          <w:tcPr>
            <w:tcW w:w="2160" w:type="dxa"/>
          </w:tcPr>
          <w:p w14:paraId="2A7B155E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1 week / ~20h</w:t>
            </w:r>
          </w:p>
        </w:tc>
        <w:tc>
          <w:tcPr>
            <w:tcW w:w="4338" w:type="dxa"/>
          </w:tcPr>
          <w:p w14:paraId="4EEF90FD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Repository scaffold, dependency setup, default policy.yaml, LLaMA smoke test</w:t>
            </w:r>
          </w:p>
        </w:tc>
      </w:tr>
      <w:tr w:rsidR="004B5D4A" w:rsidRPr="004B5D4A" w14:paraId="44D52529" w14:textId="77777777" w:rsidTr="004B5D4A">
        <w:tc>
          <w:tcPr>
            <w:tcW w:w="2160" w:type="dxa"/>
          </w:tcPr>
          <w:p w14:paraId="66A7B88A" w14:textId="47146068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2. Memory Store &amp; Retrieval</w:t>
            </w:r>
          </w:p>
        </w:tc>
        <w:tc>
          <w:tcPr>
            <w:tcW w:w="2160" w:type="dxa"/>
          </w:tcPr>
          <w:p w14:paraId="4B5F7840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1 week / ~20h</w:t>
            </w:r>
          </w:p>
        </w:tc>
        <w:tc>
          <w:tcPr>
            <w:tcW w:w="4338" w:type="dxa"/>
          </w:tcPr>
          <w:p w14:paraId="2894FB3B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Memory schema, Chroma integration, vector add/query, top‑k prompt injection</w:t>
            </w:r>
          </w:p>
        </w:tc>
      </w:tr>
      <w:tr w:rsidR="004B5D4A" w:rsidRPr="004B5D4A" w14:paraId="28240E85" w14:textId="77777777" w:rsidTr="004B5D4A">
        <w:tc>
          <w:tcPr>
            <w:tcW w:w="2160" w:type="dxa"/>
          </w:tcPr>
          <w:p w14:paraId="3FFF6B8A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3. Token Budgeter &amp; Governance</w:t>
            </w:r>
          </w:p>
        </w:tc>
        <w:tc>
          <w:tcPr>
            <w:tcW w:w="2160" w:type="dxa"/>
          </w:tcPr>
          <w:p w14:paraId="44CD5836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1 week / ~20h</w:t>
            </w:r>
          </w:p>
        </w:tc>
        <w:tc>
          <w:tcPr>
            <w:tcW w:w="4338" w:type="dxa"/>
          </w:tcPr>
          <w:p w14:paraId="14BDE99C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Token counting, S+U+M+R+G+ε ≤ C enforcement, TTL/merge/update</w:t>
            </w:r>
          </w:p>
        </w:tc>
      </w:tr>
      <w:tr w:rsidR="004B5D4A" w:rsidRPr="004B5D4A" w14:paraId="362EC8ED" w14:textId="77777777" w:rsidTr="004B5D4A">
        <w:tc>
          <w:tcPr>
            <w:tcW w:w="2160" w:type="dxa"/>
          </w:tcPr>
          <w:p w14:paraId="0A4DD34B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4. Reflection &amp; Summarization</w:t>
            </w:r>
          </w:p>
        </w:tc>
        <w:tc>
          <w:tcPr>
            <w:tcW w:w="2160" w:type="dxa"/>
          </w:tcPr>
          <w:p w14:paraId="66AFA8F4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1 week / ~20h</w:t>
            </w:r>
          </w:p>
        </w:tc>
        <w:tc>
          <w:tcPr>
            <w:tcW w:w="4338" w:type="dxa"/>
          </w:tcPr>
          <w:p w14:paraId="7BF18821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Micro‑summary + golden summary; importance scoring; recency bias retrieval</w:t>
            </w:r>
          </w:p>
        </w:tc>
      </w:tr>
      <w:tr w:rsidR="004B5D4A" w:rsidRPr="004B5D4A" w14:paraId="034EB76C" w14:textId="77777777" w:rsidTr="004B5D4A">
        <w:tc>
          <w:tcPr>
            <w:tcW w:w="2160" w:type="dxa"/>
          </w:tcPr>
          <w:p w14:paraId="3BDEFA8C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5. CLI Demo</w:t>
            </w:r>
          </w:p>
        </w:tc>
        <w:tc>
          <w:tcPr>
            <w:tcW w:w="2160" w:type="dxa"/>
          </w:tcPr>
          <w:p w14:paraId="743EAD84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1 week / ~20h</w:t>
            </w:r>
          </w:p>
        </w:tc>
        <w:tc>
          <w:tcPr>
            <w:tcW w:w="4338" w:type="dxa"/>
          </w:tcPr>
          <w:p w14:paraId="239386EF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Interactive CLI with dev commands (!mem, !policy, !stats); optional mini UI</w:t>
            </w:r>
          </w:p>
        </w:tc>
      </w:tr>
      <w:tr w:rsidR="004B5D4A" w:rsidRPr="004B5D4A" w14:paraId="7B9B853E" w14:textId="77777777" w:rsidTr="004B5D4A">
        <w:tc>
          <w:tcPr>
            <w:tcW w:w="2160" w:type="dxa"/>
          </w:tcPr>
          <w:p w14:paraId="7DDF644D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6. Evaluation Harness</w:t>
            </w:r>
          </w:p>
        </w:tc>
        <w:tc>
          <w:tcPr>
            <w:tcW w:w="2160" w:type="dxa"/>
          </w:tcPr>
          <w:p w14:paraId="7E17D568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1 week / ~20h</w:t>
            </w:r>
          </w:p>
        </w:tc>
        <w:tc>
          <w:tcPr>
            <w:tcW w:w="4338" w:type="dxa"/>
          </w:tcPr>
          <w:p w14:paraId="7362FC13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Metrics (LoCoMo, Persona), scripts, logs/CSVs</w:t>
            </w:r>
          </w:p>
        </w:tc>
      </w:tr>
      <w:tr w:rsidR="004B5D4A" w:rsidRPr="004B5D4A" w14:paraId="68EB25FB" w14:textId="77777777" w:rsidTr="004B5D4A">
        <w:tc>
          <w:tcPr>
            <w:tcW w:w="2160" w:type="dxa"/>
          </w:tcPr>
          <w:p w14:paraId="18538613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7. Optimization &amp; Tuning</w:t>
            </w:r>
          </w:p>
        </w:tc>
        <w:tc>
          <w:tcPr>
            <w:tcW w:w="2160" w:type="dxa"/>
          </w:tcPr>
          <w:p w14:paraId="574B459E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1 week / ~20h</w:t>
            </w:r>
          </w:p>
        </w:tc>
        <w:tc>
          <w:tcPr>
            <w:tcW w:w="4338" w:type="dxa"/>
          </w:tcPr>
          <w:p w14:paraId="7DBA9982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Policy tuning, caching, profiling, doc updates</w:t>
            </w:r>
          </w:p>
        </w:tc>
      </w:tr>
      <w:tr w:rsidR="004B5D4A" w:rsidRPr="004B5D4A" w14:paraId="6DCB1361" w14:textId="77777777" w:rsidTr="004B5D4A">
        <w:tc>
          <w:tcPr>
            <w:tcW w:w="2160" w:type="dxa"/>
          </w:tcPr>
          <w:p w14:paraId="201D1030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8. Finalization &amp; Packaging</w:t>
            </w:r>
          </w:p>
        </w:tc>
        <w:tc>
          <w:tcPr>
            <w:tcW w:w="2160" w:type="dxa"/>
          </w:tcPr>
          <w:p w14:paraId="1602BA89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1 week / ~20h</w:t>
            </w:r>
          </w:p>
        </w:tc>
        <w:tc>
          <w:tcPr>
            <w:tcW w:w="4338" w:type="dxa"/>
          </w:tcPr>
          <w:p w14:paraId="01BADCFC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v1.0 tag, reproducible runs, final report, demo script</w:t>
            </w:r>
          </w:p>
        </w:tc>
      </w:tr>
    </w:tbl>
    <w:p w14:paraId="22B3576B" w14:textId="77777777" w:rsidR="00857745" w:rsidRPr="004B5D4A" w:rsidRDefault="00000000" w:rsidP="004B5D4A">
      <w:pPr>
        <w:pStyle w:val="Heading2"/>
        <w:jc w:val="both"/>
        <w:rPr>
          <w:color w:val="000000" w:themeColor="text1"/>
        </w:rPr>
      </w:pPr>
      <w:r w:rsidRPr="004B5D4A">
        <w:rPr>
          <w:color w:val="000000" w:themeColor="text1"/>
        </w:rPr>
        <w:lastRenderedPageBreak/>
        <w:t>3. Performance Metrics and Benchmarks</w:t>
      </w:r>
    </w:p>
    <w:p w14:paraId="3B0CD11D" w14:textId="77777777" w:rsidR="004B5D4A" w:rsidRDefault="004B5D4A" w:rsidP="004B5D4A">
      <w:pPr>
        <w:jc w:val="both"/>
        <w:rPr>
          <w:color w:val="000000" w:themeColor="text1"/>
        </w:rPr>
      </w:pPr>
    </w:p>
    <w:tbl>
      <w:tblPr>
        <w:tblpPr w:leftFromText="180" w:rightFromText="180" w:vertAnchor="page" w:horzAnchor="margin" w:tblpXSpec="center" w:tblpY="196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B5D4A" w:rsidRPr="004B5D4A" w14:paraId="1CDF8951" w14:textId="77777777" w:rsidTr="004B5D4A">
        <w:tc>
          <w:tcPr>
            <w:tcW w:w="2160" w:type="dxa"/>
          </w:tcPr>
          <w:p w14:paraId="3C5A120B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Metric Name</w:t>
            </w:r>
          </w:p>
        </w:tc>
        <w:tc>
          <w:tcPr>
            <w:tcW w:w="2160" w:type="dxa"/>
          </w:tcPr>
          <w:p w14:paraId="667302A4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Target Value</w:t>
            </w:r>
          </w:p>
        </w:tc>
        <w:tc>
          <w:tcPr>
            <w:tcW w:w="2160" w:type="dxa"/>
          </w:tcPr>
          <w:p w14:paraId="653934D4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Measurement Method</w:t>
            </w:r>
          </w:p>
        </w:tc>
        <w:tc>
          <w:tcPr>
            <w:tcW w:w="2160" w:type="dxa"/>
          </w:tcPr>
          <w:p w14:paraId="5EAC8E64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Frequency</w:t>
            </w:r>
          </w:p>
        </w:tc>
      </w:tr>
      <w:tr w:rsidR="004B5D4A" w:rsidRPr="004B5D4A" w14:paraId="1F40576C" w14:textId="77777777" w:rsidTr="004B5D4A">
        <w:tc>
          <w:tcPr>
            <w:tcW w:w="2160" w:type="dxa"/>
          </w:tcPr>
          <w:p w14:paraId="46A3ACFC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Context Overflow Rate</w:t>
            </w:r>
          </w:p>
        </w:tc>
        <w:tc>
          <w:tcPr>
            <w:tcW w:w="2160" w:type="dxa"/>
          </w:tcPr>
          <w:p w14:paraId="1030211B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0 per run</w:t>
            </w:r>
          </w:p>
        </w:tc>
        <w:tc>
          <w:tcPr>
            <w:tcW w:w="2160" w:type="dxa"/>
          </w:tcPr>
          <w:p w14:paraId="2172CF51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Count overflows during evaluation</w:t>
            </w:r>
          </w:p>
        </w:tc>
        <w:tc>
          <w:tcPr>
            <w:tcW w:w="2160" w:type="dxa"/>
          </w:tcPr>
          <w:p w14:paraId="4C882D58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Per conversation</w:t>
            </w:r>
          </w:p>
        </w:tc>
      </w:tr>
      <w:tr w:rsidR="004B5D4A" w:rsidRPr="004B5D4A" w14:paraId="52F43129" w14:textId="77777777" w:rsidTr="004B5D4A">
        <w:tc>
          <w:tcPr>
            <w:tcW w:w="2160" w:type="dxa"/>
          </w:tcPr>
          <w:p w14:paraId="02668488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Avg Tokens per Turn</w:t>
            </w:r>
          </w:p>
        </w:tc>
        <w:tc>
          <w:tcPr>
            <w:tcW w:w="2160" w:type="dxa"/>
          </w:tcPr>
          <w:p w14:paraId="31F71506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≥50–70% lower vs baseline</w:t>
            </w:r>
          </w:p>
        </w:tc>
        <w:tc>
          <w:tcPr>
            <w:tcW w:w="2160" w:type="dxa"/>
          </w:tcPr>
          <w:p w14:paraId="6EEE42D3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Log token usage; compare to full history</w:t>
            </w:r>
          </w:p>
        </w:tc>
        <w:tc>
          <w:tcPr>
            <w:tcW w:w="2160" w:type="dxa"/>
          </w:tcPr>
          <w:p w14:paraId="4586799C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Per eval</w:t>
            </w:r>
          </w:p>
        </w:tc>
      </w:tr>
      <w:tr w:rsidR="004B5D4A" w:rsidRPr="004B5D4A" w14:paraId="316A4F1E" w14:textId="77777777" w:rsidTr="004B5D4A">
        <w:tc>
          <w:tcPr>
            <w:tcW w:w="2160" w:type="dxa"/>
          </w:tcPr>
          <w:p w14:paraId="7D0EC36A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Recall QA Accuracy</w:t>
            </w:r>
          </w:p>
        </w:tc>
        <w:tc>
          <w:tcPr>
            <w:tcW w:w="2160" w:type="dxa"/>
          </w:tcPr>
          <w:p w14:paraId="3A6BAB53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≥70%</w:t>
            </w:r>
          </w:p>
        </w:tc>
        <w:tc>
          <w:tcPr>
            <w:tcW w:w="2160" w:type="dxa"/>
          </w:tcPr>
          <w:p w14:paraId="4F9865B2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Replay benchmark dialogues (LoCoMo)</w:t>
            </w:r>
          </w:p>
        </w:tc>
        <w:tc>
          <w:tcPr>
            <w:tcW w:w="2160" w:type="dxa"/>
          </w:tcPr>
          <w:p w14:paraId="24822FA3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Per dataset</w:t>
            </w:r>
          </w:p>
        </w:tc>
      </w:tr>
      <w:tr w:rsidR="004B5D4A" w:rsidRPr="004B5D4A" w14:paraId="302573A0" w14:textId="77777777" w:rsidTr="004B5D4A">
        <w:tc>
          <w:tcPr>
            <w:tcW w:w="2160" w:type="dxa"/>
          </w:tcPr>
          <w:p w14:paraId="5669EFA3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Persona Consistency</w:t>
            </w:r>
          </w:p>
        </w:tc>
        <w:tc>
          <w:tcPr>
            <w:tcW w:w="2160" w:type="dxa"/>
          </w:tcPr>
          <w:p w14:paraId="391B33D4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≥0.90</w:t>
            </w:r>
          </w:p>
        </w:tc>
        <w:tc>
          <w:tcPr>
            <w:tcW w:w="2160" w:type="dxa"/>
          </w:tcPr>
          <w:p w14:paraId="63A03045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Check contradictions vs stored persona</w:t>
            </w:r>
          </w:p>
        </w:tc>
        <w:tc>
          <w:tcPr>
            <w:tcW w:w="2160" w:type="dxa"/>
          </w:tcPr>
          <w:p w14:paraId="1368A242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Per dataset</w:t>
            </w:r>
          </w:p>
        </w:tc>
      </w:tr>
      <w:tr w:rsidR="004B5D4A" w:rsidRPr="004B5D4A" w14:paraId="33C4C1AF" w14:textId="77777777" w:rsidTr="004B5D4A">
        <w:tc>
          <w:tcPr>
            <w:tcW w:w="2160" w:type="dxa"/>
          </w:tcPr>
          <w:p w14:paraId="27D19D10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precision@5</w:t>
            </w:r>
          </w:p>
        </w:tc>
        <w:tc>
          <w:tcPr>
            <w:tcW w:w="2160" w:type="dxa"/>
          </w:tcPr>
          <w:p w14:paraId="2F8343C8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≥0.80</w:t>
            </w:r>
          </w:p>
        </w:tc>
        <w:tc>
          <w:tcPr>
            <w:tcW w:w="2160" w:type="dxa"/>
          </w:tcPr>
          <w:p w14:paraId="59CC28BF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Count correct memory retrievals</w:t>
            </w:r>
          </w:p>
        </w:tc>
        <w:tc>
          <w:tcPr>
            <w:tcW w:w="2160" w:type="dxa"/>
          </w:tcPr>
          <w:p w14:paraId="0844001B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Per retriever test</w:t>
            </w:r>
          </w:p>
        </w:tc>
      </w:tr>
      <w:tr w:rsidR="004B5D4A" w:rsidRPr="004B5D4A" w14:paraId="60610497" w14:textId="77777777" w:rsidTr="004B5D4A">
        <w:tc>
          <w:tcPr>
            <w:tcW w:w="2160" w:type="dxa"/>
          </w:tcPr>
          <w:p w14:paraId="1E47210E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Ungrounded Claim Rate</w:t>
            </w:r>
          </w:p>
        </w:tc>
        <w:tc>
          <w:tcPr>
            <w:tcW w:w="2160" w:type="dxa"/>
          </w:tcPr>
          <w:p w14:paraId="29CBDEB1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≤5–8%</w:t>
            </w:r>
          </w:p>
        </w:tc>
        <w:tc>
          <w:tcPr>
            <w:tcW w:w="2160" w:type="dxa"/>
          </w:tcPr>
          <w:p w14:paraId="0D2B0685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Compare answers to provided evidence</w:t>
            </w:r>
          </w:p>
        </w:tc>
        <w:tc>
          <w:tcPr>
            <w:tcW w:w="2160" w:type="dxa"/>
          </w:tcPr>
          <w:p w14:paraId="46A5C41A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Per eval</w:t>
            </w:r>
          </w:p>
        </w:tc>
      </w:tr>
      <w:tr w:rsidR="004B5D4A" w:rsidRPr="004B5D4A" w14:paraId="02AB2AFB" w14:textId="77777777" w:rsidTr="004B5D4A">
        <w:tc>
          <w:tcPr>
            <w:tcW w:w="2160" w:type="dxa"/>
          </w:tcPr>
          <w:p w14:paraId="04FA0B52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Memory Compression</w:t>
            </w:r>
          </w:p>
        </w:tc>
        <w:tc>
          <w:tcPr>
            <w:tcW w:w="2160" w:type="dxa"/>
          </w:tcPr>
          <w:p w14:paraId="079102F0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≥3× vs raw text</w:t>
            </w:r>
          </w:p>
        </w:tc>
        <w:tc>
          <w:tcPr>
            <w:tcW w:w="2160" w:type="dxa"/>
          </w:tcPr>
          <w:p w14:paraId="612A62DD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Stored vs raw token count</w:t>
            </w:r>
          </w:p>
        </w:tc>
        <w:tc>
          <w:tcPr>
            <w:tcW w:w="2160" w:type="dxa"/>
          </w:tcPr>
          <w:p w14:paraId="321FA289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Weekly</w:t>
            </w:r>
          </w:p>
        </w:tc>
      </w:tr>
      <w:tr w:rsidR="004B5D4A" w:rsidRPr="004B5D4A" w14:paraId="2B73ABA2" w14:textId="77777777" w:rsidTr="004B5D4A">
        <w:tc>
          <w:tcPr>
            <w:tcW w:w="2160" w:type="dxa"/>
          </w:tcPr>
          <w:p w14:paraId="7B9C7E0D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p95 Latency</w:t>
            </w:r>
          </w:p>
        </w:tc>
        <w:tc>
          <w:tcPr>
            <w:tcW w:w="2160" w:type="dxa"/>
          </w:tcPr>
          <w:p w14:paraId="3D9CB2A2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Within local target</w:t>
            </w:r>
          </w:p>
        </w:tc>
        <w:tc>
          <w:tcPr>
            <w:tcW w:w="2160" w:type="dxa"/>
          </w:tcPr>
          <w:p w14:paraId="3F7DCFA3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Measure response latency including retrieval</w:t>
            </w:r>
          </w:p>
        </w:tc>
        <w:tc>
          <w:tcPr>
            <w:tcW w:w="2160" w:type="dxa"/>
          </w:tcPr>
          <w:p w14:paraId="58937170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Per run</w:t>
            </w:r>
          </w:p>
        </w:tc>
      </w:tr>
      <w:tr w:rsidR="004B5D4A" w:rsidRPr="004B5D4A" w14:paraId="6C5901D9" w14:textId="77777777" w:rsidTr="004B5D4A">
        <w:tc>
          <w:tcPr>
            <w:tcW w:w="2160" w:type="dxa"/>
          </w:tcPr>
          <w:p w14:paraId="0F8C2671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Fatal Error Rate</w:t>
            </w:r>
          </w:p>
        </w:tc>
        <w:tc>
          <w:tcPr>
            <w:tcW w:w="2160" w:type="dxa"/>
          </w:tcPr>
          <w:p w14:paraId="0EAB868F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0</w:t>
            </w:r>
          </w:p>
        </w:tc>
        <w:tc>
          <w:tcPr>
            <w:tcW w:w="2160" w:type="dxa"/>
          </w:tcPr>
          <w:p w14:paraId="6555D6B1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Scan logs/exceptions in CI</w:t>
            </w:r>
          </w:p>
        </w:tc>
        <w:tc>
          <w:tcPr>
            <w:tcW w:w="2160" w:type="dxa"/>
          </w:tcPr>
          <w:p w14:paraId="291A2DBA" w14:textId="77777777" w:rsidR="004B5D4A" w:rsidRPr="004B5D4A" w:rsidRDefault="004B5D4A" w:rsidP="004B5D4A">
            <w:pPr>
              <w:jc w:val="both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Per CI</w:t>
            </w:r>
          </w:p>
        </w:tc>
      </w:tr>
    </w:tbl>
    <w:p w14:paraId="3DA83421" w14:textId="77777777" w:rsidR="004B5D4A" w:rsidRDefault="004B5D4A" w:rsidP="004B5D4A">
      <w:pPr>
        <w:jc w:val="both"/>
        <w:rPr>
          <w:color w:val="000000" w:themeColor="text1"/>
        </w:rPr>
      </w:pPr>
    </w:p>
    <w:p w14:paraId="76AD7B88" w14:textId="77777777" w:rsidR="004B5D4A" w:rsidRDefault="004B5D4A" w:rsidP="004B5D4A">
      <w:pPr>
        <w:jc w:val="both"/>
        <w:rPr>
          <w:color w:val="000000" w:themeColor="text1"/>
        </w:rPr>
      </w:pPr>
    </w:p>
    <w:p w14:paraId="709B0ED5" w14:textId="77777777" w:rsidR="004B5D4A" w:rsidRDefault="004B5D4A" w:rsidP="004B5D4A">
      <w:pPr>
        <w:jc w:val="both"/>
        <w:rPr>
          <w:color w:val="000000" w:themeColor="text1"/>
        </w:rPr>
      </w:pPr>
    </w:p>
    <w:p w14:paraId="7773A504" w14:textId="77777777" w:rsidR="004B5D4A" w:rsidRDefault="004B5D4A" w:rsidP="004B5D4A">
      <w:pPr>
        <w:jc w:val="both"/>
        <w:rPr>
          <w:color w:val="000000" w:themeColor="text1"/>
        </w:rPr>
      </w:pPr>
    </w:p>
    <w:p w14:paraId="36B55FDF" w14:textId="77777777" w:rsidR="004B5D4A" w:rsidRDefault="004B5D4A" w:rsidP="004B5D4A">
      <w:pPr>
        <w:jc w:val="both"/>
        <w:rPr>
          <w:color w:val="000000" w:themeColor="text1"/>
        </w:rPr>
      </w:pPr>
    </w:p>
    <w:p w14:paraId="14E9B005" w14:textId="77777777" w:rsidR="004B5D4A" w:rsidRDefault="004B5D4A" w:rsidP="004B5D4A">
      <w:pPr>
        <w:jc w:val="both"/>
        <w:rPr>
          <w:color w:val="000000" w:themeColor="text1"/>
        </w:rPr>
      </w:pPr>
    </w:p>
    <w:p w14:paraId="2F10B616" w14:textId="77777777" w:rsidR="004B5D4A" w:rsidRDefault="004B5D4A" w:rsidP="004B5D4A">
      <w:pPr>
        <w:jc w:val="both"/>
        <w:rPr>
          <w:color w:val="000000" w:themeColor="text1"/>
        </w:rPr>
      </w:pPr>
    </w:p>
    <w:p w14:paraId="66A99AB8" w14:textId="77777777" w:rsidR="004B5D4A" w:rsidRDefault="004B5D4A" w:rsidP="004B5D4A">
      <w:pPr>
        <w:jc w:val="both"/>
        <w:rPr>
          <w:color w:val="000000" w:themeColor="text1"/>
        </w:rPr>
      </w:pPr>
    </w:p>
    <w:p w14:paraId="31584A22" w14:textId="77777777" w:rsidR="004B5D4A" w:rsidRDefault="004B5D4A" w:rsidP="004B5D4A">
      <w:pPr>
        <w:jc w:val="both"/>
        <w:rPr>
          <w:color w:val="000000" w:themeColor="text1"/>
        </w:rPr>
      </w:pPr>
    </w:p>
    <w:p w14:paraId="3DEF082C" w14:textId="77777777" w:rsidR="004B5D4A" w:rsidRDefault="004B5D4A" w:rsidP="004B5D4A">
      <w:pPr>
        <w:jc w:val="both"/>
        <w:rPr>
          <w:color w:val="000000" w:themeColor="text1"/>
        </w:rPr>
      </w:pPr>
    </w:p>
    <w:p w14:paraId="633380DE" w14:textId="77777777" w:rsidR="004B5D4A" w:rsidRDefault="004B5D4A" w:rsidP="004B5D4A">
      <w:pPr>
        <w:jc w:val="both"/>
        <w:rPr>
          <w:color w:val="000000" w:themeColor="text1"/>
        </w:rPr>
      </w:pPr>
    </w:p>
    <w:p w14:paraId="41431988" w14:textId="77777777" w:rsidR="004B5D4A" w:rsidRDefault="004B5D4A" w:rsidP="004B5D4A">
      <w:pPr>
        <w:jc w:val="both"/>
        <w:rPr>
          <w:color w:val="000000" w:themeColor="text1"/>
        </w:rPr>
      </w:pPr>
    </w:p>
    <w:p w14:paraId="541F6646" w14:textId="77777777" w:rsidR="004B5D4A" w:rsidRDefault="004B5D4A" w:rsidP="004B5D4A">
      <w:pPr>
        <w:jc w:val="both"/>
        <w:rPr>
          <w:color w:val="000000" w:themeColor="text1"/>
        </w:rPr>
      </w:pPr>
    </w:p>
    <w:p w14:paraId="3D31C818" w14:textId="77777777" w:rsidR="004B5D4A" w:rsidRDefault="004B5D4A" w:rsidP="004B5D4A">
      <w:pPr>
        <w:jc w:val="both"/>
        <w:rPr>
          <w:color w:val="000000" w:themeColor="text1"/>
        </w:rPr>
      </w:pPr>
    </w:p>
    <w:p w14:paraId="65445770" w14:textId="77777777" w:rsidR="004B5D4A" w:rsidRDefault="004B5D4A" w:rsidP="004B5D4A">
      <w:pPr>
        <w:jc w:val="both"/>
        <w:rPr>
          <w:color w:val="000000" w:themeColor="text1"/>
        </w:rPr>
      </w:pPr>
    </w:p>
    <w:p w14:paraId="3F8E5F45" w14:textId="77777777" w:rsidR="004B5D4A" w:rsidRDefault="004B5D4A" w:rsidP="004B5D4A">
      <w:pPr>
        <w:jc w:val="both"/>
        <w:rPr>
          <w:color w:val="000000" w:themeColor="text1"/>
        </w:rPr>
      </w:pPr>
    </w:p>
    <w:p w14:paraId="464BCC9A" w14:textId="77777777" w:rsidR="004B5D4A" w:rsidRDefault="004B5D4A" w:rsidP="004B5D4A">
      <w:pPr>
        <w:jc w:val="both"/>
        <w:rPr>
          <w:color w:val="000000" w:themeColor="text1"/>
        </w:rPr>
      </w:pPr>
    </w:p>
    <w:p w14:paraId="27711699" w14:textId="77777777" w:rsidR="004B5D4A" w:rsidRDefault="004B5D4A" w:rsidP="004B5D4A">
      <w:pPr>
        <w:jc w:val="both"/>
        <w:rPr>
          <w:color w:val="000000" w:themeColor="text1"/>
        </w:rPr>
      </w:pPr>
    </w:p>
    <w:p w14:paraId="2430431C" w14:textId="77777777" w:rsidR="004B5D4A" w:rsidRDefault="004B5D4A" w:rsidP="004B5D4A">
      <w:pPr>
        <w:jc w:val="both"/>
        <w:rPr>
          <w:color w:val="000000" w:themeColor="text1"/>
        </w:rPr>
      </w:pPr>
    </w:p>
    <w:p w14:paraId="7C37CBBD" w14:textId="77777777" w:rsidR="004B5D4A" w:rsidRDefault="004B5D4A" w:rsidP="004B5D4A">
      <w:pPr>
        <w:jc w:val="both"/>
        <w:rPr>
          <w:color w:val="000000" w:themeColor="text1"/>
        </w:rPr>
      </w:pPr>
    </w:p>
    <w:p w14:paraId="6BF77631" w14:textId="495EAA3C" w:rsidR="00857745" w:rsidRPr="004B5D4A" w:rsidRDefault="004B5D4A" w:rsidP="004B5D4A">
      <w:pPr>
        <w:jc w:val="both"/>
        <w:rPr>
          <w:color w:val="000000" w:themeColor="text1"/>
        </w:rPr>
      </w:pP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="00000000" w:rsidRPr="004B5D4A">
        <w:rPr>
          <w:color w:val="000000" w:themeColor="text1"/>
        </w:rPr>
        <w:t xml:space="preserve">Benchmark datasets include </w:t>
      </w:r>
      <w:proofErr w:type="spellStart"/>
      <w:r w:rsidR="00000000" w:rsidRPr="004B5D4A">
        <w:rPr>
          <w:color w:val="000000" w:themeColor="text1"/>
        </w:rPr>
        <w:t>LoCoMo</w:t>
      </w:r>
      <w:proofErr w:type="spellEnd"/>
      <w:r w:rsidR="00000000" w:rsidRPr="004B5D4A">
        <w:rPr>
          <w:color w:val="000000" w:themeColor="text1"/>
        </w:rPr>
        <w:t xml:space="preserve"> for long‑dialogue QA and summarization, PersonaChat for consistency, and small QA subsets for retrieval sanity.</w:t>
      </w:r>
    </w:p>
    <w:p w14:paraId="0F7E32DC" w14:textId="55489E87" w:rsidR="00857745" w:rsidRPr="004B5D4A" w:rsidRDefault="00000000" w:rsidP="004B5D4A">
      <w:pPr>
        <w:pStyle w:val="Heading2"/>
        <w:jc w:val="both"/>
        <w:rPr>
          <w:color w:val="000000" w:themeColor="text1"/>
        </w:rPr>
      </w:pPr>
      <w:r w:rsidRPr="004B5D4A">
        <w:rPr>
          <w:color w:val="000000" w:themeColor="text1"/>
        </w:rPr>
        <w:t>4. Workflow Description</w:t>
      </w:r>
    </w:p>
    <w:p w14:paraId="7771DB8A" w14:textId="40E91C8E" w:rsidR="00857745" w:rsidRPr="004B5D4A" w:rsidRDefault="00857745" w:rsidP="004B5D4A">
      <w:pPr>
        <w:jc w:val="both"/>
        <w:rPr>
          <w:color w:val="000000" w:themeColor="text1"/>
        </w:rPr>
      </w:pPr>
    </w:p>
    <w:p w14:paraId="6600311F" w14:textId="0A8D300A" w:rsidR="00857745" w:rsidRDefault="00000000" w:rsidP="004B5D4A">
      <w:pPr>
        <w:jc w:val="both"/>
        <w:rPr>
          <w:color w:val="000000" w:themeColor="text1"/>
        </w:rPr>
      </w:pPr>
      <w:r w:rsidRPr="004B5D4A">
        <w:rPr>
          <w:color w:val="000000" w:themeColor="text1"/>
        </w:rPr>
        <w:t>The workflow begins with user input and proceeds through policy enforcement, token budgeting, retrieval, prompt assembly, generation, verification, and reflection. Each turn updates the memory store while maintaining a balance between relevance and token constraints.</w:t>
      </w:r>
    </w:p>
    <w:p w14:paraId="7A8112C3" w14:textId="77777777" w:rsidR="004B5D4A" w:rsidRPr="004B5D4A" w:rsidRDefault="004B5D4A" w:rsidP="004B5D4A">
      <w:pPr>
        <w:jc w:val="both"/>
        <w:rPr>
          <w:color w:val="000000" w:themeColor="text1"/>
        </w:rPr>
      </w:pPr>
    </w:p>
    <w:p w14:paraId="306952FF" w14:textId="05D311F9" w:rsidR="00857745" w:rsidRPr="004B5D4A" w:rsidRDefault="00D77BAB" w:rsidP="004B5D4A">
      <w:pPr>
        <w:jc w:val="both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57216" behindDoc="0" locked="0" layoutInCell="1" allowOverlap="1" wp14:anchorId="1ED4717A" wp14:editId="0E3D1C66">
            <wp:simplePos x="0" y="0"/>
            <wp:positionH relativeFrom="margin">
              <wp:posOffset>84985</wp:posOffset>
            </wp:positionH>
            <wp:positionV relativeFrom="margin">
              <wp:posOffset>127000</wp:posOffset>
            </wp:positionV>
            <wp:extent cx="6476365" cy="8495665"/>
            <wp:effectExtent l="0" t="0" r="635" b="635"/>
            <wp:wrapSquare wrapText="bothSides"/>
            <wp:docPr id="1550777810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77810" name="Picture 1" descr="A diagram of a project&#10;&#10;AI-generated content may be incorrect."/>
                    <pic:cNvPicPr/>
                  </pic:nvPicPr>
                  <pic:blipFill rotWithShape="1">
                    <a:blip r:embed="rId6"/>
                    <a:srcRect b="7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365" cy="8495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 w:rsidRPr="004B5D4A">
        <w:rPr>
          <w:color w:val="000000" w:themeColor="text1"/>
        </w:rPr>
        <w:t>• User submits a message via CLI/UI; optional PII masking and intent detection occur.</w:t>
      </w:r>
    </w:p>
    <w:p w14:paraId="53A1C738" w14:textId="3853E709" w:rsidR="00857745" w:rsidRPr="004B5D4A" w:rsidRDefault="00000000" w:rsidP="004B5D4A">
      <w:pPr>
        <w:jc w:val="both"/>
        <w:rPr>
          <w:color w:val="000000" w:themeColor="text1"/>
        </w:rPr>
      </w:pPr>
      <w:r w:rsidRPr="004B5D4A">
        <w:rPr>
          <w:color w:val="000000" w:themeColor="text1"/>
        </w:rPr>
        <w:t>• Policy Loader retrieves active configuration (</w:t>
      </w:r>
      <w:proofErr w:type="gramStart"/>
      <w:r w:rsidRPr="004B5D4A">
        <w:rPr>
          <w:color w:val="000000" w:themeColor="text1"/>
        </w:rPr>
        <w:t>policy.yaml</w:t>
      </w:r>
      <w:proofErr w:type="gramEnd"/>
      <w:r w:rsidRPr="004B5D4A">
        <w:rPr>
          <w:color w:val="000000" w:themeColor="text1"/>
        </w:rPr>
        <w:t>).</w:t>
      </w:r>
    </w:p>
    <w:p w14:paraId="00648D3C" w14:textId="023B4BA9" w:rsidR="00857745" w:rsidRPr="004B5D4A" w:rsidRDefault="00000000" w:rsidP="004B5D4A">
      <w:pPr>
        <w:jc w:val="both"/>
        <w:rPr>
          <w:color w:val="000000" w:themeColor="text1"/>
        </w:rPr>
      </w:pPr>
      <w:r w:rsidRPr="004B5D4A">
        <w:rPr>
          <w:color w:val="000000" w:themeColor="text1"/>
        </w:rPr>
        <w:lastRenderedPageBreak/>
        <w:t>• Token Budgeter computes S+U+M+R+G+ε ≤ C, compressing memory if needed.</w:t>
      </w:r>
    </w:p>
    <w:p w14:paraId="2C8ADAC4" w14:textId="77777777" w:rsidR="00857745" w:rsidRPr="004B5D4A" w:rsidRDefault="00000000" w:rsidP="004B5D4A">
      <w:pPr>
        <w:jc w:val="both"/>
        <w:rPr>
          <w:color w:val="000000" w:themeColor="text1"/>
        </w:rPr>
      </w:pPr>
      <w:r w:rsidRPr="004B5D4A">
        <w:rPr>
          <w:color w:val="000000" w:themeColor="text1"/>
        </w:rPr>
        <w:t>• Retrieval Controller embeds the query, searches the vector DB, ranks candidates, and selects evidence.</w:t>
      </w:r>
    </w:p>
    <w:p w14:paraId="65F74BDF" w14:textId="77777777" w:rsidR="00857745" w:rsidRPr="004B5D4A" w:rsidRDefault="00000000" w:rsidP="004B5D4A">
      <w:pPr>
        <w:jc w:val="both"/>
        <w:rPr>
          <w:color w:val="000000" w:themeColor="text1"/>
        </w:rPr>
      </w:pPr>
      <w:r w:rsidRPr="004B5D4A">
        <w:rPr>
          <w:color w:val="000000" w:themeColor="text1"/>
        </w:rPr>
        <w:t>• Prompt Assembler constructs the context (System → Memory → Evidence → User).</w:t>
      </w:r>
    </w:p>
    <w:p w14:paraId="5B269ADA" w14:textId="77777777" w:rsidR="00857745" w:rsidRPr="004B5D4A" w:rsidRDefault="00000000" w:rsidP="004B5D4A">
      <w:pPr>
        <w:jc w:val="both"/>
        <w:rPr>
          <w:color w:val="000000" w:themeColor="text1"/>
        </w:rPr>
      </w:pPr>
      <w:r w:rsidRPr="004B5D4A">
        <w:rPr>
          <w:color w:val="000000" w:themeColor="text1"/>
        </w:rPr>
        <w:t>• LLM Adapter invokes the local LLaMA model and streams the response.</w:t>
      </w:r>
    </w:p>
    <w:p w14:paraId="730F8C29" w14:textId="77777777" w:rsidR="00857745" w:rsidRPr="004B5D4A" w:rsidRDefault="00000000" w:rsidP="004B5D4A">
      <w:pPr>
        <w:jc w:val="both"/>
        <w:rPr>
          <w:color w:val="000000" w:themeColor="text1"/>
        </w:rPr>
      </w:pPr>
      <w:r w:rsidRPr="004B5D4A">
        <w:rPr>
          <w:color w:val="000000" w:themeColor="text1"/>
        </w:rPr>
        <w:t>• Verifier checks grounding confidence; low-confidence responses trigger clarify/abstain.</w:t>
      </w:r>
    </w:p>
    <w:p w14:paraId="36810179" w14:textId="702BA249" w:rsidR="00857745" w:rsidRPr="004B5D4A" w:rsidRDefault="00000000" w:rsidP="004B5D4A">
      <w:pPr>
        <w:jc w:val="both"/>
        <w:rPr>
          <w:color w:val="000000" w:themeColor="text1"/>
        </w:rPr>
      </w:pPr>
      <w:r w:rsidRPr="004B5D4A">
        <w:rPr>
          <w:color w:val="000000" w:themeColor="text1"/>
        </w:rPr>
        <w:t>• Memory Manager extracts micro‑summaries, applies ADD/UPDATE/DELETE per policy, and persists data.</w:t>
      </w:r>
    </w:p>
    <w:p w14:paraId="0E224D1C" w14:textId="693774AA" w:rsidR="00857745" w:rsidRPr="004B5D4A" w:rsidRDefault="00000000" w:rsidP="004B5D4A">
      <w:pPr>
        <w:jc w:val="both"/>
        <w:rPr>
          <w:color w:val="000000" w:themeColor="text1"/>
        </w:rPr>
      </w:pPr>
      <w:r w:rsidRPr="004B5D4A">
        <w:rPr>
          <w:color w:val="000000" w:themeColor="text1"/>
        </w:rPr>
        <w:t>• Reflector periodically summarizes older memory spans into golden summaries and prunes archives.</w:t>
      </w:r>
    </w:p>
    <w:p w14:paraId="54F4EFF5" w14:textId="100EE610" w:rsidR="00857745" w:rsidRPr="004B5D4A" w:rsidRDefault="00000000" w:rsidP="004B5D4A">
      <w:pPr>
        <w:jc w:val="both"/>
        <w:rPr>
          <w:color w:val="000000" w:themeColor="text1"/>
        </w:rPr>
      </w:pPr>
      <w:r w:rsidRPr="004B5D4A">
        <w:rPr>
          <w:color w:val="000000" w:themeColor="text1"/>
        </w:rPr>
        <w:t>• Observability logs tokens, latency, and selected memory IDs for evaluation.</w:t>
      </w:r>
    </w:p>
    <w:p w14:paraId="2FDB77F4" w14:textId="112EEDAB" w:rsidR="00857745" w:rsidRDefault="00000000" w:rsidP="004B5D4A">
      <w:pPr>
        <w:pStyle w:val="Heading2"/>
        <w:jc w:val="both"/>
        <w:rPr>
          <w:color w:val="000000" w:themeColor="text1"/>
        </w:rPr>
      </w:pPr>
      <w:r w:rsidRPr="004B5D4A">
        <w:rPr>
          <w:color w:val="000000" w:themeColor="text1"/>
        </w:rPr>
        <w:t>5. Architecture Overview</w:t>
      </w:r>
    </w:p>
    <w:p w14:paraId="1195A3AF" w14:textId="77777777" w:rsidR="00857745" w:rsidRDefault="00000000" w:rsidP="004B5D4A">
      <w:pPr>
        <w:jc w:val="both"/>
        <w:rPr>
          <w:color w:val="000000" w:themeColor="text1"/>
        </w:rPr>
      </w:pPr>
      <w:r w:rsidRPr="004B5D4A">
        <w:rPr>
          <w:color w:val="000000" w:themeColor="text1"/>
        </w:rPr>
        <w:t xml:space="preserve">The architecture comprises modular components that interact via defined data contracts. No component modifies the underlying model weights; all logic is external and </w:t>
      </w:r>
      <w:proofErr w:type="gramStart"/>
      <w:r w:rsidRPr="004B5D4A">
        <w:rPr>
          <w:color w:val="000000" w:themeColor="text1"/>
        </w:rPr>
        <w:t>policy-driven</w:t>
      </w:r>
      <w:proofErr w:type="gramEnd"/>
      <w:r w:rsidRPr="004B5D4A">
        <w:rPr>
          <w:color w:val="000000" w:themeColor="text1"/>
        </w:rPr>
        <w:t>.</w:t>
      </w:r>
    </w:p>
    <w:p w14:paraId="21B8473E" w14:textId="77777777" w:rsidR="009A17A9" w:rsidRDefault="009A17A9" w:rsidP="004B5D4A">
      <w:pPr>
        <w:jc w:val="both"/>
        <w:rPr>
          <w:color w:val="000000" w:themeColor="text1"/>
        </w:rPr>
      </w:pPr>
    </w:p>
    <w:p w14:paraId="386DCD6B" w14:textId="77777777" w:rsidR="009A17A9" w:rsidRPr="004B5D4A" w:rsidRDefault="009A17A9" w:rsidP="004B5D4A">
      <w:pPr>
        <w:jc w:val="both"/>
        <w:rPr>
          <w:color w:val="000000" w:themeColor="text1"/>
        </w:rPr>
      </w:pPr>
    </w:p>
    <w:tbl>
      <w:tblPr>
        <w:tblStyle w:val="TableGrid"/>
        <w:tblW w:w="0" w:type="auto"/>
        <w:tblInd w:w="1059" w:type="dxa"/>
        <w:tblLook w:val="04A0" w:firstRow="1" w:lastRow="0" w:firstColumn="1" w:lastColumn="0" w:noHBand="0" w:noVBand="1"/>
      </w:tblPr>
      <w:tblGrid>
        <w:gridCol w:w="4341"/>
        <w:gridCol w:w="4341"/>
      </w:tblGrid>
      <w:tr w:rsidR="004B5D4A" w:rsidRPr="004B5D4A" w14:paraId="709B0A22" w14:textId="77777777" w:rsidTr="009A17A9">
        <w:trPr>
          <w:trHeight w:val="436"/>
        </w:trPr>
        <w:tc>
          <w:tcPr>
            <w:tcW w:w="4341" w:type="dxa"/>
            <w:vAlign w:val="center"/>
          </w:tcPr>
          <w:p w14:paraId="34B53476" w14:textId="77777777" w:rsidR="00857745" w:rsidRPr="004B5D4A" w:rsidRDefault="00000000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Component</w:t>
            </w:r>
          </w:p>
        </w:tc>
        <w:tc>
          <w:tcPr>
            <w:tcW w:w="4341" w:type="dxa"/>
            <w:vAlign w:val="center"/>
          </w:tcPr>
          <w:p w14:paraId="26AA5C13" w14:textId="77777777" w:rsidR="00857745" w:rsidRPr="004B5D4A" w:rsidRDefault="00000000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Description</w:t>
            </w:r>
          </w:p>
        </w:tc>
      </w:tr>
      <w:tr w:rsidR="004B5D4A" w:rsidRPr="004B5D4A" w14:paraId="6CDBFD6B" w14:textId="77777777" w:rsidTr="009A17A9">
        <w:trPr>
          <w:trHeight w:val="690"/>
        </w:trPr>
        <w:tc>
          <w:tcPr>
            <w:tcW w:w="4341" w:type="dxa"/>
            <w:vAlign w:val="center"/>
          </w:tcPr>
          <w:p w14:paraId="06E0B444" w14:textId="77777777" w:rsidR="00857745" w:rsidRPr="004B5D4A" w:rsidRDefault="00000000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Policy Loader</w:t>
            </w:r>
          </w:p>
        </w:tc>
        <w:tc>
          <w:tcPr>
            <w:tcW w:w="4341" w:type="dxa"/>
            <w:vAlign w:val="center"/>
          </w:tcPr>
          <w:p w14:paraId="75703631" w14:textId="77777777" w:rsidR="00857745" w:rsidRPr="004B5D4A" w:rsidRDefault="00000000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Parses YAML/JSON policy; exposes typed config; supports hot-reload.</w:t>
            </w:r>
          </w:p>
        </w:tc>
      </w:tr>
      <w:tr w:rsidR="004B5D4A" w:rsidRPr="004B5D4A" w14:paraId="6402B590" w14:textId="77777777" w:rsidTr="009A17A9">
        <w:trPr>
          <w:trHeight w:val="958"/>
        </w:trPr>
        <w:tc>
          <w:tcPr>
            <w:tcW w:w="4341" w:type="dxa"/>
            <w:vAlign w:val="center"/>
          </w:tcPr>
          <w:p w14:paraId="4E95E93B" w14:textId="77777777" w:rsidR="00857745" w:rsidRPr="004B5D4A" w:rsidRDefault="00000000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Token Budgeter</w:t>
            </w:r>
          </w:p>
        </w:tc>
        <w:tc>
          <w:tcPr>
            <w:tcW w:w="4341" w:type="dxa"/>
            <w:vAlign w:val="center"/>
          </w:tcPr>
          <w:p w14:paraId="682163E8" w14:textId="77777777" w:rsidR="00857745" w:rsidRPr="004B5D4A" w:rsidRDefault="00000000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Enforces context constraints deterministically; trims memory and evidence.</w:t>
            </w:r>
          </w:p>
        </w:tc>
      </w:tr>
      <w:tr w:rsidR="004B5D4A" w:rsidRPr="004B5D4A" w14:paraId="3F5B0501" w14:textId="77777777" w:rsidTr="009A17A9">
        <w:trPr>
          <w:trHeight w:val="690"/>
        </w:trPr>
        <w:tc>
          <w:tcPr>
            <w:tcW w:w="4341" w:type="dxa"/>
            <w:vAlign w:val="center"/>
          </w:tcPr>
          <w:p w14:paraId="56FC3FEF" w14:textId="77777777" w:rsidR="00857745" w:rsidRPr="004B5D4A" w:rsidRDefault="00000000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Memory Governance Engine</w:t>
            </w:r>
          </w:p>
        </w:tc>
        <w:tc>
          <w:tcPr>
            <w:tcW w:w="4341" w:type="dxa"/>
            <w:vAlign w:val="center"/>
          </w:tcPr>
          <w:p w14:paraId="262D9FDF" w14:textId="77777777" w:rsidR="00857745" w:rsidRPr="004B5D4A" w:rsidRDefault="00000000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Manages ADD/UPDATE/DELETE/TTL; compresses and persists memory entries.</w:t>
            </w:r>
          </w:p>
        </w:tc>
      </w:tr>
      <w:tr w:rsidR="004B5D4A" w:rsidRPr="004B5D4A" w14:paraId="6470CB27" w14:textId="77777777" w:rsidTr="009A17A9">
        <w:trPr>
          <w:trHeight w:val="690"/>
        </w:trPr>
        <w:tc>
          <w:tcPr>
            <w:tcW w:w="4341" w:type="dxa"/>
            <w:vAlign w:val="center"/>
          </w:tcPr>
          <w:p w14:paraId="21DBCCC9" w14:textId="77777777" w:rsidR="00857745" w:rsidRPr="004B5D4A" w:rsidRDefault="00000000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Retrieval Controller</w:t>
            </w:r>
          </w:p>
        </w:tc>
        <w:tc>
          <w:tcPr>
            <w:tcW w:w="4341" w:type="dxa"/>
            <w:vAlign w:val="center"/>
          </w:tcPr>
          <w:p w14:paraId="084BF132" w14:textId="77777777" w:rsidR="00857745" w:rsidRPr="004B5D4A" w:rsidRDefault="00000000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Performs vector search and hybrid scoring; applies benefit-per-token packing.</w:t>
            </w:r>
          </w:p>
        </w:tc>
      </w:tr>
      <w:tr w:rsidR="004B5D4A" w:rsidRPr="004B5D4A" w14:paraId="594566AA" w14:textId="77777777" w:rsidTr="009A17A9">
        <w:trPr>
          <w:trHeight w:val="703"/>
        </w:trPr>
        <w:tc>
          <w:tcPr>
            <w:tcW w:w="4341" w:type="dxa"/>
            <w:vAlign w:val="center"/>
          </w:tcPr>
          <w:p w14:paraId="562E75A7" w14:textId="77777777" w:rsidR="00857745" w:rsidRPr="004B5D4A" w:rsidRDefault="00000000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Summarizer/Reflector</w:t>
            </w:r>
          </w:p>
        </w:tc>
        <w:tc>
          <w:tcPr>
            <w:tcW w:w="4341" w:type="dxa"/>
            <w:vAlign w:val="center"/>
          </w:tcPr>
          <w:p w14:paraId="4F646361" w14:textId="77777777" w:rsidR="00857745" w:rsidRPr="004B5D4A" w:rsidRDefault="00000000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Generates micro and golden summaries; performs insight extraction.</w:t>
            </w:r>
          </w:p>
        </w:tc>
      </w:tr>
      <w:tr w:rsidR="004B5D4A" w:rsidRPr="004B5D4A" w14:paraId="1B78400F" w14:textId="77777777" w:rsidTr="009A17A9">
        <w:trPr>
          <w:trHeight w:val="690"/>
        </w:trPr>
        <w:tc>
          <w:tcPr>
            <w:tcW w:w="4341" w:type="dxa"/>
            <w:vAlign w:val="center"/>
          </w:tcPr>
          <w:p w14:paraId="56806D36" w14:textId="77777777" w:rsidR="00857745" w:rsidRPr="004B5D4A" w:rsidRDefault="00000000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LLM Adapter</w:t>
            </w:r>
          </w:p>
        </w:tc>
        <w:tc>
          <w:tcPr>
            <w:tcW w:w="4341" w:type="dxa"/>
            <w:vAlign w:val="center"/>
          </w:tcPr>
          <w:p w14:paraId="17EA8836" w14:textId="77777777" w:rsidR="00857745" w:rsidRPr="004B5D4A" w:rsidRDefault="00000000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Handles prompt formatting and LLaMA inference (HF or llama.cpp).</w:t>
            </w:r>
          </w:p>
        </w:tc>
      </w:tr>
      <w:tr w:rsidR="004B5D4A" w:rsidRPr="004B5D4A" w14:paraId="3ECB2E26" w14:textId="77777777" w:rsidTr="009A17A9">
        <w:trPr>
          <w:trHeight w:val="690"/>
        </w:trPr>
        <w:tc>
          <w:tcPr>
            <w:tcW w:w="4341" w:type="dxa"/>
            <w:vAlign w:val="center"/>
          </w:tcPr>
          <w:p w14:paraId="6F3E3B04" w14:textId="77777777" w:rsidR="00857745" w:rsidRPr="004B5D4A" w:rsidRDefault="00000000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Observability</w:t>
            </w:r>
          </w:p>
        </w:tc>
        <w:tc>
          <w:tcPr>
            <w:tcW w:w="4341" w:type="dxa"/>
            <w:vAlign w:val="center"/>
          </w:tcPr>
          <w:p w14:paraId="416AF1CD" w14:textId="77777777" w:rsidR="00857745" w:rsidRPr="004B5D4A" w:rsidRDefault="00000000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Logs all runtime metrics and supports evaluation.</w:t>
            </w:r>
          </w:p>
        </w:tc>
      </w:tr>
      <w:tr w:rsidR="004B5D4A" w:rsidRPr="004B5D4A" w14:paraId="5C91604F" w14:textId="77777777" w:rsidTr="009A17A9">
        <w:trPr>
          <w:trHeight w:val="20"/>
        </w:trPr>
        <w:tc>
          <w:tcPr>
            <w:tcW w:w="4341" w:type="dxa"/>
            <w:vAlign w:val="center"/>
          </w:tcPr>
          <w:p w14:paraId="13B63821" w14:textId="77777777" w:rsidR="00857745" w:rsidRPr="004B5D4A" w:rsidRDefault="00000000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CLI / Optional UI</w:t>
            </w:r>
          </w:p>
        </w:tc>
        <w:tc>
          <w:tcPr>
            <w:tcW w:w="4341" w:type="dxa"/>
            <w:vAlign w:val="center"/>
          </w:tcPr>
          <w:p w14:paraId="50941909" w14:textId="77777777" w:rsidR="00857745" w:rsidRPr="004B5D4A" w:rsidRDefault="00000000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Interactive interface with developer commands.</w:t>
            </w:r>
          </w:p>
        </w:tc>
      </w:tr>
    </w:tbl>
    <w:p w14:paraId="600441ED" w14:textId="3CE4A32D" w:rsidR="004B5D4A" w:rsidRDefault="009A17A9" w:rsidP="004B5D4A">
      <w:pPr>
        <w:pStyle w:val="Heading2"/>
        <w:jc w:val="both"/>
        <w:rPr>
          <w:color w:val="000000" w:themeColor="text1"/>
        </w:rPr>
      </w:pPr>
      <w:r>
        <w:rPr>
          <w:rFonts w:ascii="Times New Roman" w:eastAsia="Times New Roman" w:hAnsi="Times New Roman" w:cs="Times New Roman"/>
          <w:b w:val="0"/>
          <w:bCs w:val="0"/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1D66E470" wp14:editId="4AD56094">
            <wp:simplePos x="0" y="0"/>
            <wp:positionH relativeFrom="margin">
              <wp:posOffset>635000</wp:posOffset>
            </wp:positionH>
            <wp:positionV relativeFrom="margin">
              <wp:posOffset>-93345</wp:posOffset>
            </wp:positionV>
            <wp:extent cx="5583115" cy="2306654"/>
            <wp:effectExtent l="0" t="0" r="5080" b="5080"/>
            <wp:wrapSquare wrapText="bothSides"/>
            <wp:docPr id="378856118" name="Picture 1" descr="A diagram of a poli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56118" name="Picture 1" descr="A diagram of a policy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115" cy="2306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45B37" w14:textId="1D83C389" w:rsidR="009A17A9" w:rsidRDefault="009A17A9" w:rsidP="004B5D4A">
      <w:pPr>
        <w:pStyle w:val="Heading2"/>
        <w:jc w:val="both"/>
        <w:rPr>
          <w:color w:val="000000" w:themeColor="text1"/>
        </w:rPr>
      </w:pPr>
    </w:p>
    <w:p w14:paraId="5D414896" w14:textId="77777777" w:rsidR="009A17A9" w:rsidRDefault="009A17A9" w:rsidP="004B5D4A">
      <w:pPr>
        <w:pStyle w:val="Heading2"/>
        <w:jc w:val="both"/>
        <w:rPr>
          <w:color w:val="000000" w:themeColor="text1"/>
        </w:rPr>
      </w:pPr>
    </w:p>
    <w:p w14:paraId="59FE4CED" w14:textId="77777777" w:rsidR="009A17A9" w:rsidRDefault="009A17A9" w:rsidP="004B5D4A">
      <w:pPr>
        <w:pStyle w:val="Heading2"/>
        <w:jc w:val="both"/>
        <w:rPr>
          <w:color w:val="000000" w:themeColor="text1"/>
        </w:rPr>
      </w:pPr>
    </w:p>
    <w:p w14:paraId="0A6E1524" w14:textId="77777777" w:rsidR="009A17A9" w:rsidRDefault="009A17A9" w:rsidP="009A17A9">
      <w:pPr>
        <w:pStyle w:val="Heading2"/>
        <w:jc w:val="both"/>
        <w:rPr>
          <w:color w:val="000000" w:themeColor="text1"/>
        </w:rPr>
      </w:pPr>
    </w:p>
    <w:p w14:paraId="66D68FF4" w14:textId="77777777" w:rsidR="00DF1289" w:rsidRDefault="00DF1289" w:rsidP="00DF1289"/>
    <w:p w14:paraId="2A9E34EC" w14:textId="77777777" w:rsidR="00DF1289" w:rsidRPr="00DF1289" w:rsidRDefault="00DF1289" w:rsidP="00DF1289"/>
    <w:p w14:paraId="0B885DD4" w14:textId="2D944018" w:rsidR="004B5D4A" w:rsidRDefault="009A17A9" w:rsidP="004B5D4A">
      <w:pPr>
        <w:pStyle w:val="Heading2"/>
        <w:jc w:val="both"/>
        <w:rPr>
          <w:color w:val="000000" w:themeColor="text1"/>
        </w:rPr>
      </w:pPr>
      <w:r w:rsidRPr="004B5D4A">
        <w:rPr>
          <w:color w:val="000000" w:themeColor="text1"/>
        </w:rPr>
        <w:t>6. Data Flow Overview</w:t>
      </w:r>
    </w:p>
    <w:p w14:paraId="6ED6FC16" w14:textId="77777777" w:rsidR="009A17A9" w:rsidRDefault="009A17A9" w:rsidP="004B5D4A">
      <w:pPr>
        <w:pStyle w:val="Heading2"/>
        <w:spacing w:before="0"/>
        <w:jc w:val="both"/>
        <w:rPr>
          <w:color w:val="000000" w:themeColor="text1"/>
        </w:rPr>
      </w:pPr>
    </w:p>
    <w:tbl>
      <w:tblPr>
        <w:tblStyle w:val="TableGrid"/>
        <w:tblpPr w:leftFromText="180" w:rightFromText="180" w:vertAnchor="page" w:horzAnchor="margin" w:tblpXSpec="center" w:tblpY="506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928"/>
        <w:gridCol w:w="2160"/>
      </w:tblGrid>
      <w:tr w:rsidR="009A17A9" w:rsidRPr="004B5D4A" w14:paraId="5328DDA2" w14:textId="77777777" w:rsidTr="009A17A9">
        <w:tc>
          <w:tcPr>
            <w:tcW w:w="2160" w:type="dxa"/>
            <w:vAlign w:val="center"/>
          </w:tcPr>
          <w:p w14:paraId="07F3E8B7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Step</w:t>
            </w:r>
          </w:p>
        </w:tc>
        <w:tc>
          <w:tcPr>
            <w:tcW w:w="2160" w:type="dxa"/>
            <w:vAlign w:val="center"/>
          </w:tcPr>
          <w:p w14:paraId="33336EB3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Input</w:t>
            </w:r>
          </w:p>
        </w:tc>
        <w:tc>
          <w:tcPr>
            <w:tcW w:w="2928" w:type="dxa"/>
            <w:vAlign w:val="center"/>
          </w:tcPr>
          <w:p w14:paraId="572AA809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Process</w:t>
            </w:r>
          </w:p>
        </w:tc>
        <w:tc>
          <w:tcPr>
            <w:tcW w:w="2160" w:type="dxa"/>
            <w:vAlign w:val="center"/>
          </w:tcPr>
          <w:p w14:paraId="1A7D4766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Output</w:t>
            </w:r>
          </w:p>
        </w:tc>
      </w:tr>
      <w:tr w:rsidR="009A17A9" w:rsidRPr="004B5D4A" w14:paraId="60EBA74F" w14:textId="77777777" w:rsidTr="009A17A9">
        <w:tc>
          <w:tcPr>
            <w:tcW w:w="2160" w:type="dxa"/>
            <w:vAlign w:val="center"/>
          </w:tcPr>
          <w:p w14:paraId="61CB77ED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Ingress</w:t>
            </w:r>
          </w:p>
        </w:tc>
        <w:tc>
          <w:tcPr>
            <w:tcW w:w="2160" w:type="dxa"/>
            <w:vAlign w:val="center"/>
          </w:tcPr>
          <w:p w14:paraId="55C4A466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User text</w:t>
            </w:r>
          </w:p>
        </w:tc>
        <w:tc>
          <w:tcPr>
            <w:tcW w:w="2928" w:type="dxa"/>
            <w:vAlign w:val="center"/>
          </w:tcPr>
          <w:p w14:paraId="73E3CD12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Preprocess, redact, intent classification</w:t>
            </w:r>
          </w:p>
        </w:tc>
        <w:tc>
          <w:tcPr>
            <w:tcW w:w="2160" w:type="dxa"/>
            <w:vAlign w:val="center"/>
          </w:tcPr>
          <w:p w14:paraId="053F1A96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Clean query</w:t>
            </w:r>
          </w:p>
        </w:tc>
      </w:tr>
      <w:tr w:rsidR="009A17A9" w:rsidRPr="004B5D4A" w14:paraId="0AAECA6F" w14:textId="77777777" w:rsidTr="009A17A9">
        <w:tc>
          <w:tcPr>
            <w:tcW w:w="2160" w:type="dxa"/>
            <w:vAlign w:val="center"/>
          </w:tcPr>
          <w:p w14:paraId="4B7E7217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Policy Load</w:t>
            </w:r>
          </w:p>
        </w:tc>
        <w:tc>
          <w:tcPr>
            <w:tcW w:w="2160" w:type="dxa"/>
            <w:vAlign w:val="center"/>
          </w:tcPr>
          <w:p w14:paraId="4CEBC7E1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policy.yaml</w:t>
            </w:r>
          </w:p>
        </w:tc>
        <w:tc>
          <w:tcPr>
            <w:tcW w:w="2928" w:type="dxa"/>
            <w:vAlign w:val="center"/>
          </w:tcPr>
          <w:p w14:paraId="0C5FCF52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Parse schema and apply presets</w:t>
            </w:r>
          </w:p>
        </w:tc>
        <w:tc>
          <w:tcPr>
            <w:tcW w:w="2160" w:type="dxa"/>
            <w:vAlign w:val="center"/>
          </w:tcPr>
          <w:p w14:paraId="52A12254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Config object</w:t>
            </w:r>
          </w:p>
        </w:tc>
      </w:tr>
      <w:tr w:rsidR="009A17A9" w:rsidRPr="004B5D4A" w14:paraId="0B0B4208" w14:textId="77777777" w:rsidTr="009A17A9">
        <w:tc>
          <w:tcPr>
            <w:tcW w:w="2160" w:type="dxa"/>
            <w:vAlign w:val="center"/>
          </w:tcPr>
          <w:p w14:paraId="6E98B699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Token Budget</w:t>
            </w:r>
          </w:p>
        </w:tc>
        <w:tc>
          <w:tcPr>
            <w:tcW w:w="2160" w:type="dxa"/>
            <w:vAlign w:val="center"/>
          </w:tcPr>
          <w:p w14:paraId="73A20736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S,U,M,C</w:t>
            </w:r>
          </w:p>
        </w:tc>
        <w:tc>
          <w:tcPr>
            <w:tcW w:w="2928" w:type="dxa"/>
            <w:vAlign w:val="center"/>
          </w:tcPr>
          <w:p w14:paraId="29FB9795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Compute R_max and G_min; enforce limits</w:t>
            </w:r>
          </w:p>
        </w:tc>
        <w:tc>
          <w:tcPr>
            <w:tcW w:w="2160" w:type="dxa"/>
            <w:vAlign w:val="center"/>
          </w:tcPr>
          <w:p w14:paraId="33F2F770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Budget plan</w:t>
            </w:r>
          </w:p>
        </w:tc>
      </w:tr>
      <w:tr w:rsidR="009A17A9" w:rsidRPr="004B5D4A" w14:paraId="7DB8C451" w14:textId="77777777" w:rsidTr="009A17A9">
        <w:tc>
          <w:tcPr>
            <w:tcW w:w="2160" w:type="dxa"/>
            <w:vAlign w:val="center"/>
          </w:tcPr>
          <w:p w14:paraId="49F0E52D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Retrieval</w:t>
            </w:r>
          </w:p>
        </w:tc>
        <w:tc>
          <w:tcPr>
            <w:tcW w:w="2160" w:type="dxa"/>
            <w:vAlign w:val="center"/>
          </w:tcPr>
          <w:p w14:paraId="3994D8FF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Query + embeddings</w:t>
            </w:r>
          </w:p>
        </w:tc>
        <w:tc>
          <w:tcPr>
            <w:tcW w:w="2928" w:type="dxa"/>
            <w:vAlign w:val="center"/>
          </w:tcPr>
          <w:p w14:paraId="1E558CD3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Vector search, ranking, density pack</w:t>
            </w:r>
          </w:p>
        </w:tc>
        <w:tc>
          <w:tcPr>
            <w:tcW w:w="2160" w:type="dxa"/>
            <w:vAlign w:val="center"/>
          </w:tcPr>
          <w:p w14:paraId="53083A7E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Evidence set</w:t>
            </w:r>
          </w:p>
        </w:tc>
      </w:tr>
      <w:tr w:rsidR="009A17A9" w:rsidRPr="004B5D4A" w14:paraId="049F32F5" w14:textId="77777777" w:rsidTr="009A17A9">
        <w:tc>
          <w:tcPr>
            <w:tcW w:w="2160" w:type="dxa"/>
            <w:vAlign w:val="center"/>
          </w:tcPr>
          <w:p w14:paraId="345061BF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Prompt Assembly</w:t>
            </w:r>
          </w:p>
        </w:tc>
        <w:tc>
          <w:tcPr>
            <w:tcW w:w="2160" w:type="dxa"/>
            <w:vAlign w:val="center"/>
          </w:tcPr>
          <w:p w14:paraId="0AC29BB4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System + M + R + User</w:t>
            </w:r>
          </w:p>
        </w:tc>
        <w:tc>
          <w:tcPr>
            <w:tcW w:w="2928" w:type="dxa"/>
            <w:vAlign w:val="center"/>
          </w:tcPr>
          <w:p w14:paraId="66DC0E85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Concatenate ordered context</w:t>
            </w:r>
          </w:p>
        </w:tc>
        <w:tc>
          <w:tcPr>
            <w:tcW w:w="2160" w:type="dxa"/>
            <w:vAlign w:val="center"/>
          </w:tcPr>
          <w:p w14:paraId="2326051F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LLM prompt</w:t>
            </w:r>
          </w:p>
        </w:tc>
      </w:tr>
      <w:tr w:rsidR="009A17A9" w:rsidRPr="004B5D4A" w14:paraId="2BF48A79" w14:textId="77777777" w:rsidTr="009A17A9">
        <w:tc>
          <w:tcPr>
            <w:tcW w:w="2160" w:type="dxa"/>
            <w:vAlign w:val="center"/>
          </w:tcPr>
          <w:p w14:paraId="6A72996C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Generation</w:t>
            </w:r>
          </w:p>
        </w:tc>
        <w:tc>
          <w:tcPr>
            <w:tcW w:w="2160" w:type="dxa"/>
            <w:vAlign w:val="center"/>
          </w:tcPr>
          <w:p w14:paraId="4974BBD2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Prompt</w:t>
            </w:r>
          </w:p>
        </w:tc>
        <w:tc>
          <w:tcPr>
            <w:tcW w:w="2928" w:type="dxa"/>
            <w:vAlign w:val="center"/>
          </w:tcPr>
          <w:p w14:paraId="1E563D3C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Run local LLaMA model</w:t>
            </w:r>
          </w:p>
        </w:tc>
        <w:tc>
          <w:tcPr>
            <w:tcW w:w="2160" w:type="dxa"/>
            <w:vAlign w:val="center"/>
          </w:tcPr>
          <w:p w14:paraId="6D77E762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Assistant answer</w:t>
            </w:r>
          </w:p>
        </w:tc>
      </w:tr>
      <w:tr w:rsidR="009A17A9" w:rsidRPr="004B5D4A" w14:paraId="160E6B7C" w14:textId="77777777" w:rsidTr="009A17A9">
        <w:tc>
          <w:tcPr>
            <w:tcW w:w="2160" w:type="dxa"/>
            <w:vAlign w:val="center"/>
          </w:tcPr>
          <w:p w14:paraId="5F70FEC6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Governance</w:t>
            </w:r>
          </w:p>
        </w:tc>
        <w:tc>
          <w:tcPr>
            <w:tcW w:w="2160" w:type="dxa"/>
            <w:vAlign w:val="center"/>
          </w:tcPr>
          <w:p w14:paraId="0CEAE253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Turn data</w:t>
            </w:r>
          </w:p>
        </w:tc>
        <w:tc>
          <w:tcPr>
            <w:tcW w:w="2928" w:type="dxa"/>
            <w:vAlign w:val="center"/>
          </w:tcPr>
          <w:p w14:paraId="29F94F50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Apply ADD/UPDATE/DELETE/TTL</w:t>
            </w:r>
          </w:p>
        </w:tc>
        <w:tc>
          <w:tcPr>
            <w:tcW w:w="2160" w:type="dxa"/>
            <w:vAlign w:val="center"/>
          </w:tcPr>
          <w:p w14:paraId="5C647CA3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Updated memory DB</w:t>
            </w:r>
          </w:p>
        </w:tc>
      </w:tr>
      <w:tr w:rsidR="009A17A9" w:rsidRPr="004B5D4A" w14:paraId="015A5478" w14:textId="77777777" w:rsidTr="009A17A9">
        <w:tc>
          <w:tcPr>
            <w:tcW w:w="2160" w:type="dxa"/>
            <w:vAlign w:val="center"/>
          </w:tcPr>
          <w:p w14:paraId="423E2799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Reflection</w:t>
            </w:r>
          </w:p>
        </w:tc>
        <w:tc>
          <w:tcPr>
            <w:tcW w:w="2160" w:type="dxa"/>
            <w:vAlign w:val="center"/>
          </w:tcPr>
          <w:p w14:paraId="6581F138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Old turns</w:t>
            </w:r>
          </w:p>
        </w:tc>
        <w:tc>
          <w:tcPr>
            <w:tcW w:w="2928" w:type="dxa"/>
            <w:vAlign w:val="center"/>
          </w:tcPr>
          <w:p w14:paraId="450FECFA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Summarize and prune</w:t>
            </w:r>
          </w:p>
        </w:tc>
        <w:tc>
          <w:tcPr>
            <w:tcW w:w="2160" w:type="dxa"/>
            <w:vAlign w:val="center"/>
          </w:tcPr>
          <w:p w14:paraId="0F03016C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Golden summary</w:t>
            </w:r>
          </w:p>
        </w:tc>
      </w:tr>
      <w:tr w:rsidR="009A17A9" w:rsidRPr="004B5D4A" w14:paraId="5AD47382" w14:textId="77777777" w:rsidTr="009A17A9">
        <w:tc>
          <w:tcPr>
            <w:tcW w:w="2160" w:type="dxa"/>
            <w:vAlign w:val="center"/>
          </w:tcPr>
          <w:p w14:paraId="016736F8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Metrics</w:t>
            </w:r>
          </w:p>
        </w:tc>
        <w:tc>
          <w:tcPr>
            <w:tcW w:w="2160" w:type="dxa"/>
            <w:vAlign w:val="center"/>
          </w:tcPr>
          <w:p w14:paraId="6FB4847C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Logs</w:t>
            </w:r>
          </w:p>
        </w:tc>
        <w:tc>
          <w:tcPr>
            <w:tcW w:w="2928" w:type="dxa"/>
            <w:vAlign w:val="center"/>
          </w:tcPr>
          <w:p w14:paraId="7B4B7DD1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Compute analytics</w:t>
            </w:r>
          </w:p>
        </w:tc>
        <w:tc>
          <w:tcPr>
            <w:tcW w:w="2160" w:type="dxa"/>
            <w:vAlign w:val="center"/>
          </w:tcPr>
          <w:p w14:paraId="1A26BAAE" w14:textId="77777777" w:rsidR="009A17A9" w:rsidRPr="004B5D4A" w:rsidRDefault="009A17A9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Evaluation CSV/JSON</w:t>
            </w:r>
          </w:p>
        </w:tc>
      </w:tr>
    </w:tbl>
    <w:p w14:paraId="585E5090" w14:textId="77777777" w:rsidR="009A17A9" w:rsidRDefault="009A17A9" w:rsidP="004B5D4A">
      <w:pPr>
        <w:pStyle w:val="Heading2"/>
        <w:spacing w:before="0"/>
        <w:jc w:val="both"/>
        <w:rPr>
          <w:color w:val="000000" w:themeColor="text1"/>
        </w:rPr>
      </w:pPr>
    </w:p>
    <w:p w14:paraId="458415A9" w14:textId="77777777" w:rsidR="009A17A9" w:rsidRDefault="009A17A9" w:rsidP="004B5D4A">
      <w:pPr>
        <w:pStyle w:val="Heading2"/>
        <w:spacing w:before="0"/>
        <w:jc w:val="both"/>
        <w:rPr>
          <w:color w:val="000000" w:themeColor="text1"/>
        </w:rPr>
      </w:pPr>
    </w:p>
    <w:p w14:paraId="64D2113C" w14:textId="77777777" w:rsidR="009A17A9" w:rsidRDefault="009A17A9" w:rsidP="004B5D4A">
      <w:pPr>
        <w:pStyle w:val="Heading2"/>
        <w:spacing w:before="0"/>
        <w:jc w:val="both"/>
        <w:rPr>
          <w:color w:val="000000" w:themeColor="text1"/>
        </w:rPr>
      </w:pPr>
    </w:p>
    <w:p w14:paraId="22E18031" w14:textId="77777777" w:rsidR="009A17A9" w:rsidRDefault="009A17A9" w:rsidP="004B5D4A">
      <w:pPr>
        <w:pStyle w:val="Heading2"/>
        <w:spacing w:before="0"/>
        <w:jc w:val="both"/>
        <w:rPr>
          <w:color w:val="000000" w:themeColor="text1"/>
        </w:rPr>
      </w:pPr>
    </w:p>
    <w:p w14:paraId="4E9C7A45" w14:textId="77777777" w:rsidR="009A17A9" w:rsidRDefault="009A17A9" w:rsidP="004B5D4A">
      <w:pPr>
        <w:pStyle w:val="Heading2"/>
        <w:spacing w:before="0"/>
        <w:jc w:val="both"/>
        <w:rPr>
          <w:color w:val="000000" w:themeColor="text1"/>
        </w:rPr>
      </w:pPr>
    </w:p>
    <w:p w14:paraId="26A4673C" w14:textId="77777777" w:rsidR="009A17A9" w:rsidRDefault="009A17A9" w:rsidP="004B5D4A">
      <w:pPr>
        <w:pStyle w:val="Heading2"/>
        <w:spacing w:before="0"/>
        <w:jc w:val="both"/>
        <w:rPr>
          <w:color w:val="000000" w:themeColor="text1"/>
        </w:rPr>
      </w:pPr>
    </w:p>
    <w:p w14:paraId="3C3BA5A2" w14:textId="77777777" w:rsidR="009A17A9" w:rsidRDefault="009A17A9" w:rsidP="004B5D4A">
      <w:pPr>
        <w:pStyle w:val="Heading2"/>
        <w:spacing w:before="0"/>
        <w:jc w:val="both"/>
        <w:rPr>
          <w:color w:val="000000" w:themeColor="text1"/>
        </w:rPr>
      </w:pPr>
    </w:p>
    <w:p w14:paraId="69EF7AA0" w14:textId="77777777" w:rsidR="009A17A9" w:rsidRDefault="009A17A9" w:rsidP="004B5D4A">
      <w:pPr>
        <w:pStyle w:val="Heading2"/>
        <w:spacing w:before="0"/>
        <w:jc w:val="both"/>
        <w:rPr>
          <w:color w:val="000000" w:themeColor="text1"/>
        </w:rPr>
      </w:pPr>
    </w:p>
    <w:p w14:paraId="7141EC47" w14:textId="77777777" w:rsidR="009A17A9" w:rsidRDefault="009A17A9" w:rsidP="004B5D4A">
      <w:pPr>
        <w:pStyle w:val="Heading2"/>
        <w:spacing w:before="0"/>
        <w:jc w:val="both"/>
        <w:rPr>
          <w:color w:val="000000" w:themeColor="text1"/>
        </w:rPr>
      </w:pPr>
    </w:p>
    <w:p w14:paraId="3282A70A" w14:textId="77777777" w:rsidR="00DF1289" w:rsidRDefault="00DF1289" w:rsidP="00DF1289"/>
    <w:p w14:paraId="48291F18" w14:textId="77777777" w:rsidR="00DF1289" w:rsidRDefault="00DF1289" w:rsidP="00DF1289"/>
    <w:p w14:paraId="059E875A" w14:textId="77777777" w:rsidR="00DF1289" w:rsidRPr="00DF1289" w:rsidRDefault="00DF1289" w:rsidP="00DF1289"/>
    <w:p w14:paraId="1468AFED" w14:textId="2340351A" w:rsidR="00857745" w:rsidRPr="004B5D4A" w:rsidRDefault="004B5D4A" w:rsidP="004B5D4A">
      <w:pPr>
        <w:pStyle w:val="Heading2"/>
        <w:spacing w:before="0"/>
        <w:jc w:val="both"/>
        <w:rPr>
          <w:color w:val="000000" w:themeColor="text1"/>
        </w:rPr>
      </w:pP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="00000000" w:rsidRPr="004B5D4A">
        <w:rPr>
          <w:color w:val="000000" w:themeColor="text1"/>
        </w:rPr>
        <w:t>7. Future Semester Extensions</w:t>
      </w:r>
    </w:p>
    <w:tbl>
      <w:tblPr>
        <w:tblStyle w:val="TableGrid"/>
        <w:tblpPr w:leftFromText="180" w:rightFromText="180" w:vertAnchor="text" w:horzAnchor="margin" w:tblpXSpec="center" w:tblpY="297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5D4A" w:rsidRPr="004B5D4A" w14:paraId="7D7FD19F" w14:textId="77777777" w:rsidTr="009A17A9">
        <w:tc>
          <w:tcPr>
            <w:tcW w:w="4320" w:type="dxa"/>
            <w:vAlign w:val="center"/>
          </w:tcPr>
          <w:p w14:paraId="21F0EA72" w14:textId="77777777" w:rsidR="004B5D4A" w:rsidRPr="004B5D4A" w:rsidRDefault="004B5D4A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Planned Enhancement</w:t>
            </w:r>
          </w:p>
        </w:tc>
        <w:tc>
          <w:tcPr>
            <w:tcW w:w="4320" w:type="dxa"/>
            <w:vAlign w:val="center"/>
          </w:tcPr>
          <w:p w14:paraId="325EE4E4" w14:textId="77777777" w:rsidR="004B5D4A" w:rsidRPr="004B5D4A" w:rsidRDefault="004B5D4A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Description / Next Steps</w:t>
            </w:r>
          </w:p>
        </w:tc>
      </w:tr>
      <w:tr w:rsidR="004B5D4A" w:rsidRPr="004B5D4A" w14:paraId="0DDD9BE2" w14:textId="77777777" w:rsidTr="009A17A9">
        <w:tc>
          <w:tcPr>
            <w:tcW w:w="4320" w:type="dxa"/>
            <w:vAlign w:val="center"/>
          </w:tcPr>
          <w:p w14:paraId="2B99B5F3" w14:textId="77777777" w:rsidR="004B5D4A" w:rsidRPr="004B5D4A" w:rsidRDefault="004B5D4A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Multi‑session Memory Graph</w:t>
            </w:r>
          </w:p>
        </w:tc>
        <w:tc>
          <w:tcPr>
            <w:tcW w:w="4320" w:type="dxa"/>
            <w:vAlign w:val="center"/>
          </w:tcPr>
          <w:p w14:paraId="42E6086A" w14:textId="77777777" w:rsidR="004B5D4A" w:rsidRPr="004B5D4A" w:rsidRDefault="004B5D4A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Entity linking and cross‑session TTL management.</w:t>
            </w:r>
          </w:p>
        </w:tc>
      </w:tr>
      <w:tr w:rsidR="004B5D4A" w:rsidRPr="004B5D4A" w14:paraId="7092926C" w14:textId="77777777" w:rsidTr="009A17A9">
        <w:tc>
          <w:tcPr>
            <w:tcW w:w="4320" w:type="dxa"/>
            <w:vAlign w:val="center"/>
          </w:tcPr>
          <w:p w14:paraId="09B1EA9F" w14:textId="77777777" w:rsidR="004B5D4A" w:rsidRPr="004B5D4A" w:rsidRDefault="004B5D4A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Hybrid Retrieval</w:t>
            </w:r>
          </w:p>
        </w:tc>
        <w:tc>
          <w:tcPr>
            <w:tcW w:w="4320" w:type="dxa"/>
            <w:vAlign w:val="center"/>
          </w:tcPr>
          <w:p w14:paraId="09828E1D" w14:textId="77777777" w:rsidR="004B5D4A" w:rsidRPr="004B5D4A" w:rsidRDefault="004B5D4A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Combine BM25 keyword search with dense vector retrieval.</w:t>
            </w:r>
          </w:p>
        </w:tc>
      </w:tr>
      <w:tr w:rsidR="004B5D4A" w:rsidRPr="004B5D4A" w14:paraId="1614937C" w14:textId="77777777" w:rsidTr="009A17A9">
        <w:trPr>
          <w:trHeight w:val="710"/>
        </w:trPr>
        <w:tc>
          <w:tcPr>
            <w:tcW w:w="4320" w:type="dxa"/>
            <w:vAlign w:val="center"/>
          </w:tcPr>
          <w:p w14:paraId="420839A9" w14:textId="77777777" w:rsidR="004B5D4A" w:rsidRPr="004B5D4A" w:rsidRDefault="004B5D4A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Topic Segmentation</w:t>
            </w:r>
          </w:p>
        </w:tc>
        <w:tc>
          <w:tcPr>
            <w:tcW w:w="4320" w:type="dxa"/>
            <w:vAlign w:val="center"/>
          </w:tcPr>
          <w:p w14:paraId="5098EEF8" w14:textId="77777777" w:rsidR="004B5D4A" w:rsidRPr="004B5D4A" w:rsidRDefault="004B5D4A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Automatic clustering and hierarchical summaries.</w:t>
            </w:r>
          </w:p>
        </w:tc>
      </w:tr>
      <w:tr w:rsidR="004B5D4A" w:rsidRPr="004B5D4A" w14:paraId="5C7A2A69" w14:textId="77777777" w:rsidTr="009A17A9">
        <w:tc>
          <w:tcPr>
            <w:tcW w:w="4320" w:type="dxa"/>
            <w:vAlign w:val="center"/>
          </w:tcPr>
          <w:p w14:paraId="2E6ACB66" w14:textId="77777777" w:rsidR="004B5D4A" w:rsidRPr="004B5D4A" w:rsidRDefault="004B5D4A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Web Dashboard</w:t>
            </w:r>
          </w:p>
        </w:tc>
        <w:tc>
          <w:tcPr>
            <w:tcW w:w="4320" w:type="dxa"/>
            <w:vAlign w:val="center"/>
          </w:tcPr>
          <w:p w14:paraId="5209C93E" w14:textId="77777777" w:rsidR="004B5D4A" w:rsidRPr="004B5D4A" w:rsidRDefault="004B5D4A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Memory visualization and runtime policy tuning.</w:t>
            </w:r>
          </w:p>
        </w:tc>
      </w:tr>
      <w:tr w:rsidR="004B5D4A" w:rsidRPr="004B5D4A" w14:paraId="36B41542" w14:textId="77777777" w:rsidTr="009A17A9">
        <w:trPr>
          <w:trHeight w:val="1088"/>
        </w:trPr>
        <w:tc>
          <w:tcPr>
            <w:tcW w:w="4320" w:type="dxa"/>
            <w:vAlign w:val="center"/>
          </w:tcPr>
          <w:p w14:paraId="55B9E4A5" w14:textId="77777777" w:rsidR="004B5D4A" w:rsidRPr="004B5D4A" w:rsidRDefault="004B5D4A" w:rsidP="009A17A9">
            <w:pPr>
              <w:jc w:val="center"/>
              <w:rPr>
                <w:color w:val="000000" w:themeColor="text1"/>
              </w:rPr>
            </w:pPr>
            <w:proofErr w:type="spellStart"/>
            <w:r w:rsidRPr="004B5D4A">
              <w:rPr>
                <w:color w:val="000000" w:themeColor="text1"/>
              </w:rPr>
              <w:t>LangChain</w:t>
            </w:r>
            <w:proofErr w:type="spellEnd"/>
            <w:r w:rsidRPr="004B5D4A">
              <w:rPr>
                <w:color w:val="000000" w:themeColor="text1"/>
              </w:rPr>
              <w:t xml:space="preserve"> Plugin</w:t>
            </w:r>
          </w:p>
        </w:tc>
        <w:tc>
          <w:tcPr>
            <w:tcW w:w="4320" w:type="dxa"/>
            <w:vAlign w:val="center"/>
          </w:tcPr>
          <w:p w14:paraId="57857A5D" w14:textId="77777777" w:rsidR="004B5D4A" w:rsidRPr="004B5D4A" w:rsidRDefault="004B5D4A" w:rsidP="009A17A9">
            <w:pPr>
              <w:jc w:val="center"/>
              <w:rPr>
                <w:color w:val="000000" w:themeColor="text1"/>
              </w:rPr>
            </w:pPr>
            <w:r w:rsidRPr="004B5D4A">
              <w:rPr>
                <w:color w:val="000000" w:themeColor="text1"/>
              </w:rPr>
              <w:t>Custom BaseChatMemory wrapper for easy integration.</w:t>
            </w:r>
          </w:p>
        </w:tc>
      </w:tr>
    </w:tbl>
    <w:p w14:paraId="07C53E50" w14:textId="2F0CFA04" w:rsidR="00857745" w:rsidRPr="004B5D4A" w:rsidRDefault="00000000" w:rsidP="004B5D4A">
      <w:pPr>
        <w:jc w:val="both"/>
        <w:rPr>
          <w:color w:val="000000" w:themeColor="text1"/>
        </w:rPr>
      </w:pPr>
      <w:r w:rsidRPr="004B5D4A">
        <w:rPr>
          <w:color w:val="000000" w:themeColor="text1"/>
        </w:rPr>
        <w:br/>
      </w:r>
    </w:p>
    <w:sectPr w:rsidR="00857745" w:rsidRPr="004B5D4A" w:rsidSect="004B5D4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7013310">
    <w:abstractNumId w:val="8"/>
  </w:num>
  <w:num w:numId="2" w16cid:durableId="1060909794">
    <w:abstractNumId w:val="6"/>
  </w:num>
  <w:num w:numId="3" w16cid:durableId="932325898">
    <w:abstractNumId w:val="5"/>
  </w:num>
  <w:num w:numId="4" w16cid:durableId="1015500499">
    <w:abstractNumId w:val="4"/>
  </w:num>
  <w:num w:numId="5" w16cid:durableId="2059159953">
    <w:abstractNumId w:val="7"/>
  </w:num>
  <w:num w:numId="6" w16cid:durableId="2096129706">
    <w:abstractNumId w:val="3"/>
  </w:num>
  <w:num w:numId="7" w16cid:durableId="1326203526">
    <w:abstractNumId w:val="2"/>
  </w:num>
  <w:num w:numId="8" w16cid:durableId="957490198">
    <w:abstractNumId w:val="1"/>
  </w:num>
  <w:num w:numId="9" w16cid:durableId="2112698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54E"/>
    <w:rsid w:val="00034616"/>
    <w:rsid w:val="0006063C"/>
    <w:rsid w:val="0015074B"/>
    <w:rsid w:val="0029639D"/>
    <w:rsid w:val="002D4703"/>
    <w:rsid w:val="00326F90"/>
    <w:rsid w:val="004B5D4A"/>
    <w:rsid w:val="00857745"/>
    <w:rsid w:val="00945834"/>
    <w:rsid w:val="009A17A9"/>
    <w:rsid w:val="00AA1D8D"/>
    <w:rsid w:val="00B47730"/>
    <w:rsid w:val="00CB0664"/>
    <w:rsid w:val="00D77BAB"/>
    <w:rsid w:val="00DF12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4BCB4"/>
  <w14:defaultImageDpi w14:val="300"/>
  <w15:docId w15:val="{5BB997C6-FB2D-DC43-8693-FD05E9D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Lingavasan Suresh Kumar (Student)</cp:lastModifiedBy>
  <cp:revision>4</cp:revision>
  <dcterms:created xsi:type="dcterms:W3CDTF">2025-10-23T08:11:00Z</dcterms:created>
  <dcterms:modified xsi:type="dcterms:W3CDTF">2025-10-23T22:47:00Z</dcterms:modified>
  <cp:category/>
</cp:coreProperties>
</file>