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908673286438" w:lineRule="auto"/>
        <w:ind w:left="1071.412124633789" w:right="660.765380859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Providing A New Low-Cost Primary Care Facility for Under-Served Communities: A Site Suitability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 for Service Planning Area 6 in Los Angeles County, California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01123046875" w:line="240" w:lineRule="auto"/>
        <w:ind w:left="0" w:right="4999.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0" w:right="4211.3244628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Ada Yue Li Sarain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5.92041015625" w:line="240" w:lineRule="auto"/>
        <w:ind w:left="0" w:right="3894.5239257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Thesis Presented to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56.68334960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Faculty of the USC Graduate School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99.48425292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University of Southern California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98.5241699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Partial Fulfillment of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36.123657226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Requirements for the Degree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59.32434082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Master of Science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1.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(Geographic Information Science and Technology)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0" w:right="4513.483886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August 2019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7.572097778320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Copyright © 2019 by Ada Yue Li Sarain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89.2437744140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my family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68.632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Table of Contents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0634765625" w:line="430.2278423309326" w:lineRule="auto"/>
        <w:ind w:left="790.8521270751953" w:right="450.0439453125" w:firstLine="2.87994384765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List of Figures........................................................................................................................... vi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List of Tables...........................................................................................................................viii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Acknowledgements ...................................................................................................................ix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List of Abbreviations.................................................................................................................. 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Abstract..................................................................................................................................... xi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Chapter 1 Introduction................................................................................................................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9345703125" w:line="429.82784271240234" w:lineRule="auto"/>
        <w:ind w:left="1537.0120239257812" w:right="447.64526367187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1.1. Motivation and Study Area ............................................................................................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1.1.1. South Los Angeles.................................................................................................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1.1.2. Service Planning Area 6 in Los Angeles County....................................................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92431640625" w:line="429.5424270629883" w:lineRule="auto"/>
        <w:ind w:left="797.5720977783203" w:right="445.9643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1.2. Research Question ......................................................................................................... 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1.3. Structure of Thesis......................................................................................................... 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Chapter 2 Literature Review....................................................................................................... 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2.1. Primary Care.................................................................................................................. 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2.1.1. Primary Care ....................................................................................................... 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2.1.2. Primary Care and Low-Income Populations......................................................... 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2.2. Site Selection for Primary Care Facilities..................................................................... 14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2.2.1. Site Selection Criteria for Health Care Facilities.................................................. 14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2.2.2. Weighted Overlay and Fuzzy Overlay ................................................................. 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2.3. Evaluating Accessibility............................................................................................... 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2.3.1. Earlier Methods to Measure Accessibility............................................................ 24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2.3.2. 2-Step Floating Catchment Area.......................................................................... 26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2.3.3. Public Transit in Measuring Accessibility............................................................ 32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Chapter 3 Data and Methodology ............................................................................................. 34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3.1. Data Sources and Data Preparation............................................................................... 35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7821350097656" w:line="240" w:lineRule="auto"/>
        <w:ind w:left="0" w:right="439.7241210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9.82784271240234" w:lineRule="auto"/>
        <w:ind w:left="1518.77197265625" w:right="446.20483398437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3.1.1. SPA Boundaries.................................................................................................. 36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3.1.2. Low-Income Populations..................................................................................... 37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3.1.3. Zoning and Parcel Dataset ................................................................................... 39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3.1.4. Public Transit Dataset and Road Network Dataset ............................................... 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3.1.5. Existing Low-Cost Primary Care Facilities.......................................................... 42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9384765625" w:line="429.82821464538574" w:lineRule="auto"/>
        <w:ind w:left="1518.77197265625" w:right="446.92504882812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3.2. Site Selection Analysis................................................................................................. 45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3.2.1. Filtering Parcels .................................................................................................. 46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3.2.2. Site Selection Method.......................................................................................... 47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3.2.3. Fuzzy Membership Procedures............................................................................ 48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3.2.4. Fuzzy Overlay Analysis....................................................................................... 51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92431640625" w:line="429.8280143737793" w:lineRule="auto"/>
        <w:ind w:left="793.0121612548828" w:right="446.20483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3.3. Candidate Site Evaluation with 2SFCA........................................................................ 52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Chapter 4 Results...................................................................................................................... 56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4.1. Initial Filtering............................................................................................................. 57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4.2. Fuzzy Overlay Analysis............................................................................................... 58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4.3. 2SFCA Analysis and Recommended Sites ................................................................... 65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4.3.1. Catchment Area................................................................................................... 65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4.3.2. Accessibility Scores ............................................................................................ 70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Chapter 5 Discussion and Conclusion ....................................................................................... 75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5.1. Discussion.................................................................................................................... 75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5.1.1. Overall Assessment of Methods and Analysis...................................................... 75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5.1.2. Discussion of the Final Results............................................................................ 78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5.2. Limitations and Improvements..................................................................................... 81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5.3. Future Research ........................................................................................................... 83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5.4. Conclusion................................................................................................................... 85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References................................................................................................................................ 87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6921081542969" w:line="240" w:lineRule="auto"/>
        <w:ind w:left="0" w:right="439.7241210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65.3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List of Figures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307373046875" w:line="459.45244789123535" w:lineRule="auto"/>
        <w:ind w:left="792.7721405029297" w:right="455.80444335937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1. SPA6 and South Los Angeles ......................................................................................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2. Service Planning Areas of Los Angeles County ...........................................................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3. Low-Income Population by Service Planning Area ...................................................... 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4. Primary Care and Low-cost Primary Care Provision by Service Planning Area............ 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5. Illustration of the First Step in 2SFCA....................................................................... 29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6. Illustration of the Second Step in 2SFCA................................................................... 31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7. Extended Study Area ................................................................................................. 37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8. Low-Income Populations by Census Tract ................................................................. 39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9. Parcel Data with Zoning Information......................................................................... 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10. Public Transit Routes and Stops in the Extended Study Area ................................... 41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11. Road Network in the Extended Study Area .............................................................. 42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12. Location and Service Capacity of Existing Low-Cost Primary Care Facilities in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4676513671875" w:line="459.81602668762207" w:lineRule="auto"/>
        <w:ind w:left="792.7721405029297" w:right="455.804443359375" w:firstLine="1.19995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Extended Study Area ................................................................................................................ 45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13. Workflow for the Proximity to Public Transit Fuzzy Membership Layer.................. 48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14. Workflow for the Distance to Existing Low-Cost Primary Care Facilities 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Membership Layer.................................................................................................................... 49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15. Workflow for the Land Cost Fuzzy Membership Layer............................................ 50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16. Workflow for the Low-Income Population Layer..................................................... 51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17. Fuzzy Overlay Workflow......................................................................................... 52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18. 2SFCA Workflow.................................................................................................... 53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19. Candidate Sites After the Initial Filtering Process.................................................... 57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6.5040588378906" w:line="240" w:lineRule="auto"/>
        <w:ind w:left="0" w:right="444.04418945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90.3720855712891" w:right="391.964111328125" w:firstLine="2.400054931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20. Fuzzy Membership Values Based on Distance to the Closest Existing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Primary Care Facility................................................................................................................ 59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21. Fuzzy Membership Values Based on Distance to the Closest Public Transit Stop..... 60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22. Fuzzy Membership Values Based on Land Value Per Square Foot........................... 61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23. Fuzzy Membership Values Based on the Estimated Number of Low-Income Residents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within 1 Mile from Candidate Sites........................................................................................... 62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24. Final Fuzzy Membership Values for Candidate Sites ............................................... 63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25. Final Candidate Sites............................................................................................... 65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26. 30-Minute Travel Time Areas Via Private Vehicle and Public Transit for Existing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Low-Cost Primary Care Facility 27 .......................................................................................... 67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27. 30-Minute Travel Time Areas Via Private Vehicle and Public Transit for Final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Candidate Site 12...................................................................................................................... 68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28. 30-Minute Travel Time Areas Via Private Vehicle and Public Transit for Census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Tract 2184 ................................................................................................................................ 69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29. Catchment Areas for Census Tract 2184 and Final Candidate Site 12....................... 70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30. Current Low-Cost Primary Care Accessibility Scores by Census Tract in SPA6 ...... 72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31. Large-scale Map of Final Candidate site 12.............................................................. 79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32. Satellite Image of Final Candidate site 12 ................................................................ 80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33. Photo of Final Candidate site 12 .............................................................................. 81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5.7046508789062" w:line="240" w:lineRule="auto"/>
        <w:ind w:left="0" w:right="444.04418945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vii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13.3874511718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List of Tables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0634765625" w:line="459.81602668762207" w:lineRule="auto"/>
        <w:ind w:left="796.1321258544922" w:right="455.5639648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1. Disparities in Health care Resources and Other Basic Resources: South Los Angeles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Compared to the Los Angeles County Average...........................................................................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2. Summary of Zoning Regulations................................................................................. 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3. Data Sources............................................................................................................... 35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4. Federal Poverty Thresholds for Households of Specified Sizes.................................... 38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5. Short List of Candidate Sites with Fuzzy Membership Values of 0.9 and Above ......... 64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6. Estimated Weekly Service Provision Capacity of the Final Candidate Sites................. 71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7. Summary Statistics of the Low-Cost Primary Care Accessibility Scores...................... 73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36.104736328125" w:line="240" w:lineRule="auto"/>
        <w:ind w:left="0" w:right="444.04418945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viii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77.436523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Acknowledgements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0634765625" w:line="459.81614112854004" w:lineRule="auto"/>
        <w:ind w:left="793.0121612548828" w:right="555.16357421875" w:firstLine="1.92001342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 am grateful to my thesis committee members, Drs. Elisabeth J. Sedano, Robert O. Vos,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Steven D. Fleming, without whose guidance this project would not have been possible.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Moreover, I owe a great debt of gratitude to my doctoral advisor Professor Jefferey M. Sellers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supporting me to explore interdisciplinary research and to pursue GIS as one of my fields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concentrations for my Ph.D. studies in Political Science.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14112854004" w:lineRule="auto"/>
        <w:ind w:left="788.4520721435547" w:right="559.96337890625" w:firstLine="728.88000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Great thanks are owed to my friends, colleagues, and the USC community. I would like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acknowledge Kendrick Watson and Veridiana Chavarin for making life as a graduate student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ursuing two degrees much easier. I would like to thank Mingmin Yang for encouraging me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step out of my comfort zone and study spatial sciences. I am also thankful to all my friends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colleagues for providing a robust network of support during my time at USC.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59408569336" w:lineRule="auto"/>
        <w:ind w:left="788.4520721435547" w:right="444.764404296875" w:firstLine="725.279998779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Lastly, infinite thanks to my family, especially to my wife, for being the anchor in my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life; to my parents, for their unconditional support throughout the years; and to my grandparents,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believing in me no matter what. My family’s love, support, and sacrifice made this thesis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ossible. Words cannot express how grateful I am to them. Special thanks to Serena and Amelia,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who provided a lot of emotional support in the writing of this thesis.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2.1044921875" w:line="240" w:lineRule="auto"/>
        <w:ind w:left="0" w:right="440.44433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66.99829101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List of Abbreviations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0634765625" w:line="240" w:lineRule="auto"/>
        <w:ind w:left="793.972091674804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2SFCA 2-Step Floating Catchment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797.332077026367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GIS Geographic information system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40" w:lineRule="auto"/>
        <w:ind w:left="797.332077026367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GTFS General Transit Feed Specification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793.01216125488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MAUP Modified Areal Unit Problem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459.8155689239502" w:lineRule="auto"/>
        <w:ind w:left="804.0520477294922" w:right="2727.403564453125" w:hanging="6.71997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OECD Organization for Economic Cooperation and Development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 Service Planning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5712890625" w:line="240" w:lineRule="auto"/>
        <w:ind w:left="804.05204772949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SPM Supplemental Poverty Measure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07.920532226562" w:line="240" w:lineRule="auto"/>
        <w:ind w:left="0" w:right="440.44433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05.227661132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Abstract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0634765625" w:line="459.81602668762207" w:lineRule="auto"/>
        <w:ind w:left="788.4520721435547" w:right="382.364501953125" w:firstLine="4.56008911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Primary care is crucial for both individual and public health outcomes. However, access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remains insufficient for low-income populations even in developed countries like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United States. Striving to contribute to tackling this problem, this thesis provides a site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suitability analysis for a new low-cost primary care facility in Service Planning Area 6 (SPA6)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Angeles County, a significantly under-served area that largely coincides with South Los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Angeles. This thesis first employs fuzzy overlay analysis to evaluate candidate sites with a series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criteria including proximity to public transit, distance from existing low-income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facilities, appropriate zoning, an empty or under-utilized parcel, relatively cheap land cost,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relatively large low-income population. This thesis evaluates a short list of candidate sites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resulting from the fuzzy overlay analysis by calculating their impacts on the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scores of each census tract in SPA6 using the 2-Step Floating Catchment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method (2SFCA). The 2SFCA method quantitatively assesses primary care accessibility using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floating catchment areas calculated based on travel time at population points and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rovider points. To account for relatively low car-ownership rates among low-income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opulations, this thesis adopts a novel approach that defines the floating catchment area as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intersection of the two catchment areas: one defined by a 30-minute travel time via public transit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one defined by a 30-minute travel time via private vehicle. The final results from the fuzzy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 and the 2SFCA analyses provide a list of suitable candidate sites with various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geographical and physical attributes ranked by their accessibility scores, providing 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informative, flexible, and intuitive guideline that caters to the different needs of potential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decision makers looking for a site for a new low-cost primary care facility that would improve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accessibility in SPA6.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1044006347656" w:line="240" w:lineRule="auto"/>
        <w:ind w:left="0" w:right="448.84399414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xi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46.36901855468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Introduction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0634765625" w:line="459.81602668762207" w:lineRule="auto"/>
        <w:ind w:left="788.4520721435547" w:right="391.962890625" w:firstLine="2.400054931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 to affordable primary medical care should be a universal human right. However,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reality of primary care provision and accessibility is less than ideal, especially for low-income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communities. The communities collectively known as South Los Angeles face a variety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unfortunately common inner-city problems including inadequate provision of public services.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Primary health care is the entry point to the health care system; it provides essential curative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reventive care to the public, and is thus crucial for both individual health and public health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conditions. The Los Angeles County Department of Health Services divides the county into eight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management regions, called Service Planning Areas (SPAs). South Los Angeles largely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coincides with the Department of Health’s SPA6. Department of Health data reveals that SPA6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suffers from a severe shortage of primary care provision in general and low-cost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rovision in particular.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59980773926" w:lineRule="auto"/>
        <w:ind w:left="788.4520721435547" w:right="449.5629882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Angeles County, private health care providers, and community service nonprofits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have been striving to improve affordable primary care provision for the communities within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SPA6. This thesis supports this work by identifying a suitable site for a new low-cost primary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facility in SPA6. Since low-cost primary care provision usually depends at least partially 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ublic funding, it is crucial to carefully select a site for a new affordable primary care facility so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that it could serve as many residents in need with as little tax payer money as possible.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Therefore, this thesis is significant as it provides suggestions for selecting a suitable site for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new primary care facility that takes into consideration the socioeconomic conditions of SPA6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maximizes the improvement of affordable primary care access with limited resources. 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result of this project could be implemented by Los Angeles County government or private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7037963867188" w:line="240" w:lineRule="auto"/>
        <w:ind w:left="0" w:right="466.844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5689239502" w:lineRule="auto"/>
        <w:ind w:left="790.8521270751953" w:right="699.163818359375" w:firstLine="6.959991455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entities that are working to improve affordable primary care for the communities in South Los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4921875" w:line="459.81602668762207" w:lineRule="auto"/>
        <w:ind w:left="793.9720916748047" w:right="463.96484375" w:firstLine="720.9600830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addition to the practical contribution discussed above, this thesis contributes to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literature on site suitability analysis for primary care facilities with a novel methodological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approach that incorporates a quantitative evaluation step to assess the candidate sites. This thesis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adopts fuzzy overlay analysis to rank all candidate sites based on a set of general site selection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criteria for primary care facilities as the first step of the site suitability analysis. This thesis then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evaluates the top candidate sites by calculating the impacts of each on the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using the 2-Step Floating Catchment Area (2SFCA) method. The addition of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2SFCA method adds a level of depth to the site suitability analysis because it verifies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suitability of the candidate sites by providing intuitive accessibility scores generated from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empirical data, and it makes this approach a novel addition to the scholarly literature.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040771484375" w:line="240" w:lineRule="auto"/>
        <w:ind w:left="807.306442260742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1.1.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Motivation and Study Area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34765625" w:line="459.81614112854004" w:lineRule="auto"/>
        <w:ind w:left="791.3321685791016" w:right="535.963134765625" w:firstLine="722.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Angeles County is a large county both in terms of geographical size and population.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Angeles County Department of Health Services divides the county into eight SPAs in order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better develop and provide health care services based on the needs of residents in different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areas. The study area of this thesis is SPA6 and surrounding communities. SPA6 includes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communities of Athens, Compton, Crenshaw, Florence, Hyde Park, Lynwood, Paramount,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Watts, which are also collectively known as South Los Angeles. This section describes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socioeconomic level of South Los Angeles and then compares the socioeconomics and health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provision in SPA6.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3.7030029296875" w:line="240" w:lineRule="auto"/>
        <w:ind w:left="0" w:right="447.6452636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3.572158813476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1.1.1.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South Los Angeles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59408569336" w:lineRule="auto"/>
        <w:ind w:left="791.3321685791016" w:right="473.564453125" w:firstLine="721.679992675781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Despite the fact every human being should have access to health care, the lack of access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affordable primary care is severe in SPA6. As one of the eight SPAs of Los Angeles County,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 geographically coincides with South Los Angeles. Figure 1 below shows SPA6 and South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Angeles.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-233516</wp:posOffset>
            </wp:positionH>
            <wp:positionV relativeFrom="paragraph">
              <wp:posOffset>931699</wp:posOffset>
            </wp:positionV>
            <wp:extent cx="6472496" cy="5001461"/>
            <wp:effectExtent b="0" l="0" r="0" t="0"/>
            <wp:wrapSquare wrapText="bothSides" distB="19050" distT="19050" distL="19050" distR="1905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496" cy="50014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1.3043212890625" w:line="240" w:lineRule="auto"/>
        <w:ind w:left="0" w:right="3237.40417480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1. SPA6 and South Los Angeles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8974609375" w:line="459.8159408569336" w:lineRule="auto"/>
        <w:ind w:left="788.4520721435547" w:right="531.1645507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comparison to the county average, South Los Angeles has fewer health care facilities,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smaller health care workforce, and less health care financing, health care coverage,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access (Park, Watson, and Galloway-Gilliam 2008). Furthermore, South Los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 is below the county average in terms of nutrition, physical activity options, public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safety, housing, and education (Park, Watson, and Galloway-Gilliam 2008). Table 1 below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90362548828125" w:line="240" w:lineRule="auto"/>
        <w:ind w:left="0" w:right="457.4841308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5689239502" w:lineRule="auto"/>
        <w:ind w:left="797.0920562744141" w:right="559.96337890625" w:firstLine="3.60000610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shows the disparities in health care resources and other basic resources in South Los Angeles 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comparison with the county average.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046875" w:line="231.90793991088867" w:lineRule="auto"/>
        <w:ind w:left="1007.3320770263672" w:right="588.76342773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1. Disparities in Health care Resources and Other Basic Resources: South Los Angeles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Compared to the Los Angeles County Average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21142578125" w:line="240" w:lineRule="auto"/>
        <w:ind w:left="0" w:right="391.9641113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subscript"/>
          <w:rtl w:val="0"/>
        </w:rPr>
        <w:t xml:space="preserve">Resources Resource Items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South LA (Percent Difference Compared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0.532150268554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Types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8.684082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767.740478515625" w:top="1289.31396484375" w:left="656.1280059814453" w:right="997.3754882812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 County Average)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3198242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General health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467.860107421875" w:right="5136.2200927734375" w:header="0" w:footer="720"/>
          <w:cols w:equalWidth="0" w:num="2">
            <w:col w:space="0" w:w="2820"/>
            <w:col w:space="0" w:w="28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care facilities -28%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3599.9996948242188" w:type="dxa"/>
        <w:jc w:val="left"/>
        <w:tblInd w:w="1508.639984130859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99.9996948242188"/>
        <w:tblGridChange w:id="0">
          <w:tblGrid>
            <w:gridCol w:w="3599.9996948242188"/>
          </w:tblGrid>
        </w:tblGridChange>
      </w:tblGrid>
      <w:tr>
        <w:trPr>
          <w:cantSplit w:val="0"/>
          <w:trHeight w:val="316.801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.28002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Health care workforce </w:t>
            </w:r>
          </w:p>
        </w:tc>
      </w:tr>
      <w:tr>
        <w:trPr>
          <w:cantSplit w:val="0"/>
          <w:trHeight w:val="31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.28002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Health care financing </w:t>
            </w:r>
          </w:p>
        </w:tc>
      </w:tr>
    </w:tbl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483451843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467.6200866699219" w:right="5136.2200927734375" w:header="0" w:footer="720"/>
          <w:cols w:equalWidth="0" w:num="3">
            <w:col w:space="0" w:w="1880"/>
            <w:col w:space="0" w:w="1880"/>
            <w:col w:space="0" w:w="18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-76%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-65%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470703125" w:line="240" w:lineRule="auto"/>
        <w:ind w:left="2343.41209411621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care coverage -30%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31982421875" w:line="240" w:lineRule="auto"/>
        <w:ind w:left="807.41218566894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Primary care Primary care access -34%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599.99969482421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99.9996948242188"/>
        <w:tblGridChange w:id="0">
          <w:tblGrid>
            <w:gridCol w:w="3599.9996948242188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.28002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Primary care utilization </w:t>
            </w:r>
          </w:p>
        </w:tc>
      </w:tr>
      <w:tr>
        <w:trPr>
          <w:cantSplit w:val="0"/>
          <w:trHeight w:val="6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743923187256" w:lineRule="auto"/>
              <w:ind w:left="20.6402587890625" w:right="573.5992431640625" w:firstLine="2.6397705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Percent of adults who reported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having a regular source of care </w:t>
            </w:r>
          </w:p>
        </w:tc>
      </w:tr>
      <w:tr>
        <w:trPr>
          <w:cantSplit w:val="0"/>
          <w:trHeight w:val="667.19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690994262695" w:lineRule="auto"/>
              <w:ind w:left="27.3602294921875" w:right="-45.6011962890625" w:hanging="4.08020019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Percent of adults who reported easily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obtaining medical care </w:t>
            </w:r>
          </w:p>
        </w:tc>
      </w:tr>
      <w:tr>
        <w:trPr>
          <w:cantSplit w:val="0"/>
          <w:trHeight w:val="940.800170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90804195404053" w:lineRule="auto"/>
              <w:ind w:left="18.7200927734375" w:right="-16.800537109375" w:firstLine="4.5599365234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Percent of adults who could not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afford dental care at least once in the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ast 12 months</w:t>
            </w:r>
          </w:p>
        </w:tc>
      </w:tr>
      <w:tr>
        <w:trPr>
          <w:cantSplit w:val="0"/>
          <w:trHeight w:val="6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.28002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Percent of households with vehicle </w:t>
            </w:r>
          </w:p>
        </w:tc>
      </w:tr>
      <w:tr>
        <w:trPr>
          <w:cantSplit w:val="0"/>
          <w:trHeight w:val="6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743923187256" w:lineRule="auto"/>
              <w:ind w:left="27.12005615234375" w:right="765.599365234375" w:hanging="3.84002685546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Percent of ER hours spent 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diversion a year </w:t>
            </w:r>
          </w:p>
        </w:tc>
      </w:tr>
    </w:tbl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ER visits that leave without being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8828125" w:line="423.8299083709717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-24%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-7%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4906005859375" w:line="671.7308235168457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-18%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-36%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896240234375" w:line="547.780838012695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2976.2600708007812" w:right="5136.2200927734375" w:header="0" w:footer="720"/>
          <w:cols w:equalWidth="0" w:num="2">
            <w:col w:space="0" w:w="2080"/>
            <w:col w:space="0" w:w="20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-68%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-90%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9394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Other Basic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90023994445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467.860107421875" w:right="5016.2200927734375" w:header="0" w:footer="720"/>
          <w:cols w:equalWidth="0" w:num="2">
            <w:col w:space="0" w:w="2880"/>
            <w:col w:space="0" w:w="28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subscript"/>
          <w:rtl w:val="0"/>
        </w:rPr>
        <w:t xml:space="preserve">seen per 1,000 population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-12%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utrition -106%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Resources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"/>
        <w:tblW w:w="3599.9996948242188" w:type="dxa"/>
        <w:jc w:val="left"/>
        <w:tblInd w:w="1512.719879150390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99.9996948242188"/>
        <w:tblGridChange w:id="0">
          <w:tblGrid>
            <w:gridCol w:w="3599.9996948242188"/>
          </w:tblGrid>
        </w:tblGridChange>
      </w:tblGrid>
      <w:tr>
        <w:trPr>
          <w:cantSplit w:val="0"/>
          <w:trHeight w:val="393.6001586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.28002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Physical Activity Options </w:t>
            </w:r>
          </w:p>
        </w:tc>
      </w:tr>
      <w:tr>
        <w:trPr>
          <w:cantSplit w:val="0"/>
          <w:trHeight w:val="393.6001586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.28002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Public Safety </w:t>
            </w:r>
          </w:p>
        </w:tc>
      </w:tr>
      <w:tr>
        <w:trPr>
          <w:cantSplit w:val="0"/>
          <w:trHeight w:val="39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.28002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Housing </w:t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5.869569778442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463.5401916503906" w:right="5136.2200927734375" w:header="0" w:footer="720"/>
          <w:cols w:equalWidth="0" w:num="3">
            <w:col w:space="0" w:w="1900"/>
            <w:col w:space="0" w:w="1900"/>
            <w:col w:space="0" w:w="19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-55%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-17%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-40%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44.37217712402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Education -43%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96044921875" w:line="240" w:lineRule="auto"/>
        <w:ind w:left="793.01216125488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Data Source: Park, Watson, and Galloway-Gilliam 2008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0.31982421875" w:line="240" w:lineRule="auto"/>
        <w:ind w:left="0" w:right="445.9643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3.572158813476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1.1.2.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Service Planning Area 6 in Los Angeles County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58550262451" w:lineRule="auto"/>
        <w:ind w:left="788.6920928955078" w:right="396.766357421875" w:firstLine="724.320068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care provision for communities of South Los Angeles is managed at the county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level by the Los Angeles Department of Health SPA 6. As noted, the study area for this project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SPA6. The analysis herein also considers the neighboring SPAs to SPA6 to avoid edge effects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where SPA6 residents may prefer to travel across SPA boundaries to seek health care. Figure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elow shows the eight SPAs in Los Angeles with SPA6 highlighted.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047119140625" w:line="206.55933380126953" w:lineRule="auto"/>
        <w:ind w:left="1167.3319244384766" w:right="780.327148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5662" cy="3993515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662" cy="399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2. Service Planning Areas of Los Angeles County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62158203125" w:line="459.8159408569336" w:lineRule="auto"/>
        <w:ind w:left="790.8521270751953" w:right="492.763671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 faces a wide variety of disadvantages in terms of social and economic resources,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including insufficient affordable primary care provision and access. According to the 2016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American Community Survey, SPA6 has the largest proportion of low-income population of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eight SPAs of Los Angeles County. As indicated in the map on the left in Figure 3, 40%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30377197265625" w:line="240" w:lineRule="auto"/>
        <w:ind w:left="0" w:right="453.4045410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88.4520721435547" w:right="387.164306640625" w:firstLine="1.92001342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residents in SPA6 live in households with an annual income lower than $35,000, whereas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SPA5, to the west, only 23% of residents live in such households. SPA6’s economic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disadvantage remains when using an even stricter definition of low-income population,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resented in the map on the right in Figure 3 below. More than 30% of the residents in SPA6 live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households with annual income lower than $25,000. The surfeit of individual economic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resources seen in SPA6 must be taken into consideration when conducting a site suitability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 for a new affordable primary care facility that serves SPA6 residents.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2.1038818359375" w:line="240" w:lineRule="auto"/>
        <w:ind w:left="0" w:right="2222.68371582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3. Low-Income Population by Service Planning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-1105560</wp:posOffset>
            </wp:positionH>
            <wp:positionV relativeFrom="paragraph">
              <wp:posOffset>-3084529</wp:posOffset>
            </wp:positionV>
            <wp:extent cx="6105484" cy="4718067"/>
            <wp:effectExtent b="0" l="0" r="0" t="0"/>
            <wp:wrapSquare wrapText="bothSides" distB="19050" distT="19050" distL="19050" distR="1905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484" cy="47180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205078125" w:line="459.81602668762207" w:lineRule="auto"/>
        <w:ind w:left="790.8521270751953" w:right="454.364013671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 features the lowest level of primary care provision amongst all eight SPAs,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according to Los Angeles Department of Health Services. The four maps in Figure 4 present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status of overall primary care provision and low-cost primary care provision in Los Angeles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County. The map on the top left depicts overall primary care provision normalized by population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each SPA. This reveals SPA6 has the lowest level of overall primary care provision in Los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 County. The map on the top right shows overall primary care provision normalized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low-income population whose annual household income is lower than $25,000. As shown in this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703155517578125" w:line="240" w:lineRule="auto"/>
        <w:ind w:left="0" w:right="446.9250488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88.4520721435547" w:right="401.56494140625" w:firstLine="2.400054931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map, SPA6’s low-income population has the lowest level of primary care provision. Similarly,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map on the bottom left indicates the low-income population whose annual household income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lower than $35,000 also has the lowest level of primary care provision. The map on the bottom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left corner shows affordable primary care provision normalized by low-income population,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which reveals SPA6 is also among the areas with the lowest level of affordable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rovision. Therefore, it is crucial to find a way to better provide affordable primary care in SPA6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ensure SPA6’s residents’ right to medical care.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57763671875" w:line="215.24828910827637" w:lineRule="auto"/>
        <w:ind w:left="807.3064422607422" w:right="419.1650390625" w:firstLine="0.02548217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384556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4. Primary Care and Low-cost Primary Care Provision by Service Planning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Research Question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9439697265625" w:line="459.81614112854004" w:lineRule="auto"/>
        <w:ind w:left="788.4520721435547" w:right="401.563720703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primary objective of this thesis is to identify a suitable site for a new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facility in SPA6. In order to best promote low-cost primary care accessibility in SPA6 with 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facilities, it is important to select sites that maximize the improvement of affordable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703399658203125" w:line="240" w:lineRule="auto"/>
        <w:ind w:left="0" w:right="448.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5689239502" w:lineRule="auto"/>
        <w:ind w:left="795.8921051025391" w:right="483.16650390625" w:hanging="7.4400329589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accessibility with the available resources. This project achieves this goal by first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identifying suitable parcels in SPA6 and second measuring how much each candidate site would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improve health care accessibility using the 2SFCA method.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5712890625" w:line="240" w:lineRule="auto"/>
        <w:ind w:left="1516.13212585449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thesis has a two-fold spatial question: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459.8165988922119" w:lineRule="auto"/>
        <w:ind w:left="1787.09228515625" w:right="651.163330078125" w:hanging="250.0801086425781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1) What are the parcels in SPA6 that could potentially be a suitable and convenient site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a new low-cost primary care facility?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55689239502" w:lineRule="auto"/>
        <w:ind w:left="1877.0919799804688" w:right="555.16357421875" w:hanging="300.72006225585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2) Which of these parcels could increase the accessibility to affordable primary care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communities in SPA6 the most?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046875" w:line="240" w:lineRule="auto"/>
        <w:ind w:left="807.306442260742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1.3.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Structure of Thesis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7568359375" w:line="459.8159980773926" w:lineRule="auto"/>
        <w:ind w:left="788.4520721435547" w:right="712.6049804687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thesis consists of five chapters. Following this introductory chapter, Chapter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reviews related literature on primary care site selection and analytical methods for similar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research topics. Chapter 3 introduces data sources and explains the methodology for this thesis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roject. Chapter 4 presents and discusses the results from the analyses described in Chapter 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Chapter 5 concludes this thesis with a summary of results and a discussion of research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limitations and future research.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5.703125" w:line="240" w:lineRule="auto"/>
        <w:ind w:left="0" w:right="451.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92.90039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Chapter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Literature Review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0634765625" w:line="459.81614112854004" w:lineRule="auto"/>
        <w:ind w:left="788.4520721435547" w:right="550.361328125" w:firstLine="6.480102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Inequities in primary care access are often severe for less-privileged individuals who neither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have medical insurance nor the financial resources to afford health care. To provide a scholarly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foundation for selecting a suitable site for a new affordable primary care facility to serve SPA6,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chapter reviews prior research on primary care, primary care facility site selection,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accessibility.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046875" w:line="240" w:lineRule="auto"/>
        <w:ind w:left="795.613784790039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Primary Care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34765625" w:line="459.81602668762207" w:lineRule="auto"/>
        <w:ind w:left="788.4520721435547" w:right="454.364013671875" w:firstLine="726.480102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the health care system, four categories differentiate levels of care: 1)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rovides the essentials of health care as well as coordinates patients with other levels of care; 2)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secondary care is mostly provided by specialists for conditions that require a higher level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expertise than what primary care providers can offer; 3) tertiary care provides highly specialized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care for patients who need hospitalization; and 4) quaternary care is essentially 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extension of tertiary care with unusual and even more highly specialized care (Torrey 2015).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Among these four levels of care, primary care is particularly important because of it includes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most commonly used and comprehensive health care services. The social welfare and public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services covered within the rubric of primary care are crucial to broad-scale health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outcomes. Moreover, access to primary care is particularly important for the underprivileged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opulations as poverty and undesirable health outcome tend to have a positive correlation (Hales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et al. 1999). The remainder of this section discusses primary care in greater detail and analyzes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impacts of primary care provision on low-income populations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6.1038208007812" w:line="240" w:lineRule="auto"/>
        <w:ind w:left="0" w:right="447.884521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.772140502929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2.1.1.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59980773926" w:lineRule="auto"/>
        <w:ind w:left="792.7721405029297" w:right="531.163330078125" w:firstLine="720.240020751953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Primary care serves as a patient’s entry point into the health care system.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should coordinate health care services for patients and provide them long-term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comprehensive care while taking in consideration their societal context (Macinko et al. 2003).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Furthermore, primary care combines curative and day-to-day preventive care. Overall, evidence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shows that primary care improves individual and population health and is crucial in the health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system (Macinko et al. 2003).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14112854004" w:lineRule="auto"/>
        <w:ind w:left="788.4520721435547" w:right="401.5649414062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importance of primary care is two-fold. First, primary care is crucial for individual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health. Donaldson et al. (1996) identify five benefits of primary for individual health outcomes: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Primary care 1) treats or resolves a wide range of health problems so that patients can avoid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needing higher level care; 2) guides patients through the health care system; 3) facilitates patient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articipation in decision-making regarding their own care; 4) prevents worse health outcome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patients through health promotion and early detection of health problems; and 5) incorporates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patient with his/her family and community to achieve better health outcomes.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02668762207" w:lineRule="auto"/>
        <w:ind w:left="790.3720855712891" w:right="391.96411132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Second, primary care contributes to society in general by increasing the efficiency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care through reducing preventable hospitalizations and by improving public health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conditions (Donaldson et al. 1996). Preventable hospitalizations are those cases where outpatient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such as primary care can potentially prevent the need for hospitalization or prevent further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complications and more severe medical conditions (Pezzin et al. 2018). Numerous studies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identify a strong negative association between primary care provision and preventable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hospitalizations; Namely, the number of preventable hospitalizations in a community is lower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when there is higher primary care provision and vice versa (Parchman and Culler 1994; Bindman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et al. 1995; Starfield 1995; Donaldson 1996). This relationship is especially true for conditions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such as asthma, hypertension, congestive heart failure, chronic obstructive pulmonary diseases,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6.20483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90.3720855712891" w:right="396.763916015625" w:firstLine="7.2000122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diabetes. In 1982, Medi-Cal benefits were terminated for 270,000 indigent residents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California. A number of researchers saw that this deprivation of primary care service created 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opportunity to assess the relationship between access to primary care and health outcomes. Lurie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coauthors (1984, 1986) studied those who lost access to primary care and found their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average health status worsened. Two decades later, Bindman et al. (2005) linked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required by Medicaid and lower hospitalization rates in California. Furthermore,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improves the cost efficiency of health care (Bindman et al. 2005). Adequate primary care not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only improves the efficiency of health care by reducing preventable hospitalizations and the high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cost associated with it (Bindman et al. 2005), but also saves costly specialized care by preventing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or resolving a wide variety of health problems at early stages (Friedberg, Hussey, and Schneider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2010).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3271484375" w:line="240" w:lineRule="auto"/>
        <w:ind w:left="792.772140502929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2.1.2.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and Low-Income Populations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8974609375" w:line="459.81614112854004" w:lineRule="auto"/>
        <w:ind w:left="788.4520721435547" w:right="454.36279296875" w:firstLine="726.480102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addition to the overall societal benefits discussed in the previous section,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particularly important for the low-income population for two reasons. Firstly, low-income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opulations are more prone to health issues than populations with more financial resources. This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due to a wide range of reasons, such as limited access to healthy food and the lack of health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information. Secondly, access to primary care for the low-income population can significantly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mitigate the disadvantages caused by lack of financial resources. These two reasons are explored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the remainder of this section.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59408569336" w:lineRule="auto"/>
        <w:ind w:left="790.3720855712891" w:right="531.16333007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Researchers find strong evidence that supports the link between poverty and undesirable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outcomes across the world. Poverty is highly associated with infant mortality, a key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indicator of public health. Hales and coauthors (1999) identify a negative relationship between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national infant mortality rates and gross national product. Macinko and coauthors (2004)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70355224609375" w:line="240" w:lineRule="auto"/>
        <w:ind w:left="0" w:right="466.844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88.4520721435547" w:right="415.96435546875" w:firstLine="9.36004638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establish the same relation with empirical data from member countries of the Organization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Economic Cooperation and Development. Shi and coauthors (1999) find a similar negative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correlation between state-level infant mortality rates and economic inequality using empirical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data from the United States. Poverty is also linked to shorter life expectancy. DeVogli (2005)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confirms this link with evidence from Italy. Marmot and Bobak (2000) use multi-national data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show this link both on the national and subnational levels. Poverty is also correlated with a series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undesirable health outcomes. Shi and coauthors (1999) show that citizens who live under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overty line in the United States are more likely to suffer from several public health indicator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diseases such as arthritis, cancer, cardiovascular diseases, diabetes, obesity, etc. Pickett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coauthors (2005) find similarly positive correlations between poverty and obesity in a cross national study among industrialized countries. These research findings indicate that low-income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opulations tend to suffer more from health issues.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602668762207" w:lineRule="auto"/>
        <w:ind w:left="788.4520721435547" w:right="439.9633789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Scholars also demonstrate the causal relationship between sufficient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rovision and better health outcomes among the low-income population. Using data from 26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service areas in Pennsylvania, Parchman and Culler (1994) argue that preventable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hospitalizations are significantly fewer where there is sufficient primary care provision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 even after controlling for socioeconomic status. Moreover, Casanova and Starfield (1995)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 evidence in a cross-national comparative study between Spain and the United States that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variation in the preventable hospitalization rate disappears once universal primary care access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children is introduced. Sood and coauthors (2014) examine the effects of a government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insurance program in India that provides free health care access to citizens below the poverty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line in half of the villages in the state of Karnataka. Since the villages receiving free health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 are randomly selected, the authors take this opportunity and design a quasi-experiment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031311035156" w:line="240" w:lineRule="auto"/>
        <w:ind w:left="0" w:right="447.6452636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8550262451" w:lineRule="auto"/>
        <w:ind w:left="790.3720855712891" w:right="435.163574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where the villages implementing the new government insurance program are the treatment group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the other half of the villages in Karnataka are the control group. They find that the average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outcomes are significantly better in the treatment group than the control group,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demonstrating the causal relationship between increased health care access and more desirable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outcomes for low-income citizens.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4921875" w:line="459.8159980773926" w:lineRule="auto"/>
        <w:ind w:left="788.4520721435547" w:right="387.16552734375" w:firstLine="724.56008911132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Primary care has also been shown to reduce the cost of health care at the individual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societal levels (Donaldson 1996). First, primary care providers on average are less expensive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than specialized care providers and other higher-level care providers (Donaldson 1996). Second,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 discussed previously in this section, access to primary care significantly decreases the need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specialized care and hospitalization, which are considerably more expensive (Donaldson 1996).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Improving access to primary care not only reduces the financial burden of health care for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low-income population, but also saves government health care expenditures by reducing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avoidable high-level care and increasing health care efficiency. Dor and Holahan (1990)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demonstrate that total Medicare expenditures per beneficiary decreases by one percentage point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er ten percentage points increase in primary care provision. Moreover, geographical variation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access also affects macro health care expenditures. Mark et al. (1996) and Welch 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al. (1993) respectively demonstrate that increased primary care reduces overall Medicare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expenditures and that insufficient primary care increases overall Medicare expenditures 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examining local primary care provision in the United States.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18701171875" w:line="459.81614112854004" w:lineRule="auto"/>
        <w:ind w:left="788.6920928955078" w:right="406.36230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sum, improving access to primary care for a low-income population greatly benefits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oth the low-income population and the society as a whole. Primary care contributes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improving the health outcome of low-income communities and overall public health as well as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reducing the financial burden for both indigent individuals and the society. As the SPA with the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031311035156" w:line="240" w:lineRule="auto"/>
        <w:ind w:left="0" w:right="457.4841308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5689239502" w:lineRule="auto"/>
        <w:ind w:left="790.8521270751953" w:right="420.76416015625" w:hanging="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highest percentage of low-income residents and the lowest level of primary care provision in Los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 County, SPA6 and its residents could benefit from additional primary care provision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terms of both economic conditions and health outcomes.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05908203125" w:line="240" w:lineRule="auto"/>
        <w:ind w:left="795.613784790039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2.2.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Site Selection for Primary Care Facilities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7568359375" w:line="459.8159408569336" w:lineRule="auto"/>
        <w:ind w:left="790.3720855712891" w:right="483.1640625" w:firstLine="733.679962158203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Site selection traditionally consists of two steps: The first step generates a small number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candidate sites by applying the predefined selection criteria, and the second step evaluates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resulting shortlist of candidate sites to identify the most suitable one (Chang et al. 2008). This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section focuses on reviewing the site selection methods and criteria adopted in prior research.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rest of this section reviews the site selection criteria for health care facilities in previous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research and the two commonly used methods for site selection – weighted overlay and fuzzy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38818359375" w:line="240" w:lineRule="auto"/>
        <w:ind w:left="792.772140502929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Site Selection Criteria for Health Care Facilities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205078125" w:line="459.8159408569336" w:lineRule="auto"/>
        <w:ind w:left="788.6920928955078" w:right="387.164306640625" w:firstLine="735.359954833984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Selecting a suitable site is important for any new facility, because the facility in question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could only function as intended if the site meets its needs. GIS provides powerful tools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analyze the needs of the facility and the attributes of candidate sites. Previous research conducted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y both medical authorities and researchers using GIS has proposed a wide range of site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selection criteria for health care facilities of different sizes and purposes. This section reviews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general site selection criteria applicable for most health care facilities including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 suggested in prior research.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418701171875" w:line="240" w:lineRule="auto"/>
        <w:ind w:left="793.972091674804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2.2.1.1.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Initial Filtering Criteria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3203125" w:line="459.81614112854004" w:lineRule="auto"/>
        <w:ind w:left="797.0920562744141" w:right="406.36474609375" w:firstLine="720.48004150390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Complex site selection analysis often requires an initial filtering step in order to increase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computational efficiency (Estill &amp; Associates 2006). For health care site selection analyses, three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7031555175781" w:line="240" w:lineRule="auto"/>
        <w:ind w:left="0" w:right="445.9643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5689239502" w:lineRule="auto"/>
        <w:ind w:left="797.5720977783203" w:right="406.363525390625" w:hanging="1.6799926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initial filtering criteria – consistency with zoning regulations, vacancy status, and parcel size 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 frequently used to reduce the number of candidate sites (i.e. Estill &amp; Associates 2006, Soltani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Marandi 2011, University of California San Francisco 2011).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5712890625" w:line="459.8159980773926" w:lineRule="auto"/>
        <w:ind w:left="790.3720855712891" w:right="401.56494140625" w:firstLine="722.4000549316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Firstly, candidate sites for new primary care facilities should comply with zoning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regulations (University of California San Francisco 2011). Specifically, a desirable candidate site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should be a parcel with a zoning code that allows medical practices according to local zoning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regulations. This criterion contributes to the computational efficiency of the site selection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 by filtering out a large number of candidate sites with zoning codes inappropriate for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care facility. Moreover, this criterion ensures the feasibility of the final site selection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real world. According to the regulations and policies of Los Angeles County Department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Regional Planning, suitable zoning for a low-cost primary care facility falls in the commercial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zoning category. Within the commercial zoning category, there are eight zoning codes: C-1, C-2,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C-3, C-H, C-M, C-R, C-RU, and CPD. Table 2 below summarizes the requirements for each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commercial zoning code with a focus on requirements for medical facilities.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38818359375" w:line="240" w:lineRule="auto"/>
        <w:ind w:left="0" w:right="3127.0043945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2. Summary of Zoning Regulations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9970703125" w:line="227.90867328643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Zoning Permitted Uses Minimum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13769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0419540405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Minimum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Parking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90867328643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Maximum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13769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Coverage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553.7800598144531" w:right="1627.899169921875" w:header="0" w:footer="720"/>
          <w:cols w:equalWidth="0" w:num="4">
            <w:col w:space="0" w:w="2280"/>
            <w:col w:space="0" w:w="2280"/>
            <w:col w:space="0" w:w="2280"/>
            <w:col w:space="0" w:w="22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Outside Storage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5198974609375" w:line="227.909173965454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C-1 Zone C-H uses,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commercial services,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0461425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retail sales of new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goods and genuine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antiques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minimum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 parking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5743455886840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space for each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250 sq. ft.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floor space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medical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9455566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offices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909173965454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90% of net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 of lot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559.3000793457031" w:right="1818.45947265625" w:header="0" w:footer="720"/>
          <w:cols w:equalWidth="0" w:num="5">
            <w:col w:space="0" w:w="1780"/>
            <w:col w:space="0" w:w="1780"/>
            <w:col w:space="0" w:w="1780"/>
            <w:col w:space="0" w:w="1780"/>
            <w:col w:space="0" w:w="17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ot permitted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5.5206298828125" w:line="240" w:lineRule="auto"/>
        <w:ind w:left="0" w:right="821.08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C-2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ot permitted</w:t>
      </w:r>
    </w:p>
    <w:tbl>
      <w:tblPr>
        <w:tblStyle w:val="Table4"/>
        <w:tblW w:w="6614.399566650391" w:type="dxa"/>
        <w:jc w:val="left"/>
        <w:tblInd w:w="1696.131973266601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8.400115966797"/>
        <w:gridCol w:w="1315.1998901367188"/>
        <w:gridCol w:w="1651.1993408203125"/>
        <w:gridCol w:w="1329.6002197265625"/>
        <w:tblGridChange w:id="0">
          <w:tblGrid>
            <w:gridCol w:w="2318.400115966797"/>
            <w:gridCol w:w="1315.1998901367188"/>
            <w:gridCol w:w="1651.1993408203125"/>
            <w:gridCol w:w="1329.6002197265625"/>
          </w:tblGrid>
        </w:tblGridChange>
      </w:tblGrid>
      <w:tr>
        <w:trPr>
          <w:cantSplit w:val="0"/>
          <w:trHeight w:val="1665.599212646484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3.520202636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Zone C-1 uses,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1.8402099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rentals, outdoor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.9091739654541" w:lineRule="auto"/>
              <w:ind w:left="122.16018676757812" w:right="453.599853515625" w:hanging="3.119964599609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advertising, tailor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shops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.520141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690994262695" w:lineRule="auto"/>
              <w:ind w:left="111.8402099609375" w:right="208.7994384765625" w:firstLine="0.47973632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minimum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required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.613616943359375" w:line="240" w:lineRule="auto"/>
              <w:ind w:left="119.04022216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480224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 parking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.57434558868408" w:lineRule="auto"/>
              <w:ind w:left="112.320556640625" w:right="79.19921875" w:firstLine="9.8400878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space for each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250 sq. ft.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floor space 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medical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945556640625" w:line="240" w:lineRule="auto"/>
              <w:ind w:left="118.5601806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offices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.908673286438" w:lineRule="auto"/>
              <w:ind w:left="119.0411376953125" w:right="103.199462890625" w:firstLine="0.9600830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90% of net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area of lot</w:t>
            </w:r>
          </w:p>
        </w:tc>
      </w:tr>
    </w:tbl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3.4045410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9069099426269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Zoning Permitted Uses Minimum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1254882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Minimum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Parking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9069099426269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Maximum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1254882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Coverage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553.7800598144531" w:right="1627.899169921875" w:header="0" w:footer="720"/>
          <w:cols w:equalWidth="0" w:num="4">
            <w:col w:space="0" w:w="2280"/>
            <w:col w:space="0" w:w="2280"/>
            <w:col w:space="0" w:w="2280"/>
            <w:col w:space="0" w:w="22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Outside Storage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9.91943359375" w:line="227.90867328643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C-3 Zone C-2 uses,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secondhand stores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minimum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 parking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5745172500610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space for each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250 sq. ft.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floor space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medical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9455566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offices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90867328643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90% of net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 of lot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508185386657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559.3000793457031" w:right="1576.539306640625" w:header="0" w:footer="720"/>
          <w:cols w:equalWidth="0" w:num="5">
            <w:col w:space="0" w:w="1840"/>
            <w:col w:space="0" w:w="1840"/>
            <w:col w:space="0" w:w="1840"/>
            <w:col w:space="0" w:w="1840"/>
            <w:col w:space="0" w:w="18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Permitted at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rear of a parcel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when incidental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the permitted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use in the front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of the parcel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1064453125" w:line="240" w:lineRule="auto"/>
        <w:ind w:left="0" w:right="821.08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C-H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ot permitted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"/>
        <w:tblW w:w="6614.399566650391" w:type="dxa"/>
        <w:jc w:val="left"/>
        <w:tblInd w:w="1696.131973266601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8.400115966797"/>
        <w:gridCol w:w="1315.1998901367188"/>
        <w:gridCol w:w="1651.1993408203125"/>
        <w:gridCol w:w="1329.6002197265625"/>
        <w:tblGridChange w:id="0">
          <w:tblGrid>
            <w:gridCol w:w="2318.400115966797"/>
            <w:gridCol w:w="1315.1998901367188"/>
            <w:gridCol w:w="1651.1993408203125"/>
            <w:gridCol w:w="1329.6002197265625"/>
          </w:tblGrid>
        </w:tblGridChange>
      </w:tblGrid>
      <w:tr>
        <w:trPr>
          <w:cantSplit w:val="0"/>
          <w:trHeight w:val="1939.20166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04022216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Community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690994262695" w:lineRule="auto"/>
              <w:ind w:left="109.92019653320312" w:right="415.19989013671875" w:firstLine="9.8400878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financial services,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arks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.612548828125" w:line="240" w:lineRule="auto"/>
              <w:ind w:left="109.920196533203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laygrounds,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.16021728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usiness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793991088867" w:lineRule="auto"/>
              <w:ind w:left="111.8402099609375" w:right="199.20013427734375" w:hanging="1.920013427734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rofessional offices,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 retail sales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.520141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690994262695" w:lineRule="auto"/>
              <w:ind w:left="111.8402099609375" w:right="208.7994384765625" w:firstLine="0.47973632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minimum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required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.612548828125" w:line="240" w:lineRule="auto"/>
              <w:ind w:left="119.04022216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480224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 parking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.57418823242188" w:lineRule="auto"/>
              <w:ind w:left="112.320556640625" w:right="79.19921875" w:firstLine="9.8400878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space for each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250 sq. ft.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floor space 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medical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945556640625" w:line="240" w:lineRule="auto"/>
              <w:ind w:left="118.5601806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offices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.9097032546997" w:lineRule="auto"/>
              <w:ind w:left="119.0411376953125" w:right="103.199462890625" w:firstLine="0.9600830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90% of net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area of lot</w:t>
            </w:r>
          </w:p>
        </w:tc>
      </w:tr>
      <w:tr>
        <w:trPr>
          <w:cantSplit w:val="0"/>
          <w:trHeight w:val="1670.399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.908673286438" w:lineRule="auto"/>
              <w:ind w:left="112.32025146484375" w:right="180.00030517578125" w:firstLine="1.19995117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Zone-3 uses, limited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manufacture and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.411376953125" w:line="240" w:lineRule="auto"/>
              <w:ind w:left="119.04022216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assembly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.520141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743923187256" w:lineRule="auto"/>
              <w:ind w:left="111.8402099609375" w:right="208.7994384765625" w:firstLine="0.47973632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minimum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required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.612548828125" w:line="240" w:lineRule="auto"/>
              <w:ind w:left="119.04022216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480224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 parking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.57434558868408" w:lineRule="auto"/>
              <w:ind w:left="112.320556640625" w:right="79.19921875" w:firstLine="9.8400878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space for each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250 sq. ft.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floor space 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medical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945556640625" w:line="240" w:lineRule="auto"/>
              <w:ind w:left="118.5601806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offices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.908673286438" w:lineRule="auto"/>
              <w:ind w:left="119.0411376953125" w:right="103.199462890625" w:firstLine="0.9600830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90% of net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area of lot</w:t>
            </w:r>
          </w:p>
        </w:tc>
      </w:tr>
      <w:tr>
        <w:trPr>
          <w:cantSplit w:val="0"/>
          <w:trHeight w:val="111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2415952682495" w:lineRule="auto"/>
              <w:ind w:left="117.60025024414062" w:right="160.79986572265625" w:hanging="5.279998779296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Amusement parks,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campgrounds, tennis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courts, golf courses,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limited agriculture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92016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 acres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.520141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/A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.5207519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690994262695" w:lineRule="auto"/>
              <w:ind w:left="118.560791015625" w:right="160.7989501953125" w:hanging="4.07958984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Maximum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coverage</w:t>
            </w:r>
          </w:p>
        </w:tc>
      </w:tr>
      <w:tr>
        <w:trPr>
          <w:cantSplit w:val="0"/>
          <w:trHeight w:val="166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20019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Limited, low 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743923187256" w:lineRule="auto"/>
              <w:ind w:left="110.6402587890625" w:right="127.2003173828125" w:firstLine="6.71997070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intensity commercial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uses that are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.612548828125" w:line="231.90743923187256" w:lineRule="auto"/>
              <w:ind w:left="119.04022216796875" w:right="79.19952392578125" w:hanging="0.480041503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compatible with rural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and agricultural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.612548828125" w:line="240" w:lineRule="auto"/>
              <w:ind w:left="119.04022216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.520141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/A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.520141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/A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92077636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50% </w:t>
            </w:r>
          </w:p>
        </w:tc>
      </w:tr>
      <w:tr>
        <w:trPr>
          <w:cantSplit w:val="0"/>
          <w:trHeight w:val="1665.599670410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2017211914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Single-family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90779876708984" w:lineRule="auto"/>
              <w:ind w:left="110.6402587890625" w:right="295.19989013671875" w:firstLine="1.19995117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residences, crops,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non-residential C-1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uses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5000 sq. ft.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4802246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 parking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.57434558868408" w:lineRule="auto"/>
              <w:ind w:left="112.320556640625" w:right="79.19921875" w:firstLine="9.8400878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space for each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250 sq. ft.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floor space for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medical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.945556640625" w:line="240" w:lineRule="auto"/>
              <w:ind w:left="118.5601806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offices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24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40% </w:t>
            </w:r>
          </w:p>
        </w:tc>
      </w:tr>
    </w:tbl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908673286438" w:lineRule="auto"/>
        <w:ind w:left="8422.372436523438" w:right="583.963623046875" w:hanging="7519.200439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C-M Permitted at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rear of a parcel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1376953125" w:line="240" w:lineRule="auto"/>
        <w:ind w:left="0" w:right="579.1638183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when incidental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83.96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the permitted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55.9643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use in the front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6.28417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of the parcel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5322265625" w:line="927.6286697387695" w:lineRule="auto"/>
        <w:ind w:left="903.1720733642578" w:right="1754.92370605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C-R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/A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C-RU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/A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7.8912353515625" w:line="240" w:lineRule="auto"/>
        <w:ind w:left="903.17207336425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CPD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/A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0.3204345703125" w:line="240" w:lineRule="auto"/>
        <w:ind w:left="866.45195007324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Source: Los Angeles County Department of Regional Planning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459.8158550262451" w:lineRule="auto"/>
        <w:ind w:left="797.5720977783203" w:right="430.36376953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Secondly, candidate sites for new primary care facilities should be vacant to ensure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availability for construction (Estill &amp; Associates 2006, Soltani and Marandi 2011). This criterion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also contributes to the computational efficiency of the site selection analysis by eliminating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1038513183594" w:line="240" w:lineRule="auto"/>
        <w:ind w:left="0" w:right="446.9250488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5689239502" w:lineRule="auto"/>
        <w:ind w:left="797.5720977783203" w:right="948.763427734375" w:hanging="8.39996337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unavailable candidate sites and the real-world accuracy by ensuring the final selected site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available for the new primary care facility.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4921875" w:line="459.81602668762207" w:lineRule="auto"/>
        <w:ind w:left="788.4520721435547" w:right="454.36523437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Thirdly, candidate sites should be suitably sized (Estill &amp; Associates 2006). Parcels that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do not meet the basic spatial needs for parking and building of primary care facilities are too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small, while parcels that exceed the spatial needs for primary care facilities are likely to result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waste in financial resources. Since all parcels with suitable zoning codes allow multiple-story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uildings, previous research tends to analyze the size of candidate sites without considering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height of the facilities. Basic primary care facilities with one physician typically contain two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three exam rooms, a consultation room, and a reception room, which together require at least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1,200 square feet (Freedman 2007). Freedman (2007) suggests a method to estimate the size of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medical facility based on the number of physicians: 1,200-1,500 square feet for the 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hysician and 1,000-1,200 square feet for each additional physician. In order to catch as many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otherwise suitable parcels as possible, this project defines the lower cutoff point for floor space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ased on the space required by the most basic one-physician facility: 1,200 square feet. Los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 County zoning regulations require one parking space per 250 square feet of floor space.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According to the Transportation Engineering Online Lab Manual (2003), one parking space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requires 310-330 square feet in the United States, including the driveway to access the parking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space. This project takes the lowest required space, 310 square feet, to calculate the minimum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space for the parking lot. Using this metric, the most basic primary care facility with 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hysician and 1,200 square feet of floor space will require five parking spots, which requires 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additional 1,550 square feet, making the total minimum parcel size 2,750 square feet.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18701171875" w:line="459.81614112854004" w:lineRule="auto"/>
        <w:ind w:left="798.2921600341797" w:right="646.36474609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Unlike the minimum parcel size, the cutoff for parcels too large for a new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facility is defined relatively flexibly because it is possible to have large-scale medical facilities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031311035156" w:line="240" w:lineRule="auto"/>
        <w:ind w:left="0" w:right="448.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8836364746" w:lineRule="auto"/>
        <w:ind w:left="790.8521270751953" w:right="492.763671875" w:firstLine="6.71997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because a larger parcel size can allow for future expansion (Soltani and Marandi 2011). Los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 County Department of Health Services data shows that the number of physicians 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existing low-cost primary care facilities ranges from zero (nurse practitioner or physician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assistant-led facilities) to 45. The largest existing low-cost primary care facility in Los Angeles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County, the LAC + USC Medical Center occupies a parcel of over 100,000 square feet.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However, the LAC + USC Medical Center also provides secondary and tertiary care in addition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primary care. The largest parcel containing a facility that only provides low-cost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around 25,000 square feet.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51025390625" w:line="240" w:lineRule="auto"/>
        <w:ind w:left="793.972091674804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2.2.1.2.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Key Site Selection Criteria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8974609375" w:line="459.81614112854004" w:lineRule="auto"/>
        <w:ind w:left="788.4520721435547" w:right="487.9638671875" w:firstLine="724.56008911132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Prior research on site selection for health care facilities suggests four key site selection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criteria including proximity to public transit, distance to existing similar facilities, land cost,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roximity to targeted service recipients.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14112854004" w:lineRule="auto"/>
        <w:ind w:left="788.4520721435547" w:right="492.763671875" w:firstLine="724.320068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Firstly, as a facility that provides primary care services to the public, a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facility should be close to public transit (Soltani and Marandi 2011). Proximity to the public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transit system is particularly important for health care facilities intended for disadvantaged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groups such as elderly or low-income residents as they might not have access to private vehicles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(Wu et al. 2007). Prior studies often employ proximity to public transit stops as a measurement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this criteria (Soltani and Marandi 2011), namely, the closer a candidate site is to the nearest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ublic transit stop, the more desirable it is.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59408569336" w:lineRule="auto"/>
        <w:ind w:left="790.3720855712891" w:right="572.92358398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Secondly, a new health care facility should not be in the close vicinity of an existing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care that provides similar services to avoid the waste of resources due to overlapping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service provision (Estill &amp; Associates 2006, Soltani and Marandi 2011). There are two common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ways to measure the distance from a candidate site to existing health care facilities that provide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70355224609375" w:line="240" w:lineRule="auto"/>
        <w:ind w:left="0" w:right="451.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88.4520721435547" w:right="483.1640625" w:firstLine="12.2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similar services. The first way defines the distance from a candidate site to existing health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 that provide similar services in a binary way where candidate sites within a certain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distance of any existing similar facilities are considered unqualified while other candidate sites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remain in the candidate pool (Estill &amp; Associates 2006). While this method is convenient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easy to compute, the binary separation of suitable and unsuitable candidate sites might exclude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otentially satisfactory sites that are right outside the pre-defined distance. The second way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measures this criterion with the actual distance from a candidate site to existing health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 that provide similar services (Soltani and Marandi 2011). This method provides a more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accurate measurement for this criterion but increases analytical complexity for the site selection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602668762207" w:lineRule="auto"/>
        <w:ind w:left="788.4520721435547" w:right="507.16430664062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Thirdly, land cost is a criterion for primary care facility site selection. This criterion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important because land cost can potentially vary significantly while most of the other costs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related to a new primary care facility are relatively fixed (Vahidnia, Alesheikh,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Alimohammadi 2008). For instance, for a primary care facility that has three physicians, two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nurse practitioners, five registered nurses, and five exam rooms, the labor cost, site construction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cost, medical service cost, and operational cost are relatively stable regardless of the location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new facility in a given neighborhood, city, or county. However, land cost can vary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considerably across a study area, especially in and around a metropolitan area such as Los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Angeles. Therefore, evaluating land cost for candidate sites is crucial if one wants to select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cheapest suitable site for a new primary care facility. The most financially efficient way to use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fixed amount of financial resources on a new primary care facility that aims at increasing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provision is to choose sites with lower land cost, all else being equal. The less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money spent on site purchase, the more money there will be for primary care provision.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031311035156" w:line="240" w:lineRule="auto"/>
        <w:ind w:left="0" w:right="447.884521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88.4520721435547" w:right="420.76416015625" w:firstLine="725.279998779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Lastly, proximity to targeted service recipients is one of the most common criteria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health care facility site selection (Schuurman et al. 2006). Ideally, a health care facility should be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close to as many potential clients as possible. There are two aspects to this assessment: first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 of potential clients must be identified, and second, the proximity must be measured.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Population density and local socio-demographics are usually used as proxies to measure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number of potential clients close to the facility. For general health care facilities such as primary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providers, population density alone constitutes a regularly used criterion since everyone can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 a potential recipient of their service (e.g. Schuurman et al. 2006; Wu, Lin, and Chen 2007 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Vahidnia, Alesheikh, and Alimohammadi 2008). A site in an area with a larger population 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more suitable for a primary care facility intended for the general public,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ceteris paribus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Similarly, an ideal site for a primary care facility that focuses on a specific group of potential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clients should take into consideration its socio-demographic characteristics. For instance, a clinic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that aims at providing health care to elderly residents should consider the population of adults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 65 years of age (Kim et al. 2015). Therefore, this thesis includes the size of low-income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opulations within one mile of candidate sites as one of the site selection criteria.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38818359375" w:line="240" w:lineRule="auto"/>
        <w:ind w:left="792.772140502929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Weighted Overlay and Fuzzy Overlay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8974609375" w:line="459.81614112854004" w:lineRule="auto"/>
        <w:ind w:left="798.2921600341797" w:right="430.362548828125" w:firstLine="717.83996582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previous section discusses key criteria for selecting suitable sites for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 and this section reviews methods commonly used to integrate these criteria in the site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suitability analysis. Weighted overlay and fuzzy overlay are two commonly used methods to rate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suitable locations in site suitability analyses (Mitchell 2012).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14112854004" w:lineRule="auto"/>
        <w:ind w:left="790.3720855712891" w:right="703.9648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weighted overlay, analysts bring together data layers of their chosen criteria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weight them relative to each other in terms of their impact on suitability. For instance, if a site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suitability analysis includes three criteria – land cost, slope, and aspect – analysts would first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7033996582031" w:line="240" w:lineRule="auto"/>
        <w:ind w:left="0" w:right="446.20483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92.7721405029297" w:right="435.16357421875" w:firstLine="3.359985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gather data and create a source layer for each of these three criteria. Second, analysts must create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classes within each source layer and assign values to those classes using a scale of their own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choosing. Higher values are given to those classes that are more suitable. For instance, if analysts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 using land cost as a factor and want to keep land costs down, they will break up parcels into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classes based on cost and assign higher values to those parcels with lower land costs. Third,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analysts assign weights to each data layer according to its relative importance in the overall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analysis: the criteria that are deemed more important to the outcome are given higher weights.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Finally, analysts overlay the layers by adding up the weighted values of all the suitability criteria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each location.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59408569336" w:lineRule="auto"/>
        <w:ind w:left="797.0920562744141" w:right="430.364990234375" w:firstLine="719.04006958007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fuzzy overlay method provides a tool for site suitability analyses where site selection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criteria are defined by continuous data without clear cut-off points between suitable values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(Mitchell 2012). Similar to the weighted overlay method, the fuzzy overlay method requires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analysts to first define a set of criteria for the site selection and create corresponding data layers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further analysis.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602668762207" w:lineRule="auto"/>
        <w:ind w:left="790.8521270751953" w:right="473.563232421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Instead of assigning values on a scale of their own choosing to the observed data,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overlay method requires analysts to reclassify the observed data to values on a common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continuous scale of zero to one which represent the probability of candidate sites belonging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sets of site selection criteria (Baidya et al. 2014). This value is called the fuzzy membership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value. A fuzzy membership value of zero indicates non-membership and a fuzzy membership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one indicates full membership (Mitchell 2012). This contrasts from values in a weighted overlay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analysis, in which higher values represent more favorable sites. Furthermore, the fuzzy overlay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method allows analysts to transform observed data to fuzzy membership values with different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functions, giving the method more analytical flexibility. For instance, the Fuzzy Gaussian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031311035156" w:line="240" w:lineRule="auto"/>
        <w:ind w:left="0" w:right="466.844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8550262451" w:lineRule="auto"/>
        <w:ind w:left="790.8521270751953" w:right="377.5634765625" w:firstLine="7.4400329589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function transforms observed data into a normal distribution, the Fuzzy Large function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transforms the observed data in a way so that larger input values are more likely to be a member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the set, and the Fuzzy Near function transforms observed data by assigning full membership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midpoint data and decreasing the fuzzy membership value as values move away from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midpoint data (Esri 2018a).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4921875" w:line="459.8159980773926" w:lineRule="auto"/>
        <w:ind w:left="790.3720855712891" w:right="425.56396484375" w:firstLine="725.760040283203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fuzzy overlay method provides a variety of ways to assess the fuzzy membership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values for each data layer against each other, again providing more analytical flexibility than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weighted overlay method, which only employs addition of values. Esri’s GIS products allow two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different logical and three different mathematical fuzzy overlay methods. The Fuzzy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 type returns the minimum value of all input fuzzy membership values at each cell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Fuzzy Or overlay type returns the maximum value (Esri 2018b). Among the three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mathematical overlay types in the fuzzy overlay method, the Fuzzy Product overlay 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multiplies all input fuzzy membership values at each cell, the Fuzzy Sum overlay type sums 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input fuzzy membership values at each cell, and the Fuzzy Gamma overlay type combines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Product and Fuzzy Sum overlay types by raising both to the power of gamma (Esri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2018b).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602668762207" w:lineRule="auto"/>
        <w:ind w:left="790.3720855712891" w:right="473.56445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These two site selection methods each have their own advantages and disadvantages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different site suitability analyses. The weighted overlay method is convenient and intuitive but 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requires well-defined, quantifiable criteria and lacks computational flexibility when combining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different criteria. The fuzzy overlay method is more flexible in terms of data requirements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methods to combine different criteria even though it tends to be more complicated. As Mitchell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(2012) argues, the weighted overlay method is desirable for rating suitable locations when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site selection criteria are defined by distinct categories or class ranges with clear cut-off points.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031311035156" w:line="240" w:lineRule="auto"/>
        <w:ind w:left="0" w:right="447.6452636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88.4520721435547" w:right="377.564697265625" w:firstLine="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fuzzy overlay method, in contrast, is desirable when criteria are defined by continuous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with no clear cut-off points between suitable and unsuitable sites (Mitchell 2012). For instance,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weighted overlay method is desirable when the analyst clearly knows candidate sites that cost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lower than $300 dollars per square foot are suitable. But the fuzzy overlay method is more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referable than the weighted overlay method when the analyst only has a general idea that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cheaper sites are more suitable. In addition, the weighted overlay method is ideal when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relationship between the overall suitability of a site and site selection criteria is linear while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overlay method is suitable when the relationship is more complicated. If the suitability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level of candidate sites is not only related to the weighted sum of all site selection criteria,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weighted overlay method is likely to be inappropriate. Consider the selection of a suitable site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giant panda reserve as an example. The three criteria are coverage of bamboos, site size above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10,000 hectares, and access to fresh water. Among the three criteria, coverage of bamboos is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necessary condition. If an analyst adopts the weighted overlay method for this site suitability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analysis, there is a chance that a site with no coverage of bamboos but extremely high ratings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other two criteria would be considered as suitable. Therefore, in this case, the weighted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 method is not appropriate.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03466796875" w:line="240" w:lineRule="auto"/>
        <w:ind w:left="795.613784790039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2.3.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Evaluating Accessibility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9580078125" w:line="459.8159980773926" w:lineRule="auto"/>
        <w:ind w:left="795.8921051025391" w:right="406.361083984375" w:firstLine="714.96002197265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After reviewing methods and criteria for the first stage of site selection in the previous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section, this section focuses on research related to the second stage, namely, the evaluation stage.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Since the goal of this project is to identify a suitable site for a new low-cost primary care facility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order to increase the primary care accessibility of low-income residents in SPA6,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evaluation stage is centered on accessibility. Therefore, this section reviews methods to evaluate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measure accessibility.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70367431640625" w:line="240" w:lineRule="auto"/>
        <w:ind w:left="0" w:right="457.4841308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.772140502929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2.3.1.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arlier Methods to Measure Accessibility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59408569336" w:lineRule="auto"/>
        <w:ind w:left="788.4520721435547" w:right="579.163818359375" w:firstLine="728.88000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One of the most commonly used conventional methods to measure accessibility is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rovider-to-population ratios (Guagliardo 2004). This method is intuitive and easy to compute: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analysts simply have to define areal units and divide the number of health care providers by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number of residents within a given areal unit. The provider-to-population ratio is suitable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comparisons of health care supply between large geopolitical units such as states and countries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(Connor, Hillson, and Krawelski 1995; Fortney et al. 1995). However, this method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roblematic because it does not account for a variety of issues that undermine the stability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values across and between the chosen areal units such as patient border crossing, variation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within areal units, or travel impedance (Guagliardo 2004). Thus, it suffers 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what is known as the modifiable areal unit problem (MAUP). Since this thesis aims to evaluate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accessibility of SPA6, a relatively small geographical area bordering other urban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areas, the provider-to-population ratio method is not suitable.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4921875" w:line="459.8159408569336" w:lineRule="auto"/>
        <w:ind w:left="788.4520721435547" w:right="526.363525390625" w:firstLine="724.56008911132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Building on the concept of provider-to-population ratios while striving to address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MAUP, gravity models provide more valid measures of spatial accessibility (Guagliardo 2004).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Gravity models aim to reflect the potential interactions between all population points and all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rovider points within a certain distance while accounting for travel impedance. Instead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calculating one provider-to-population ratio for each areal unit, gravity models account for 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otential providers for a given population point. Moreover, Guagliardo (2004) introduces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concept of health care service capacity to represent the supply of primary care and uses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number of physicians as the indicator for health care service capacity. The basic form of gravity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models can be summarized in the formula below: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0413818359375" w:line="240" w:lineRule="auto"/>
        <w:ind w:left="0" w:right="4569.451904296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subscript"/>
          <w:rtl w:val="0"/>
        </w:rPr>
        <w:t xml:space="preserve">"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= %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'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00036621093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'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5400" w:right="540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subscript"/>
          <w:rtl w:val="0"/>
        </w:rPr>
        <w:t xml:space="preserve">"'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746643066406" w:line="240" w:lineRule="auto"/>
        <w:ind w:left="0" w:right="445.9643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0.6156539916992" w:lineRule="auto"/>
        <w:ind w:left="788.6920928955078" w:right="391.964111328125" w:firstLine="1.6799926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where accessibility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) for population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sum for all provider locations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) of the ratio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service capacity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at provider location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the travel impedance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between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modified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gravity decay coefficient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 Travel impedance can be either travel distance or travel time.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Gravity models successfully account for the MAUP, yet, the results from gravity models tend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 less intuitive in comparison to the conventional physician-to-population ratio. More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importantly, gravity models omit an important aspect of accessibility: the demand. Gravity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models only use population in terms of a location point from which to measure travel impedance,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such as the centroid of a census tract; The size of the population does not affect the accessibility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results. For instance, according to the gravity model of accessibility, the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of a town with two primary care providers and 1,000 residents would be the same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 otherwise identical town 10,000 residents. This is problematic.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3043212890625" w:line="459.81602668762207" w:lineRule="auto"/>
        <w:ind w:left="788.4520721435547" w:right="420.7641601562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method by which gravity models assess provision capacity – a simple count of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number of physicians – is also problematic. Firstly, using the number of physicians as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indicator for primary care provision capacity assumes all physicians provide the same amount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care, which is unrealistic. Even assuming each physician provides approximately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same amount of primary care per unit time, the working hours for physicians at different primary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facilities differ significantly. Secondly, using the number of physicians as the indicator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provision capacity neglects the primary care provided by other medical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rofessionals. Evidence from previous research shows that non-physician clinicians such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nurse practitioners and physician assistants can also provide primary care when they have their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own panel of patients and supporting teams (Altschuler et al. 2012, Dill et al. 2013).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3.7033081054688" w:line="240" w:lineRule="auto"/>
        <w:ind w:left="0" w:right="453.4045410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.772140502929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2-Step Floating Catchment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58550262451" w:lineRule="auto"/>
        <w:ind w:left="793.0121612548828" w:right="430.36376953125" w:firstLine="723.11996459960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2SFCA method builds upon conventional gravity models of accessibility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including a measurement of demand. First introduced by Luo (2004) as the floating catchment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 (FCA), this method thus considers both the supply and the demand of a resource. Moreover,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it also provides a flexible way to assess primary care accessibility that is not constricted by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MAUP and border effects.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4921875" w:line="459.81602668762207" w:lineRule="auto"/>
        <w:ind w:left="790.3720855712891" w:right="473.564453125" w:firstLine="719.75997924804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Using the FCA method (Luo 2004), analysts first construct catchment areas for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demand locations by defining the centers and radius. Population points, which can be a home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address if data allows or the centroid of an areal unit of population such as a census tract, are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centers of catchment area. The radius of catchment areas is the distance that the user of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resource is willing or able to travel to access that resource. Secondly, analysts add population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provider data to each catchment areas and calculate the provider-to-population ratio.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result is the measurement of accessibility. For instance, in an FCA analysis where catchment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areas are defined as circles centered on census tract centroids with a 5-mile radius, if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catchment area centered on the centroid of census tract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contains four other census tract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centroids and three points representing service provider locations, the provider-to-population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ratio for census tract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would be ratio of the total number of providers at the three provider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locations and the sum of population in the five census tracts.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18701171875" w:line="459.8159408569336" w:lineRule="auto"/>
        <w:ind w:left="788.4520721435547" w:right="636.763916015625" w:firstLine="728.88000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One limitation of the FCA method is that it neglects the possibility that providers at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eriphery of a catchment could also provide service to potential patients in nearby catchments.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Moreover, the FCA method assumes equal accessibility to all providers in a catchment for 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otential patients in that catchment. In order to address these issues, Wang and Luo (2005)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roposed the 2SFCA method.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7035522460938" w:line="240" w:lineRule="auto"/>
        <w:ind w:left="0" w:right="446.9250488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88.4520721435547" w:right="430.3637695312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2SFCA method, as its name indicates, consists of two steps: conducting the floating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catchment area calculation once from provider points and again from population points. The 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step calculates the provider-to-population ratios for the catchments centered on provider points.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Analysts define the radius of catchments just as in the FCA method, but the 2SFCA method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allows the radius to be measured as travel time via transportation networks in addition to simple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Euclidean distance. Previous research using the 2SFCA method to determine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tends to define the radius of catchment areas by travel time via private vehicle.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instance, Lee (1991) proposes 30 minutes as a reasonable driving time for primary care in rural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areas. Luo and Wang (2005) tests the 2SFCA method using driving time thresholds from 20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50 minutes. Travel time by private vehicle on a road network provides a more realistic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measurement of spatial accessibility than Euclidean distance because it reflects the cost to access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facilities for potential clients. Moreover, road network datasets for travel 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 have become widely available in the past decade. Therefore, most previous research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research regarding 2SFCA uses travel time by private vehicle to calculate travel time. However,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while travel time by private vehicle on a road network already provides a more desirable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measurement than Euclidean distance, it still does not fully capture the travel cost for potential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clients due to the underlying assumption that all potential clients have access to private vehicles.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instance, some potential clients, especially the low-income clients, may reply on public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transit to access primary care services. Yet, few previous research projects consider travel 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through public transit as a measurement of the catchment area radius due to the lack of road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network datasets constructed for public transit.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18701171875" w:line="459.81614112854004" w:lineRule="auto"/>
        <w:ind w:left="797.0920562744141" w:right="497.564697265625" w:firstLine="713.760070800781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After the catchments for each provider point are drawn, a provider-to-population ratio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calculated by dividing the total capacity of primary care provision by the total population within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031311035156" w:line="240" w:lineRule="auto"/>
        <w:ind w:left="0" w:right="448.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88.4520721435547" w:right="406.36474609375" w:firstLine="2.88009643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catchment. Similar to the earlier accessibility measures such as the provider-to-population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ratio and Floating Catchment Area methods, Wang and Luo (2005) also use the number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hysicians as the indicator for primary care provision capacity. For instance, Figure 5 below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rovides an example area that consists of six rectangles to represent six census tracts: Census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Tract 1 with 2,000 residents, Census Tract 2 with 3,000 residents, Census Tract 3 with 1,000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residents, Census Tract 4 with 1,500 residents, Census Tract 5 with 1,000 residents, Census Tract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 with 1,000 residents. The small blue circles are the centroids of each census tract. In 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example, they are also the population centers. The small blue triangles represent the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rovider locations: Provider Location 1 with five physicians, Provider Location 2 with three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hysicians, and Provider Location 3 with four physicians. The three blue polygons are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catchment areas of the three provider locations based on travel time. The catchment area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Provider Location 1 includes the centroids of Census Tracts 1 and 4, and thus the provider-to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 ratio for Provider Location 1 is 5:(2,000 + 1,500), namely, 1:700. Similarly,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rovider-to-population ratios for Provider Location 2 and 3 are 3:(1,000 + 1,000) and 4:(1,500 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1,000 + 1,000), namely, 3:2000 and 1:875.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5.3033447265625" w:line="240" w:lineRule="auto"/>
        <w:ind w:left="0" w:right="451.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25573444366455" w:lineRule="auto"/>
        <w:ind w:left="1167.3319244384766" w:right="779.62280273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6109" cy="737108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109" cy="737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5. Illustration of the First Step in 2SFCA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284240722656" w:line="240" w:lineRule="auto"/>
        <w:ind w:left="0" w:right="447.884521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88.4520721435547" w:right="396.76391601562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second step begins by drawing catchment areas for each population point. Next,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rovider-to-population ratios for each provider location that within each population catchment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 summed. For instance, if a given population point sits within the catchment areas of two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rovider location points, the provider-to-population ratios for those two provider location points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 summed to generate the accessibility score for the population point. For instance, as shown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6, the red polygon is the catchment area for Census Tract 4. This catchment area contains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two provider locations, namely, Provider Location 1 with a provider-to-population ratio of 1:700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Provider Location 3 with a provider-to-population ratio of 1:875. Therefore, the accessibility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score for Census Tract 4 is the sum of these two provider-to-population ratios, which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approximately 0.00257.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55.3033447265625" w:line="240" w:lineRule="auto"/>
        <w:ind w:left="0" w:right="446.20483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4089994430542" w:lineRule="auto"/>
        <w:ind w:left="807.3319244384766" w:right="1139.6844482421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6070" cy="7324725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070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6. Illustration of the Second Step in 2SFCA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6435546875" w:line="240" w:lineRule="auto"/>
        <w:ind w:left="0" w:right="466.844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5689239502" w:lineRule="auto"/>
        <w:ind w:left="798.2921600341797" w:right="876.763916015625" w:firstLine="717.83996582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two steps in 2SFCA discussed above can be summarized with the following two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formulas: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056640625" w:line="240" w:lineRule="auto"/>
        <w:ind w:left="4294.8522186279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subscript"/>
          <w:rtl w:val="0"/>
        </w:rPr>
        <w:t xml:space="preserve">'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'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55.364379882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∑ -�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"'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≤ 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/ 2∈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0�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89892578125" w:line="240" w:lineRule="auto"/>
        <w:ind w:left="0" w:right="4219.052124023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subscript"/>
          <w:rtl w:val="0"/>
        </w:rPr>
        <w:t xml:space="preserve">"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% 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'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95263671875" w:line="240" w:lineRule="auto"/>
        <w:ind w:left="0" w:right="4469.876098632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'∈{6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200000127156578"/>
          <w:szCs w:val="23.200000127156578"/>
          <w:highlight w:val="white"/>
          <w:u w:val="none"/>
          <w:vertAlign w:val="subscript"/>
          <w:rtl w:val="0"/>
        </w:rPr>
        <w:t xml:space="preserve">78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9 6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200000127156578"/>
          <w:szCs w:val="23.200000127156578"/>
          <w:highlight w:val="white"/>
          <w:u w:val="none"/>
          <w:vertAlign w:val="subscript"/>
          <w:rtl w:val="0"/>
        </w:rPr>
        <w:t xml:space="preserve">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930908203125" w:line="423.1885242462158" w:lineRule="auto"/>
        <w:ind w:left="790.3720855712891" w:right="684.764404296875" w:firstLine="722.4000549316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each provider point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service provision capacity,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population that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falls into the catchment area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provider-to-population ratio for point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ij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travel time through road network between the provider location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the population location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cutoff travel time for the catchments.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subscript"/>
          <w:rtl w:val="0"/>
        </w:rPr>
        <w:t xml:space="preserve">"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accessibility score for location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which is the sum of the provider-to-population ratios for each provider point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inside of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catchment area based on location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9736328125" w:line="240" w:lineRule="auto"/>
        <w:ind w:left="792.772140502929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2.3.3.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ublic Transit in Measuring Accessibility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205078125" w:line="459.8159980773926" w:lineRule="auto"/>
        <w:ind w:left="788.4520721435547" w:right="382.3632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Paez, Scott, and Morency (2012) define accessibility as the potential for reaching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spatially distributed opportunities. They measure this using the cost of travel and the quantity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opportunities. Previous accessibility research on health care facilities tends to measure the cost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travel with travel time or distance to service by private transport, which includes indicators such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 the distance from a candidate site to major roads and driving time to a candidate site via a road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network (i.e. Wu et al. 2007; Brabyn and Beere 2006). However, potential patients’ ability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afford transportation could undermine primary care accessibility for low-income populations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since their access to private vehicles might be limited. Martin et al. (2008) demonstrates that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spatial access to health care services by public transport is significantly different from access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rivate transport, which raises the need to incorporate public transport accessibility into low-cost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7.6452636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88.4520721435547" w:right="636.766357421875" w:hanging="0.240020751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facility site selection. Therefore, it is not sufficient to simply calculate travel time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ased on automobile in site selection for a low-cost primary care facility. The analysis should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also consider travel time via public transit in order to more accurately measure geographical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02668762207" w:lineRule="auto"/>
        <w:ind w:left="790.3720855712891" w:right="511.96533203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prior research that considers the public transit factor, proximity to public transit stops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often used as a measurement of public transport accessibility (Soltani and Marandi 2011).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However, this method does not account for travel time via public transit accurately or in detail.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Martin et at. (2008) proposed to take advantage of public transit timetable data and used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Microsoft Visual Basic to calculate travel time via public transit for the Derriford Hospital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Devon, England. While effective, Microsoft Visual Basic is more demanding in terms of coding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comparison to ArcGIS. The Add GTFS (General Transit Feed Specification) to a Network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Dataset tool in ArcMap provides a powerful solution in network analysis to perform schedule ware analysis, which is ideal for calculating travel time via public transit (Esri 2018c).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9.3035888671875" w:line="240" w:lineRule="auto"/>
        <w:ind w:left="0" w:right="457.4841308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18.4820556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Chapter 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Data and Methodology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0634765625" w:line="459.81614112854004" w:lineRule="auto"/>
        <w:ind w:left="788.4520721435547" w:right="531.16455078125" w:firstLine="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key goals of this project were to identify potential suitable sites for a new low-cost primary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facility in SPA6 of Los Angeles County and to evaluate those potential new sites for their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ability to improve accessibility to primary health care for residents of SPA6. Chapter 2 reviews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rior research on site selection and site evaluation for primary care facilities. Building upon this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rior work, this chapter discusses the data and methods used in this thesis project.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14112854004" w:lineRule="auto"/>
        <w:ind w:left="789.1721343994141" w:right="391.962890625" w:firstLine="726.95999145507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chapter discusses data used in this project and the data preparation process in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first section. This section first defines the study area for this thesis before introducing datasets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used in this study, including existing low-cost primary care facilities, service planning areas,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census tracts, demographic data, parcels and zoning information, public transit, and road network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SPA 6 and Los Angeles County.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59980773926" w:lineRule="auto"/>
        <w:ind w:left="788.4520721435547" w:right="463.96362304687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other two sections in this chapter focus on the methods adopted in this study. This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roject employed the fuzzy overlay and 2SFCA methods in two analytical stages: site selection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site evaluation. This project first generated a shortlist of candidate sites through the 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 method. Instead of simply evaluating the suitability of the candidate sites with the 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membership values like conventional site suitability analyses, this project employed the 2SFCA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method, a novel quantitative measurement of accessibility, to evaluate how each candidate site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on the shortlist affects the primary care accessibility for low-income populations in SPA6. In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site evaluation stage, this project calculated low-cost primary care accessibility scores for each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low-income population point in SPA6 with existing low-cost primary care facilities as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aseline accessibility and then calculated the accessibility scores with the addition of each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candidate site to compare with the baseline.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7037963867188" w:line="240" w:lineRule="auto"/>
        <w:ind w:left="0" w:right="445.9643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3.386459350585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3.1.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Data Sources and Data Preparation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34765625" w:line="459.81602668762207" w:lineRule="auto"/>
        <w:ind w:left="788.4520721435547" w:right="492.76367187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section introduces the data used in this thesis for the fuzzy overlay site selection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 and the site evaluation analysis with 2SFCA. Table 3 below summarizes the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sources used in this thesis. The datasets for low-cost primary care facilities, SPAs, census tracts,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demographics, zoning, parcel boundaries, and road network were downloaded directly from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sources. The dataset for the provision capacity of each low-cost primary care facility in Los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 County was constructed by the author for this project by combining data on the number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primary care providers and business hours at each existing low-income primary care facility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from the Los Angeles County Department of Health Service and the websites of the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facilities. A public transit road network dataset was constructed by the author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 using data from the United States EPA Smart Location Database on routes, stops,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schedules of public transit in Los Angeles County. The rest of this section discusses each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data source in detail.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3271484375" w:line="240" w:lineRule="auto"/>
        <w:ind w:left="0" w:right="4063.00415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3. Data Sources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20581054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Dataset Source File Type Purpose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909173965454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Service Planning Areas Los Angeles County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Department of Health Service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909173965454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Vector Polygon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Shapefile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0419540405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565.780029296875" w:right="1882.5390625" w:header="0" w:footer="720"/>
          <w:cols w:equalWidth="0" w:num="3">
            <w:col w:space="0" w:w="2940"/>
            <w:col w:space="0" w:w="2940"/>
            <w:col w:space="0" w:w="29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2SFCA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5227.199401855469" w:type="dxa"/>
        <w:jc w:val="left"/>
        <w:tblInd w:w="3534.532089233398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11.9998168945312"/>
        <w:gridCol w:w="1915.1995849609375"/>
        <w:tblGridChange w:id="0">
          <w:tblGrid>
            <w:gridCol w:w="3311.9998168945312"/>
            <w:gridCol w:w="1915.1995849609375"/>
          </w:tblGrid>
        </w:tblGridChange>
      </w:tblGrid>
      <w:tr>
        <w:trPr>
          <w:cantSplit w:val="0"/>
          <w:trHeight w:val="859.19952392578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1.60003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United States Census Bureau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743923187256" w:lineRule="auto"/>
              <w:ind w:left="125.5206298828125" w:right="227.999267578125" w:hanging="12.960205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Vector Polygon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Shapefile</w:t>
            </w:r>
          </w:p>
        </w:tc>
      </w:tr>
      <w:tr>
        <w:trPr>
          <w:cantSplit w:val="0"/>
          <w:trHeight w:val="859.199829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690994262695" w:lineRule="auto"/>
              <w:ind w:left="110.16021728515625" w:right="247.19970703125" w:firstLine="2.1597290039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American Community Survey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y Census Bureau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Table </w:t>
            </w:r>
          </w:p>
        </w:tc>
      </w:tr>
      <w:tr>
        <w:trPr>
          <w:cantSplit w:val="0"/>
          <w:trHeight w:val="580.800170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Los Angeles County GIS Portal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7.908673286438" w:lineRule="auto"/>
              <w:ind w:left="125.5206298828125" w:right="227.999267578125" w:hanging="12.960205078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Vector Polygon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Shapefile</w:t>
            </w:r>
          </w:p>
        </w:tc>
      </w:tr>
      <w:tr>
        <w:trPr>
          <w:cantSplit w:val="0"/>
          <w:trHeight w:val="859.199981689453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20019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Los Angeles County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47998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Department of Health Services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.5604248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Vector Point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206298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Shapefile</w:t>
            </w:r>
          </w:p>
        </w:tc>
      </w:tr>
      <w:tr>
        <w:trPr>
          <w:cantSplit w:val="0"/>
          <w:trHeight w:val="561.59927368164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20019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Los Angeles County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47998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Department of Health Service;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Table </w:t>
            </w:r>
          </w:p>
        </w:tc>
      </w:tr>
    </w:tbl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90743923187256" w:lineRule="auto"/>
        <w:ind w:left="8885.332641601562" w:right="885.16357421875" w:hanging="7982.1606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Census Tracts 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12548828125" w:line="240" w:lineRule="auto"/>
        <w:ind w:left="0" w:right="991.72363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2SFCA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20361328125" w:line="231.90690994262695" w:lineRule="auto"/>
        <w:ind w:left="8885.332641601562" w:right="885.16357421875" w:hanging="7986.720581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Demographics 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1346435546875" w:line="240" w:lineRule="auto"/>
        <w:ind w:left="0" w:right="991.72363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2SFCA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197509765625" w:line="227.908673286438" w:lineRule="auto"/>
        <w:ind w:left="8885.332641601562" w:right="938.204345703125" w:hanging="7986.720581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Parcels and Zoning 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Overlay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21173095703125" w:line="231.9069099426269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Low-Cost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6134948730469" w:line="227.90867328643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Low-cost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Provision Capacity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399892807006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  <w:sectPr>
          <w:type w:val="continuous"/>
          <w:pgSz w:h="15840" w:w="12240" w:orient="portrait"/>
          <w:pgMar w:bottom="767.740478515625" w:top="1289.31396484375" w:left="1554.5001220703125" w:right="1882.5390625" w:header="0" w:footer="720"/>
          <w:cols w:equalWidth="0" w:num="2">
            <w:col w:space="0" w:w="4420"/>
            <w:col w:space="0" w:w="44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2SFCA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2SFCA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2793579101562" w:line="240" w:lineRule="auto"/>
        <w:ind w:left="0" w:right="453.4045410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"/>
        <w:tblW w:w="5227.199401855469" w:type="dxa"/>
        <w:jc w:val="left"/>
        <w:tblInd w:w="3534.532089233398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11.9998168945312"/>
        <w:gridCol w:w="1915.1995849609375"/>
        <w:tblGridChange w:id="0">
          <w:tblGrid>
            <w:gridCol w:w="3311.9998168945312"/>
            <w:gridCol w:w="1915.1995849609375"/>
          </w:tblGrid>
        </w:tblGridChange>
      </w:tblGrid>
      <w:tr>
        <w:trPr>
          <w:cantSplit w:val="0"/>
          <w:trHeight w:val="580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793991088867" w:lineRule="auto"/>
              <w:ind w:left="119.04022216796875" w:right="199.1998291015625" w:hanging="5.520019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Websites of Low-cost Primary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Care Facilities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90690994262695" w:lineRule="auto"/>
              <w:ind w:left="115.2001953125" w:right="707.999267578125" w:hanging="3.6001586914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United States EPA Smart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Location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.5604248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Vector Point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206298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Shapefile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1.60003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UCLA Geoportal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.5604248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Vector Line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2062988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Shapefile</w:t>
            </w:r>
          </w:p>
        </w:tc>
      </w:tr>
    </w:tbl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90690994262695" w:lineRule="auto"/>
        <w:ind w:left="8885.332641601562" w:right="885.16357421875" w:hanging="7986.720581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Public Transit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1376953125" w:line="240" w:lineRule="auto"/>
        <w:ind w:left="0" w:right="991.72363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2SFCA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8701171875" w:line="227.90867328643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Angeles County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Road Network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412109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3.1.1.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 Boundaries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452.9801940917969" w:right="1882.539062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2SFCA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5.611572265625" w:line="459.81614112854004" w:lineRule="auto"/>
        <w:ind w:left="788.6920928955078" w:right="497.564697265625" w:firstLine="722.1600341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 introduced in Chapter 1, the study area of this thesis is SPA6 of Los Angeles County.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section further elucidates the geographical extent and spatial units of the analysis.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oundary data of SPA6 was acquired from the Los Angeles County Department of Health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Services along with the boundaries of the other seven SPAs in the county.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614112854004" w:lineRule="auto"/>
        <w:ind w:left="797.5720977783203" w:right="391.964111328125" w:firstLine="717.360076904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order to account for patients crossing SPA boundaries to seek primary care services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outside SPA6, this analysis employed a three-mile buffer around SPA6 as the extended study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area. Figure 7 below shows both the SPA6 and the extended study area.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8.10302734375" w:line="240" w:lineRule="auto"/>
        <w:ind w:left="0" w:right="446.9250488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5308666229248" w:lineRule="auto"/>
        <w:ind w:left="1527.3318481445312" w:right="420.223388671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85728" cy="398653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728" cy="398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7. Extended Study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7.4713134765625" w:line="240" w:lineRule="auto"/>
        <w:ind w:left="796.852188110351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3.1.2. 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ow-Income Populations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8974609375" w:line="459.81614112854004" w:lineRule="auto"/>
        <w:ind w:left="788.6920928955078" w:right="487.9638671875" w:firstLine="727.440032958984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American Communities Survey offers data on demographic and income information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y census tracts. The 2016 American Communities Survey was the most updated version with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detailed data on the census tract level during the data collection phase of this project.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14112854004" w:lineRule="auto"/>
        <w:ind w:left="788.4520721435547" w:right="415.964355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U.S Census Bureau sets the poverty thresholds for households of specified sizes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annually on the federal level. However, the federal poverty thresholds might not accurately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reflect the poverty status in Los Angeles because they do not account for difference in the cost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living or government poverty relief programs across the country. Aiming to address 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roblem, the U.S. Census Bureau also provides the Supplemental Poverty Measure (SPM) as 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9032287597656" w:line="240" w:lineRule="auto"/>
        <w:ind w:left="0" w:right="448.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91.3321685791016" w:right="420.76416015625" w:firstLine="6.2399291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alternative poverty threshold guideline. Table 4 below presents both the federal poverty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thresholds and the SPM for the Los Angeles-Long Beach-Anaheim metropolitan area, where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 is located. Since the demographic data acquired for this project is from the 2016 American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Community Survey, this project also adopts poverty data in 2016.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3271484375" w:line="240" w:lineRule="auto"/>
        <w:ind w:left="0" w:right="1711.00280761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4. Federal Poverty Thresholds for Households of Specified Sizes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9970703125" w:line="240" w:lineRule="auto"/>
        <w:ind w:left="0" w:right="3188.92456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Household Size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118896484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Poverty Guideline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"/>
        <w:tblW w:w="6134.3994140625" w:type="dxa"/>
        <w:jc w:val="left"/>
        <w:tblInd w:w="2237.51998901367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8.3999633789062"/>
        <w:gridCol w:w="873.6001586914062"/>
        <w:gridCol w:w="878.399658203125"/>
        <w:gridCol w:w="873.599853515625"/>
        <w:gridCol w:w="878.4002685546875"/>
        <w:gridCol w:w="873.599853515625"/>
        <w:gridCol w:w="878.399658203125"/>
        <w:tblGridChange w:id="0">
          <w:tblGrid>
            <w:gridCol w:w="878.3999633789062"/>
            <w:gridCol w:w="873.6001586914062"/>
            <w:gridCol w:w="878.399658203125"/>
            <w:gridCol w:w="873.599853515625"/>
            <w:gridCol w:w="878.4002685546875"/>
            <w:gridCol w:w="873.599853515625"/>
            <w:gridCol w:w="878.399658203125"/>
          </w:tblGrid>
        </w:tblGridChange>
      </w:tblGrid>
      <w:tr>
        <w:trPr>
          <w:cantSplit w:val="0"/>
          <w:trHeight w:val="609.60083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2803344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  <w:rtl w:val="0"/>
              </w:rPr>
              <w:t xml:space="preserve">1 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.51977539062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12,228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4400634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  <w:rtl w:val="0"/>
              </w:rPr>
              <w:t xml:space="preserve">2 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.51977539062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15,569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239868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  <w:rtl w:val="0"/>
              </w:rPr>
              <w:t xml:space="preserve">3 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.51977539062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19,105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24011230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  <w:rtl w:val="0"/>
              </w:rPr>
              <w:t xml:space="preserve">4 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.51977539062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24,563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92016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  <w:rtl w:val="0"/>
              </w:rPr>
              <w:t xml:space="preserve">5 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.51977539062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29,111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72021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  <w:rtl w:val="0"/>
              </w:rPr>
              <w:t xml:space="preserve">6 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.51977539062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32,928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28039550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single"/>
                <w:vertAlign w:val="baseline"/>
                <w:rtl w:val="0"/>
              </w:rPr>
              <w:t xml:space="preserve">7 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.519775390625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37,458 </w:t>
            </w:r>
          </w:p>
        </w:tc>
      </w:tr>
      <w:tr>
        <w:trPr>
          <w:cantSplit w:val="0"/>
          <w:trHeight w:val="283.2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15,900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22,420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34,308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41,962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49,056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55,734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62,084 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15,954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22,495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34,424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42,104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49,222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55,922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62,294 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13,224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18,645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28,532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34,897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40,797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46,350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51,632 </w:t>
            </w:r>
          </w:p>
        </w:tc>
      </w:tr>
    </w:tbl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554.7401428222656" w:right="2096.8597412109375" w:header="0" w:footer="720"/>
          <w:cols w:equalWidth="0" w:num="2">
            <w:col w:space="0" w:w="4300"/>
            <w:col w:space="0" w:w="43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90478706359863" w:lineRule="auto"/>
        <w:ind w:left="909.6520233154297" w:right="553.724365234375" w:hanging="11.2799072265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Federal 41,781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SPM for Renters 68,167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SPM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41564941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Homeowners with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Mortgage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SPM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Homeowners without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Mortgage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1972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Data Source: U.S. Census Bureau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7763671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average size of household in the United States is 2.58 according to the 2016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9.719982147216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449.1401672363281" w:right="1546.300048828125" w:header="0" w:footer="720"/>
          <w:cols w:equalWidth="0" w:num="2">
            <w:col w:space="0" w:w="4640"/>
            <w:col w:space="0" w:w="46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68,397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56,691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0.5999755859375" w:line="459.41617012023926" w:lineRule="auto"/>
        <w:ind w:left="788.4520721435547" w:right="459.1650390625" w:firstLine="2.400054931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American Community Survey. Therefore, this project chose the threshold for low-income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opulations for this analysis between the SPM thresholds for households of two and three. 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4 indicates, the poverty guideline is $22,420 for households of two renters, $22,495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households of two homeowners with mortgage, $18,645 for households of two homeowners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without mortgage, $34,308 for households of three renters, $34,424 for households of three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homeowners with mortgage, $28,532 for households of three homeowners without mortgage. 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would be ideal if this project could calculate the poverty guideline for households of 2.58 people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use it to define low-income populations. However, the American Community Survey does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not report household income as a ratio variable. Instead, it aggregates annual household income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data into categories including less than $10,000, $10,000 - $15,000, $15,000 - $25,000, $25,000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- $ 35,000, and so on. Therefore, this project selected $25,000, a number between the SPMs for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0350341796875" w:line="240" w:lineRule="auto"/>
        <w:ind w:left="0" w:right="451.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5689239502" w:lineRule="auto"/>
        <w:ind w:left="797.0920562744141" w:right="377.564697265625" w:hanging="6.71997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households of two and three that is also available in the American Community Survey, as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cutoff for low-income populations. Figure 8 below shows the number of low-income residents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census tract in the extended study area: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66845703125" w:line="206.08549118041992" w:lineRule="auto"/>
        <w:ind w:left="807.3319244384766" w:right="419.165039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429387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29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8. Low-Income Populations by Census Tract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870849609375" w:line="240" w:lineRule="auto"/>
        <w:ind w:left="796.852188110351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3.1.3. 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oning and Parcel Dataset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3203125" w:line="459.81614112854004" w:lineRule="auto"/>
        <w:ind w:left="795.8921051025391" w:right="526.36230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this thesis, parcel data in the extended study area is the candidate pool for site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selection. This project acquired parcel data from the Los Angeles GIS Portal. The parcel dataset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includes zoning information, parcel size, land value, address, and other attributes of the parcels.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14112854004" w:lineRule="auto"/>
        <w:ind w:left="792.7721405029297" w:right="420.76416015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dataset provides information for three site selection criteria discussed in Chapter 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Firstly, the parcel size data can be used to filter out parcels that are too big or too small for a 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low-cost primary care facility. Secondly, the zoning data allows this analysis to select only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10342407226562" w:line="240" w:lineRule="auto"/>
        <w:ind w:left="0" w:right="447.884521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5689239502" w:lineRule="auto"/>
        <w:ind w:left="788.4520721435547" w:right="526.363525390625" w:hanging="1.92001342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arcels with commercial zoning that is proper for medical facilities. Thirdly, the land value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allows the fuzzy overlay analysis to use it as a factor. Figure 9 below presents the parcel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with zoning information in the extended study area: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66845703125" w:line="206.040358543396" w:lineRule="auto"/>
        <w:ind w:left="807.3319244384766" w:right="419.165039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434213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34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9. Parcel Data with Zoning Information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2205810546875" w:line="240" w:lineRule="auto"/>
        <w:ind w:left="796.852188110351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3.1.4.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ublic Transit Dataset and Road Network Dataset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3203125" w:line="459.8159408569336" w:lineRule="auto"/>
        <w:ind w:left="790.3720855712891" w:right="483.1640625" w:firstLine="720.48004150390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 discussed in Chapter 2, public transit is a key factor both in the site selection for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new low-cost primary care facility that serves low-income populations and in the 2SFCA site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evaluation. A desirable site should be easily accessed via public transit. Moreover, travel 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via public transit is an important factor for defining catchment areas for the 2SFCA analysis 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evaluates the impact on primary care accessibility brings by each candidate site.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.3037719726562" w:line="240" w:lineRule="auto"/>
        <w:ind w:left="0" w:right="446.20483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91.3321685791016" w:right="411.16455078125" w:firstLine="724.79995727539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 acquired public transit data from the U.S. Environmental Protection Agency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Smart Location Database. This dataset contains public transit routes, stops, 0.25 and 0.5-mile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Euclidean buffers from public transit stops, number of trips per hour, and maximum wait time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time periods throughout the day. Figure 10 shows the public transit routes and stops: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16796875" w:line="207.0329189300537" w:lineRule="auto"/>
        <w:ind w:left="1275.3304290771484" w:right="887.30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349152" cy="387985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152" cy="387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10. Public Transit Routes and Stops in the Extended Study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5164794921875" w:line="459.8159980773926" w:lineRule="auto"/>
        <w:ind w:left="791.3321685791016" w:right="478.364257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order to define catchment areas in the 2SFCA analysis, this project needed to generate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travel time for both private vehicles and public transit. Since road network datasets for public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transit is not widely available, this project acquired public transit data such as bus routes, bus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schedule, subway routes, and subway schedule from the U.S. EPA Smart Location Database 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order to create a road network dataset for public transit. For the private vehicle travel-time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calculation, this project acquired the road network dataset for Los Angeles County from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7037963867188" w:line="240" w:lineRule="auto"/>
        <w:ind w:left="0" w:right="466.844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63318920135498" w:lineRule="auto"/>
        <w:ind w:left="790.1320648193359" w:right="419.165039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UCLA Geoportal. This road network dataset was generated based on the street layer from Esri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data and map collection. Figure 11 below shows the road network in the extended study area: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431101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11. Road Network in the Extended Study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995361328125" w:line="240" w:lineRule="auto"/>
        <w:ind w:left="796.852188110351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3.1.5.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xisting Low-Cost Primary Care Facilities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205078125" w:line="459.8159980773926" w:lineRule="auto"/>
        <w:ind w:left="788.6920928955078" w:right="377.5634765625" w:firstLine="725.039978027343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Angeles County Department of Health Services maintains a dataset of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 that provide low-cost primary care. This dataset was used in the fuzzy overlay analysis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ensure candidate sites do not overlap with existing facilities in terms of service area and in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2SFCA analysis to calculate accessibility scores. However, the Los Angeles County Department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Health Services only includes the name, address, contact information, service information,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usiness hours of the low-cost primary care facilities.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.1034545898438" w:line="240" w:lineRule="auto"/>
        <w:ind w:left="0" w:right="447.6452636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88.4520721435547" w:right="473.564453125" w:firstLine="722.4000549316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 discussed in Chapter 2, the way previous research uses the number of physicians 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indicator of primary care provision capacity is problematic since it neglects non-physician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providers and assumes equal amount of primary care provision per physician. 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roject employed a revised indicator that represents primary care provision capacity more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realistically by accounting for the primary care provided by non-physician clinicians and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various working hours of different primary care providers. Since physicians are usually the core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component of medical care, this study used their primary care provision capacity as the baseline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supply unit following the path of previous research (e.g. Guagliardo 2004). However, unlike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revious research which measure capacity by the number of physicians, this thesis defined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aseline unit of supply as the amount of primary care one physician can provide in an hour. This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to account for the various working hours of different primary care providers. For instance,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new indicator can account for the different amount of primary care provided by a facility with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two physicians that opens for 40 hours a week and a facility with two physicians that opens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20 hours a week.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602668762207" w:lineRule="auto"/>
        <w:ind w:left="788.4520721435547" w:right="391.96411132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methodology also considered the work of physician assistants and nurse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ractitioners in its measure of provision capacity, since both are capable of diagnosing medical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conditions, performing health examinations, treating illnesses, etc. (California Code, Business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Professions Code, BPC § 12714). However, physician assistants and nurse practitioners 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legally required to work in collaboration with physicians and are usually under the supervision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hysicians (California Code, Business and Professions Code, BPC § 12714). Thus, this study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sets the primary care provision capacity of each physician assistant or nurse practitioner provides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er hour as 0.5 unit of provision capacity, acknowledging both their important roles in primary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3032531738281" w:line="240" w:lineRule="auto"/>
        <w:ind w:left="0" w:right="457.4841308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1.81519508361816" w:lineRule="auto"/>
        <w:ind w:left="797.0920562744141" w:right="1174.363403320312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supply and their professional limitations. The calculation of the primary care service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capacity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each existing low-cost primary care facility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defined below: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'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= 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'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∗ 1 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'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∗ 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.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 +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'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∗ 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.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5) ∗ 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00001907348633"/>
          <w:szCs w:val="28.000001907348633"/>
          <w:highlight w:val="white"/>
          <w:u w:val="none"/>
          <w:vertAlign w:val="subscript"/>
          <w:rtl w:val="0"/>
        </w:rPr>
        <w:t xml:space="preserve">'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.80000114440918"/>
          <w:szCs w:val="16.800001144409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04345703125" w:line="436.5343379974365" w:lineRule="auto"/>
        <w:ind w:left="788.4520721435547" w:right="439.96337890625" w:firstLine="3.60000610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number of physicians at facility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number of physician assistants 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number of nurse practitioners at location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400000254313152"/>
          <w:szCs w:val="26.40000025431315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the total business hours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er week at location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 The primary care capacity each physician provides per hour is calculated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 1 unit of provision capacity.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767333984375" w:line="459.8159980773926" w:lineRule="auto"/>
        <w:ind w:left="790.3720855712891" w:right="588.7646484375" w:firstLine="725.760040283203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author identified the business hours of each low-cost primary care facility in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extended study area as well as the number of each type of primary care provider from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websites of the Los Angeles County Department of Health Services and low-cost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facilities. Figure 12 presents the existing low-cost primary care facilities within the extended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study area and their service capacity according to the data provided by the Los Angeles County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Department of Health Services.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0.9033203125" w:line="240" w:lineRule="auto"/>
        <w:ind w:left="0" w:right="445.9643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9.165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431101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90516090393066" w:lineRule="auto"/>
        <w:ind w:left="960.7720184326172" w:right="545.5639648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12. Location and Service Capacity of Existing Low-Cost Primary Care Facilities in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Extended Study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81494140625" w:line="240" w:lineRule="auto"/>
        <w:ind w:left="793.386459350585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3.2.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Site Selection Analysis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9580078125" w:line="459.81614112854004" w:lineRule="auto"/>
        <w:ind w:left="791.3321685791016" w:right="406.36474609375" w:firstLine="724.79995727539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section describes the methods used in the site selection stage of this analysis. Firstly,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section discusses the filtering process of all candidate sites that aims at increasing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computational efficiency prior to site selection. This section then explains the reason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choosing fuzzy overlay as the site selection method. Lastly, this section details the work flow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fuzzy overlay analysis.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4.503173828125" w:line="240" w:lineRule="auto"/>
        <w:ind w:left="0" w:right="453.4045410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6.852188110351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3.2.1. 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iltering Parcels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614112854004" w:lineRule="auto"/>
        <w:ind w:left="797.0920562744141" w:right="516.044921875" w:firstLine="713.760070800781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first step of filtering out candidate sites that are definitely not suitable for the new low cost primary care facility contributes to computational efficiency. This thesis adopted the three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filtering criteria of zoning designation, vacancy status, and parcel size.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59408569336" w:lineRule="auto"/>
        <w:ind w:left="789.1721343994141" w:right="415.9619140625" w:firstLine="5.7600402832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If a candidate parcel is not zoned for commercial uses, it would not be suitable for the purpose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 regardless of its other attributes. Moreover, there are 502,889 parcels within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extended study area, most of which are not zoned for commercial uses. It would require a lot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computational power if this project conducted the fuzzy overlay analysis without 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eliminating parcels with inappropriate zoning. As discussed in Chapter 2, a site for a primary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facility should have one of the eight commercial zoning designations. Since the study area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 of Los Angeles County, this project eliminated parcels zoned C-R (large-scale recreational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uses), C-RU (agricultural activities), and CPD (maximum of 40% lot coverage), as these 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unsuitable for a primary care facility in an urban study area.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4921875" w:line="459.8158550262451" w:lineRule="auto"/>
        <w:ind w:left="788.4520721435547" w:right="478.3642578125" w:firstLine="724.56008911132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Moreover, since the goal of this project is to select a suitable site for a new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facility, it is also important to ensure site availability. Therefore, this project filtered out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all non-vacant parcels.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4921875" w:line="459.81602668762207" w:lineRule="auto"/>
        <w:ind w:left="788.4520721435547" w:right="492.761230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Parcel size is another essential requirement for candidate sites. If an otherwise suitable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arcel is too small to build a primary care facility, the parcel would be unfeasible for the goal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project. If an otherwise suitable parcel is too large, too many financial resources would 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spent on purchasing the parcel rather than primary care provision. But for a parcel that is neither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too large or too small, the size does not matter for site suitability because the parcel size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ositively correlated with primary care provision capacity, which can be used to calculate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impact of the new low-cost primary care facility on primary care accessibility using 2SFCA.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Therefore, this project only eliminated parcels too large or too small in this filtering stage.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6.9250488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88.4520721435547" w:right="682.603759765625" w:firstLine="8.400115966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discussed in Chapter 2, a basic primary care facility with only one physician requires at least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2,750 square feet. Therefore, this analysis eliminated any candidate sites smaller than 2,750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square feet as they cannot accommodate the spatial needs of a primary care facility. Also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discussed in Chapter 2, the largest parcel containing a facility that only provides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in Los Angeles County is around 25,000 square feet. In order to allow for more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flexibility in the fuzzy overlay analysis, this project eliminated parcels over 30,000 square feet.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3271484375" w:line="240" w:lineRule="auto"/>
        <w:ind w:left="796.852188110351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Site Selection Method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602668762207" w:lineRule="auto"/>
        <w:ind w:left="788.4520721435547" w:right="545.56396484375" w:firstLine="729.120025634765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Chapter 2 reviews the two commonly used site selection methods, weighted overlay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overlay. This thesis adopted the fuzzy overly method for the following two reasons.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Firstly, the fuzzy overlay method is suitable for this thesis because the four key site selection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criteria, proximity to public transit, distance from existing low-cost primary care facilities, land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cost, and density of low-income populations, are all defined by continuous values with no clear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cut-off points between suitable and unsuitable sites. Previous research has only suggested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general directions of site suitability for these criteria instead of clearly distinguishable cut-off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oints of suitability, making the weighted overlay method an undesirable option.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602668762207" w:lineRule="auto"/>
        <w:ind w:left="788.6920928955078" w:right="391.96411132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Secondly, the fuzzy overly method is ideal for this thesis because the relationship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etween the overlay suitability and the four key site selection criteria is not linear. A desirable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site for the new low-cost primary care facility should meet the requirements of all four key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criteria simultaneously, which requires more flexible options to analyze the site selection criteria.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weighted overlay method is limited in this case because it can only generate overall site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suitability as the weighted sum of all site selection criteria. By summing up the weighted values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each criteria, a site with extremely desirable values on some of the four key site selection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criteria and undesirable values on others might have a high overall suitability if the weighted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7033996582031" w:line="240" w:lineRule="auto"/>
        <w:ind w:left="0" w:right="448.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8550262451" w:lineRule="auto"/>
        <w:ind w:left="790.8521270751953" w:right="468.76220703125" w:firstLine="6.2399291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 method is applied. The fuzzy overlay method, however, allows both logical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mathematical operators in the analysis of different site selection criteria. The Fuzzy And method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offered in the fuzzy overlay analysis is ideal to combine the four key site selection criteria since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it returns the minimum value of all criteria, which ensures the final high-ranking sites are likely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meet all site selection criteria.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44921875" w:line="240" w:lineRule="auto"/>
        <w:ind w:left="796.852188110351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3.2.3. 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uzzy Membership Procedures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55689239502" w:lineRule="auto"/>
        <w:ind w:left="790.3720855712891" w:right="1251.16455078125" w:firstLine="720.48004150390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After determining the site selection method, this thesis assigned functions to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remaining four criteria to create fuzzy membership layers for the fuzzy overlay analysis.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44921875" w:line="240" w:lineRule="auto"/>
        <w:ind w:left="798.77204895019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3.2.3.1.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Proximity to Public Transit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3203125" w:line="459.8159408569336" w:lineRule="auto"/>
        <w:ind w:left="788.4520721435547" w:right="444.76440429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closer to public transit a parcel is, the more suitable it is for a new low-cost primary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facility. Therefore, this project used the Fuzzy Small transformation function for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roximity to public transit criterion. With the Fuzzy Small transformation function, values larger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than the midpoint have a lower possibility of being a member and values smaller than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midpoint have a higher possibility of being a member (Esri 2018a). Figure 13 shows a diagram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240" w:lineRule="auto"/>
        <w:ind w:left="800.69206237792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summarizing the workflow for creating this fuzzy membership layer: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6883544921875" w:line="205.58983325958252" w:lineRule="auto"/>
        <w:ind w:left="827.3319244384766" w:right="402.188720703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1679" cy="177489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679" cy="177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13. Workflow for the Proximity to Public Transit Fuzzy Membership Layer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1.5670776367188" w:line="240" w:lineRule="auto"/>
        <w:ind w:left="0" w:right="451.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8.77204895019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3.2.3.2.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Distance to Existing Low-Cost Primary Care Facilities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59408569336" w:lineRule="auto"/>
        <w:ind w:left="788.4520721435547" w:right="387.164306640625" w:firstLine="722.4000549316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desirable candidate site should be as far away from the closest existing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facility as possible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 therefore employed the Fuzzy Large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transformation function for the distance to existing low-cost primary care facilities criterion. This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function allows values larger than the midpoint to have a higher possibility of being a member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values smaller than the midpoint to have a lower possibility of being a member (Esri 2018a).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14 shows a diagram summarizing the workflow of this distance to existing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facilities layer: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5.7263183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39433" cy="1514688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33" cy="15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9061622619629" w:lineRule="auto"/>
        <w:ind w:left="1128.772201538086" w:right="718.364257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14. Workflow for the Distance to Existing Low-Cost Primary Care Facilities Fuzzy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Membership Layer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13525390625" w:line="240" w:lineRule="auto"/>
        <w:ind w:left="798.77204895019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3.2.3.3.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Land 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3197021484375" w:line="459.81602668762207" w:lineRule="auto"/>
        <w:ind w:left="790.3720855712891" w:right="401.5673828125" w:firstLine="720.48004150390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desirable site should have as low per unit land cost as possible. Since the area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candidate parcels varies, the total values of parcels are not comparable. This project 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calculated the land price per square foot for all candidate parcels and chooses the Fuzzy Small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transformation function for the land price per square foot. This function allows values larger than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midpoint to have a higher possibility to be a member and values smaller than the midpoint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have a lower possibility to be a member (Esri 2018a), namely, parcels with cheaper per square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foot land price are more likely to be members. Figure 15 shows a diagram summarizing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workflow of this land cost layer: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7035217285156" w:line="240" w:lineRule="auto"/>
        <w:ind w:left="0" w:right="447.884521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49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4492311477661" w:lineRule="auto"/>
        <w:ind w:left="827.3319244384766" w:right="403.3911132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0917" cy="89916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917" cy="8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15. Workflow for the Land Cost Fuzzy Membership Layer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78271484375" w:line="240" w:lineRule="auto"/>
        <w:ind w:left="798.772048950195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3.2.3.4.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Low-Income Populations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287109375" w:line="459.81614112854004" w:lineRule="auto"/>
        <w:ind w:left="790.3720855712891" w:right="454.364013671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last criterion for the site selection process is the proximity to targeted service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recipients, namely, low-income residents in SPA6. A desirable site for the new low-cost primary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facility should be close to as many low-income residents as possible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 chose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59980773926" w:lineRule="auto"/>
        <w:ind w:left="788.4520721435547" w:right="425.56396484375" w:firstLine="4.320068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Large transformation function for the low-income population criterion because 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function allows values larger than the midpoint to have a higher possibility of being a member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values smaller than the midpoint to have a lower possibility of being a member (Esri 2018a).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order to measure the number of low-income residents close to a candidate site, this project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created a one-mile buffer around all candidate parcels and calculated the number of low-income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residents within each buffer. Since the American Community Survey data used in this project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aggregates demographic data at the census tract level, this project assumed even distribution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 within each census tract for this step. The number of targeted service recipients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each candidate site was calculated by intersecting the 1-mile buffer with census tracts and then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calculating the number of low-income residents in the overlapping area with the Tabulate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Intersection tool offered in ArcGIS Pro. For instance, with the Tabulate Intersection tool, if a 1-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mile buffer contains 100% of census tract 1, 80% of census tract 2, and 30% of census tract 3,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total population of the 1-mile buffer is the sum of 100% of the population in census tract 1,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80% of the population in census tract 2, and 30% of the population in census tract 3. While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assuming even population distribution within census tracts is not the most ideal way to reflect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 information accurately, it still has advantages over the alternative method that uses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6.20483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.9303207397461" w:lineRule="auto"/>
        <w:ind w:left="788.4520721435547" w:right="399.31274414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census tract centroids as population points. This step also better accounted for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for potential service recipients who have no access to either private vehicles 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ublic transit, as one mile is a reasonable distance for an average person to walk. Figure 16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shows a diagram summarizing the workflow of this low-income population layer: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06" cy="1701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06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16. Workflow for the Low-Income Population Layer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68310546875" w:line="240" w:lineRule="auto"/>
        <w:ind w:left="796.852188110351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3.2.4. 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uzzy Overlay Analysis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3203125" w:line="459.81614112854004" w:lineRule="auto"/>
        <w:ind w:left="796.1321258544922" w:right="660.76171875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section explains the fuzzy overlay process used to combine the fuzzy membership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layers for the site selection.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14112854004" w:lineRule="auto"/>
        <w:ind w:left="788.6920928955078" w:right="454.365234375" w:firstLine="727.440032958984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 chose the AND operator for the fuzzy membership analysis because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desirable site for the new low-cost primary care facility should satisfy all four site selection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criteria to the greatest extent possible. The AND overlay method returns the minimum value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among all input fuzzy membership layers as the result, and thus the cells with high output values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 more likely to meet all site selection criteria (Mitchell 2012). The diagram in Figure 17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elow presents the workflow for the fuzzy overlay analysis: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7.7032470703125" w:line="240" w:lineRule="auto"/>
        <w:ind w:left="0" w:right="466.844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27874946594238" w:lineRule="auto"/>
        <w:ind w:left="1887.3318481445312" w:right="1500.050659179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571437" cy="278193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437" cy="2781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17. Fuzzy Overlay Workflow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098876953125" w:line="459.81614112854004" w:lineRule="auto"/>
        <w:ind w:left="788.4520721435547" w:right="588.76342773437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site selection analysis with the fuzzy overlay method is likely to have results where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more than one candidate site has the highest possibility or several parcels have similar high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ossibility. Therefore, instead of simply comparing the final fuzzy membership values, 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roject included a novel evaluation stage to further assess the suitability of candidate sites with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high fuzzy membership values with the 2SFCA method. The following section discusses how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 employed the 2SFCA method to evaluate how the candidate sites with high scores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affect health care accessibility for low-income residents of SPA6.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03466796875" w:line="240" w:lineRule="auto"/>
        <w:ind w:left="793.386459350585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3.3.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Candidate Site Evaluation with 2SFCA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9580078125" w:line="459.8159980773926" w:lineRule="auto"/>
        <w:ind w:left="788.4520721435547" w:right="463.00537109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section describes the process for evaluating whether the addition of a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at each candidate site would improve health care accessibility for residents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SPA6. To set a baseline from which to judge candidate sites, the health care accessibility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each census tract in SPA6 given existing conditions was calculated. Then, the impact 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for each census tract was assessed with the addition of each candidate site.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candidate site that brings the largest increase in the sum of accessibility scores in all census tracts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0352783203125" w:line="240" w:lineRule="auto"/>
        <w:ind w:left="0" w:right="447.6452636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88.6920928955078" w:right="415.96435546875" w:firstLine="1.6799926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within SPA6 was the most suitable site for the new low-cost primary care facility. Figure 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elow summarizes the workflow to calculate the baseline accessibility scores and the updated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scores with the addition of each candidate site for the census tracts in SPA using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2SFCA method: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43603515625" w:line="240" w:lineRule="auto"/>
        <w:ind w:left="0" w:right="1778.2019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30-Minute Travel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31982421875" w:line="239.90831851959229" w:lineRule="auto"/>
        <w:ind w:left="0" w:right="614.8863220214844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Public Transit Data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883056640625" w:line="239.90939140319824" w:lineRule="auto"/>
        <w:ind w:left="14.51812744140625" w:right="436.591491699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Network Analyst: New Network Dataset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883056640625" w:line="239.90939140319824" w:lineRule="auto"/>
        <w:ind w:left="180.92620849609375" w:right="396.331787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Public Transit Road Network Dataset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7.76123046875" w:line="239.90831851959229" w:lineRule="auto"/>
        <w:ind w:left="259.5159912109375" w:right="285.46813964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Create Service Area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830078125" w:line="240" w:lineRule="auto"/>
        <w:ind w:left="0" w:right="405.70129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Buffer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528076171875" w:line="239.90831851959229" w:lineRule="auto"/>
        <w:ind w:left="308.2135009765625" w:right="146.0809326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30-Minute Travel Time Areas via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939140319824" w:lineRule="auto"/>
        <w:ind w:left="377.33642578125" w:right="11.13098144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831.2759399414062" w:right="2739.8553466796875" w:header="0" w:footer="720"/>
          <w:cols w:equalWidth="0" w:num="6">
            <w:col w:space="0" w:w="1280"/>
            <w:col w:space="0" w:w="1280"/>
            <w:col w:space="0" w:w="1280"/>
            <w:col w:space="0" w:w="1280"/>
            <w:col w:space="0" w:w="1280"/>
            <w:col w:space="0" w:w="1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Time Areas via Public Transit with A 0.5-Mile Buffer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60791015625" w:line="239.91049289703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Existing Low-Cost Primary Care Facilities OR Existing Low-Cost Primary Care Facilities And One Candidate Site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6726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Road Network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0.794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Dataset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6.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Census Tract with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2741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Demographic Data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11596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Provider-to-Population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9.205322265625" w:line="239.9083185195922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Create Service Area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8919677734375" w:line="239.909391403198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Targeted Service Recipients by Catchment Areas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Public Transit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80224609375" w:line="239.909391403198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30-Minute Travel Time Areas via Personal Vehicles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89074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Tabulate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2741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Intersection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74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Intersect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2.97973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Catchment Areas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9327392578125" w:line="239.91049289703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3239.6554565429688" w:right="2722.0379638671875" w:header="0" w:footer="720"/>
          <w:cols w:equalWidth="0" w:num="4">
            <w:col w:space="0" w:w="1580"/>
            <w:col w:space="0" w:w="1580"/>
            <w:col w:space="0" w:w="1580"/>
            <w:col w:space="0" w:w="15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Census Tract with Demographic Data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4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Calculate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6.0015869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Accessibility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261962890625" w:line="239.91049289703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Scores by Census Tract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1049289703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Ratios for Each Provider Location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Calculate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5270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Low-Cost Primary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2619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Care Capacity by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2741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Catchment Areas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94702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Summarize Within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9391403198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959.2683410644531" w:right="1596.575927734375" w:header="0" w:footer="720"/>
          <w:cols w:equalWidth="0" w:num="5">
            <w:col w:space="0" w:w="1740"/>
            <w:col w:space="0" w:w="1740"/>
            <w:col w:space="0" w:w="1740"/>
            <w:col w:space="0" w:w="1740"/>
            <w:col w:space="0" w:w="1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84817695617676"/>
          <w:szCs w:val="11.284817695617676"/>
          <w:u w:val="none"/>
          <w:shd w:fill="auto" w:val="clear"/>
          <w:vertAlign w:val="baseline"/>
          <w:rtl w:val="0"/>
        </w:rPr>
        <w:t xml:space="preserve">Existing Low-Cost Primary Care Facilities OR Existing Low-Cost Primary Care Facilities And One Candidate Site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1.9207763671875" w:line="240" w:lineRule="auto"/>
        <w:ind w:left="0" w:right="3708.044433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18. 2SFCA Workflow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198974609375" w:line="459.81602668762207" w:lineRule="auto"/>
        <w:ind w:left="788.4520721435547" w:right="396.76391601562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first step was to define catchment areas. Conventionally, catchment areas for 2SFCA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analyses are defined by driving time via private vehicle as discussed in Chapter 2. This project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strived to account for the lower car ownership among the low-income residents; it therefore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defined catchment areas with both travel time via both private vehicle and public transit. In terms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travel time via private vehicle, this project chose the 30-minute threshold, proposed by Lee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(1999) and accepted by Wang and Luo (2005). The travel time via private vehicle from each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 point, namely, the census tract centroids, can be calculated through with the Create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Service Area tool using the Los Angeles road network dataset acquired previously.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7033996582031" w:line="240" w:lineRule="auto"/>
        <w:ind w:left="0" w:right="457.4841308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88.4520721435547" w:right="406.363525390625" w:firstLine="726.480102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addition to travel time via private vehicle, this project also addressed travel time via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ublic transit. While there is no up-to-date road network dataset available for public transit 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Los Angeles County, it is possible to construct a road network dataset with the public transit data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acquired from the U.S. EPA Smart Location Dataset with ArcMap. Similar as travel time via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rivate vehicle, this project selected 30 minutes as the threshold for travel time via public transit.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Considering the lower density of public transit routes in comparison to road network, this project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also included any area within 0.5 mile, a reasonable walking distance, from public transit stops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 part of the service areas. Therefore, this project defined catchment area of a given low-cost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facility or population center as the intersection of the 30-minute public transit travel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time polygon with a 0.5-mile buffer and the 30-minute private vehicle travel time polygon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ensure a low-income resident can access this site within a reasonable amount of time in Los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Angeles traffic regardless of her car ownership status.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59980773926" w:lineRule="auto"/>
        <w:ind w:left="788.4520721435547" w:right="742.364501953125" w:firstLine="735.599975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Since the population data for this project is aggregated at census tract level, it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necessary to define the calculation of targeted service recipients for the candidate sites.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discussed previously in this Chapter, the Tabulate Intersection tool provides a more realistic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result than assuming all residents concentrate on the centroid of a census tract. Therefore, this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roject also adopted the Tabulate Intersection tool to estimate the number of low-income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residents in catchment areas.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18701171875" w:line="459.81614112854004" w:lineRule="auto"/>
        <w:ind w:left="788.4520721435547" w:right="415.964355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Calculating accessibility scores also requires calculating the low-cost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rovision capacity for the candidate sites. As discussed in Chapter 2, the parcel size is positively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correlated with the number of primary care providers a candidate site can host. This project 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calculated the number of physicians each candidate site can host based on its size and then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calculated the primary care provision capacity with the assumption that the facility is open for 40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3031311035156" w:line="240" w:lineRule="auto"/>
        <w:ind w:left="0" w:right="445.9643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88.6920928955078" w:right="487.965087890625" w:firstLine="1.6799926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hours a week. The assumption for business hours per week is based on the average weekly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usiness hours of the 34 existing low-cost primary care facilities in the extended study area.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actually average business hours per week for the 34 existing facilities is 42.69 and this project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adopted 40 for easy computation.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02668762207" w:lineRule="auto"/>
        <w:ind w:left="788.4520721435547" w:right="406.363525390625" w:firstLine="735.599975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Since the accessibility scores calculated with the 2SFCA method are quantitative 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intuitive, it is relatively easy to compare the impacts on low-cost primary care accessibility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rought by each of the candidate site using the sum of accessibility scores in SPA6. This thesis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employed the 2SFCA method to calculate accessibility scores for each census tract in SPA6 first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with only the existing low-cost primary care facilities and used the sum of the accessibility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scores as the baseline for evaluating the shortlist of candidate sites generated from the 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overlay analysis. This project then calculated accessibility scores for each census tract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respectively with each final candidate site added. Next, this thesis compared the sum of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accessibility scores with the addition of each final candidate to the baseline,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candidate site that leaded to the highest increase in the sum of primary care accessibility scores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was the overall most suitable site for a new low-cost primary care facility for SPA6. 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instance, if the sum of the baseline accessibility scores with only existing low-cost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 in SPA6 is 100, the sum of the accessibility scores with the addition of candidate site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103, the sum of the accessibility scores with the addition of candidate site B is 108, the sum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accessibility scores with the addition of candidate site C is 101, candidate site B would be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most suitable site for a new low-cost primary care facility for improving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for low-income populations in SPA6.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418701171875" w:line="240" w:lineRule="auto"/>
        <w:ind w:left="1516.13212585449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following chapter presents the results of this thesis.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1.119384765625" w:line="240" w:lineRule="auto"/>
        <w:ind w:left="0" w:right="453.4045410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54.082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Chapter 4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Results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50634765625" w:line="459.8162841796875" w:lineRule="auto"/>
        <w:ind w:left="791.3321685791016" w:right="382.364501953125" w:firstLine="4.7999572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chapter first describes the results from the initial filtering process before explaining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overlay analysis and the short list of candidate sites generated from it. Then, this chapter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demonstrates the evaluation of the short list of candidate sites using 2SFCA analysis and presents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final results.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02668762207" w:lineRule="auto"/>
        <w:ind w:left="788.6920928955078" w:right="435.16357421875" w:firstLine="727.440032958984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initial filtering process reduced the number of candidate sites from 502,889 to 2,096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ased on the three filtering criteria of zoning designation, vacancy status, and parcel size.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overlay analysis examined the 2,096 candidate sites using the four criteria of distance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existing low-cost primary care facilities, distance to public transit, land cost, and number of low income residents in close proximity. This analysis generated 13 candidate sites with membership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values above 0.9 as a short list of candidate sites to be further evaluated with the 2SFCA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analysis.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8818359375" w:line="459.8159980773926" w:lineRule="auto"/>
        <w:ind w:left="788.4520721435547" w:right="382.364501953125" w:firstLine="72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2SFCA analysis first generated the service area for each of the 13 final candidate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sites based on travel time via private vehicles and via public transit. After calculating the service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capacity at each final candidate site based on the land available, the 2SFCA analysis calculated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low-cost primary care accessibility scores for each census tract in SPA6 with only existing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low-cost primary care facilities as baseline and with the addition of each final candidate site 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order to evaluate their impacts on low-cost primary care accessibility for low-income populations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SPA6. The 2SFCA analysis indicated the candidate site at 13910 Wilmington Avenue,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Compton, CA, 90250 as the most suitable site for a new low-cost primary care facility that serves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SPA6. The 2SFCA analysis also demonstrated how other final candidate sites affect the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accessibility for the reference of potential decision makers.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7037963867188" w:line="240" w:lineRule="auto"/>
        <w:ind w:left="0" w:right="446.9250488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5.892105102539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4.1.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Initial Filtering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34765625" w:line="459.81614112854004" w:lineRule="auto"/>
        <w:ind w:left="791.3321685791016" w:right="622.36328125" w:firstLine="724.79995727539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initial filtering process significantly reduced the number of candidate sites with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three filter criteria. Among the total 502,889 parcels in the extended study area, 34,345 parcels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 zoned for commercial uses, and of these, 10,591 have zoning designations that are suitable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primary care facilities such as C-1, C-2, C-3, C-H, or C-M. Among the 10,591 parcels with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suitable zoning, 2,980 parcels are vacant. After excluding sites smaller than 2,750 square feet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5988922119" w:lineRule="auto"/>
        <w:ind w:left="788.6920928955078" w:right="894.28466796875" w:firstLine="8.88000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and larger than 30,000 square feet, the number of candidate sites reduced to 2,096. Figure 19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elow presents the 2,096 candidate sites after the filtering process: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4873046875" w:line="206.00486755371094" w:lineRule="auto"/>
        <w:ind w:left="807.3319244384766" w:right="419.165039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434276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34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19. Candidate Sites After the Initial Filtering Process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4.2063903808594" w:line="240" w:lineRule="auto"/>
        <w:ind w:left="0" w:right="448.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5.892105102539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4.2.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Fuzzy Overlay Analysis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34765625" w:line="459.81614112854004" w:lineRule="auto"/>
        <w:ind w:left="790.8521270751953" w:right="454.3627929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 discussed in Chapter 3, this thesis used fuzzy overlay analysis to select suitable sites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the new low-cost primary care facility for low-income populations in SPA6 based on four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criteria after filtering out the sites that were not eligible because of zoning regulations and parcel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size. The fuzzy overlay analysis first assigned fuzzy membership values to the 2,096 candidate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sites based on the four criteria, including distance to the closest existing low-cost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facility, distance to the closet public transit stop, land cost per square foot, and number of low income residents within a 1-mile radius. Figures 18-21 below summarize the fuzzy membership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values assigned to the candidate sites for each of the four criteria. For the sake of better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visualization, this thesis converted the fuzzy membership raster layers to vector point layers.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02668762207" w:lineRule="auto"/>
        <w:ind w:left="791.3321685791016" w:right="569.56298828125" w:firstLine="721.43997192382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20 below presents the fuzzy membership values for all candidate sites based 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their distance to the closest existing low-cost primary care facility. As discussed in Chapter 2,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desirable site for a new low-cost primary care facility should not be too close to an existing 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order to avoid overlapping service areas. The distance from a candidate site to the closest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existing low-cost primary care facility ranges from 75 feet to 4.5 miles. This thesis used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Large transformation function to assign fuzzy membership to the candidate sites, which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allowed values larger than the midpoint to have higher fuzzy membership values, and generated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membership values range from 1.43e-11 to 0.97.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9.7036743164062" w:line="240" w:lineRule="auto"/>
        <w:ind w:left="0" w:right="451.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9.165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439610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396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90566158294678" w:lineRule="auto"/>
        <w:ind w:left="1138.3721160888672" w:right="727.9638671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20. Fuzzy Membership Values Based on Distance to the Closest Existing Low-cost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Primary Care Facility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141357421875" w:line="459.81602668762207" w:lineRule="auto"/>
        <w:ind w:left="788.4520721435547" w:right="406.3623046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21 below shows the fuzzy membership values for all candidate sites based on their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distance to the closest public transit stop. As discussed in Chapter 2, a desirable site for a 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low-cost primary care facility should as close to public transit stops as possible in order to ensure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accessibility via public transit. This criterion is particularly important for the selection of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facility for the low-income populations as the car ownership rate is significantly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lower among them. The distance from a candidate site to the closest public transit stop ranges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from 13 feet to 1.02 miles. This thesis used the Fuzzy Small transformation function to assign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membership to the candidate sites, which allowed values smaller than the midpoint to have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higher fuzzy membership values, and generated fuzzy membership values range from 0.03 to 1.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70315551757812" w:line="240" w:lineRule="auto"/>
        <w:ind w:left="0" w:right="447.884521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59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57301712036133" w:lineRule="auto"/>
        <w:ind w:left="1095.1720428466797" w:right="406.363525390625" w:hanging="287.84011840820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301" cy="43446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301" cy="4344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21. Fuzzy Membership Values Based on Distance to the Closest Public Transit Stop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22 below shows the fuzzy membership values for all candidate sites based on their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5609130859375" w:line="459.81602668762207" w:lineRule="auto"/>
        <w:ind w:left="788.4520721435547" w:right="415.96435546875" w:firstLine="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land value per square foot. As discussed in Chapter 2, a desirable site for a new low-cost primary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care facility should be as cheap as possible. Since the area of candidate sites varies, land value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er square foot is more comparable in comparison to total land value. The land value per square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foot for all candidate sites ranges from $23 to $97. This thesis used the Fuzzy Small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transformation function to assign fuzzy membership to the candidate sites, which allowed values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smaller than the midpoint to have higher fuzzy membership values, and generated 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membership values range from 0.87 to 1.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9033508300781" w:line="240" w:lineRule="auto"/>
        <w:ind w:left="0" w:right="446.2048339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64942073822021" w:lineRule="auto"/>
        <w:ind w:left="807.3319244384766" w:right="419.165039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431736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22. Fuzzy Membership Values Based on Land Value Per Square Foot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23 below shows the fuzzy membership values for all candidate sites based on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6640625" w:line="459.81602668762207" w:lineRule="auto"/>
        <w:ind w:left="788.4520721435547" w:right="439.962158203125" w:firstLine="9.36004638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estimated number of low-income residents within a 1-mile radius from each candidate site.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discussed in Chapter 2, a desirable site for a new low-cost primary care facility should be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cheap as possible. Instead of using the centroids of census tract as population points like some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previous research discussed in Chapter 2 does, this thesis assumed even distribution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opulations in census tracts and used the Tabulate Intersection tool offered in ArcGIS Pro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estimate the number of low-income residents within each 1-mile buffer around each candidate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sites. While the assumption that the population density within each census tract is still not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accurate, it provides a more realistic estimate than treating the census centroids as population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oints. The number of low-income residents within a 1-mile buffer around each candidate site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10330200195312" w:line="240" w:lineRule="auto"/>
        <w:ind w:left="0" w:right="466.844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90.3720855712891" w:right="449.56420898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ranges from 2,164 to 74,515. This thesis used the Fuzzy Large transformation function to assign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membership to the candidate sites, which allowed values greater than the midpoint to have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higher fuzzy membership values, and generated fuzzy membership values range from 0.33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0.94.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16796875" w:line="240" w:lineRule="auto"/>
        <w:ind w:left="0" w:right="419.165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43192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31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90566158294678" w:lineRule="auto"/>
        <w:ind w:left="797.5720977783203" w:right="387.16430664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23. Fuzzy Membership Values Based on the Estimated Number of Low-Income Residents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within 1 Mile from Candidate Sites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141357421875" w:line="459.81614112854004" w:lineRule="auto"/>
        <w:ind w:left="790.8521270751953" w:right="411.16333007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After assigning fuzzy membership based on the four site selection criteria, this thesis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conducted the fuzzy overlay analysis using the Fuzzy AND overlay type and generated final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membership values for the candidate sites. Fuzzy AND provides the minimum fuzzy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membership value from all fuzzy overly criteria, which ensures the candidate sites that have high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final fuzzy overlay membership scores satisfy all site selection criteria. Final fuzzy membership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7031555175781" w:line="240" w:lineRule="auto"/>
        <w:ind w:left="0" w:right="447.6452636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408569336" w:lineRule="auto"/>
        <w:ind w:left="790.8521270751953" w:right="377.562255859375" w:firstLine="9.8399353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scores range from 1.434E-11 to 0.969, with an average score of 0.168 and a standard deviation of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0.244. Among all candidate sites in the fuzzy overlay analysis, 13 candidate sites have final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membership scores higher than 0.9. Figure 24 below presents the final fuzzy membership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values for the candidate sites.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16796875" w:line="205.97402572631836" w:lineRule="auto"/>
        <w:ind w:left="807.3319244384766" w:right="419.165039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431101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24. Final Fuzzy Membership Values for Candidate Sites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1466064453125" w:line="459.81614112854004" w:lineRule="auto"/>
        <w:ind w:left="797.0920562744141" w:right="497.5634765625" w:firstLine="719.04006958007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13 candidate sites with final fuzzy membership values higher than 0.9 are the final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candidate sites in this project. Table 5 presents the shortlist of the final candidate sites to be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further evaluated with the 2SFCA method. These final candidate sites are arranged by their final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fuzzy membership scores in a descending order.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3.7031555175781" w:line="240" w:lineRule="auto"/>
        <w:ind w:left="0" w:right="457.4841308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7.8131294250488" w:lineRule="auto"/>
        <w:ind w:left="8531.390380859375" w:right="884.923095703125" w:hanging="7293.658447265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656.1280059814453" w:right="997.37548828125" w:header="0" w:footer="720"/>
          <w:cols w:equalWidth="0" w:num="1">
            <w:col w:space="0" w:w="10586.4965057373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5. Short List of Candidate Sites with Fuzzy Membership Values of 0.9 and Above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none"/>
          <w:vertAlign w:val="baseline"/>
          <w:rtl w:val="0"/>
        </w:rPr>
        <w:t xml:space="preserve">Final Fuzzy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458007812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ID Address Size (Sq. Ft.)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none"/>
          <w:vertAlign w:val="baseline"/>
          <w:rtl w:val="0"/>
        </w:rPr>
        <w:t xml:space="preserve">1532 FIRESTONE BLVD, LOS ANGELES, CA,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67.740478515625" w:top="1289.31396484375" w:left="1593.4761047363281" w:right="1601.387939453125" w:header="0" w:footer="720"/>
          <w:cols w:equalWidth="0" w:num="2">
            <w:col w:space="0" w:w="4540"/>
            <w:col w:space="0" w:w="45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Membership Value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326171875" w:line="240" w:lineRule="auto"/>
        <w:ind w:left="1115.73204040527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2.92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none"/>
          <w:vertAlign w:val="baseline"/>
          <w:rtl w:val="0"/>
        </w:rPr>
        <w:t xml:space="preserve">90001 4870.179248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0.969193935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0" w:right="548.07250976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2 0.945967317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"/>
        <w:tblW w:w="6676.7999267578125" w:type="dxa"/>
        <w:jc w:val="left"/>
        <w:tblInd w:w="1326.53190612792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88.800048828125"/>
        <w:gridCol w:w="1487.9998779296875"/>
        <w:tblGridChange w:id="0">
          <w:tblGrid>
            <w:gridCol w:w="5188.800048828125"/>
            <w:gridCol w:w="1487.9998779296875"/>
          </w:tblGrid>
        </w:tblGridChange>
      </w:tblGrid>
      <w:tr>
        <w:trPr>
          <w:cantSplit w:val="0"/>
          <w:trHeight w:val="268.7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3.93295288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4130 FLORENCE AVE, BELL, CA, 90201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4.60388183593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16323.30486 </w:t>
            </w:r>
          </w:p>
        </w:tc>
      </w:tr>
      <w:tr>
        <w:trPr>
          <w:cantSplit w:val="0"/>
          <w:trHeight w:val="518.40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.34364700317383" w:lineRule="auto"/>
              <w:ind w:left="119.23202514648438" w:right="299.93408203125" w:firstLine="4.636840820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8001 SANTA FE AVE, HUNTINGTON PARK, CA,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90255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2.9302978515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21470.54491 </w:t>
            </w:r>
          </w:p>
        </w:tc>
      </w:tr>
      <w:tr>
        <w:trPr>
          <w:cantSplit w:val="0"/>
          <w:trHeight w:val="51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.99660873413086" w:lineRule="auto"/>
              <w:ind w:left="119.23202514648438" w:right="559.130859375" w:hanging="4.1950988769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2603 GRAND AVE, HUNTINGTON PARK, CA,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90255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5.7080078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8135.013437 </w:t>
            </w:r>
          </w:p>
        </w:tc>
      </w:tr>
      <w:tr>
        <w:trPr>
          <w:cantSplit w:val="0"/>
          <w:trHeight w:val="51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.34253120422363" w:lineRule="auto"/>
              <w:ind w:left="119.23202514648438" w:right="635.96923828125" w:hanging="4.1950988769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2184 FIRESTONE BLVD, LOS ANGELES, CA,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90002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3.720703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3372.569554 </w:t>
            </w:r>
          </w:p>
        </w:tc>
      </w:tr>
      <w:tr>
        <w:trPr>
          <w:cantSplit w:val="0"/>
          <w:trHeight w:val="51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.99660873413086" w:lineRule="auto"/>
              <w:ind w:left="118.34884643554688" w:right="434.0338134765625" w:hanging="3.311920166015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2876 E FLORENCE AVE, HUNTINGTON PARK,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CA, 90255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5.7080078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11653.9327 </w:t>
            </w:r>
          </w:p>
        </w:tc>
      </w:tr>
      <w:tr>
        <w:trPr>
          <w:cantSplit w:val="0"/>
          <w:trHeight w:val="273.6010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56964111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7721 COMPTON AVE, LOS ANGELES, CA, 90001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5.487060546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5539.405809 </w:t>
            </w:r>
          </w:p>
        </w:tc>
      </w:tr>
      <w:tr>
        <w:trPr>
          <w:cantSplit w:val="0"/>
          <w:trHeight w:val="513.600463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.3424596786499" w:lineRule="auto"/>
              <w:ind w:left="119.23202514648438" w:right="635.96923828125" w:hanging="4.1950988769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2182 FIRESTONE BLVD, LOS ANGELES, CA,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90002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4.31884765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3141.668533 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56964111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7718 WILCOX AVE, CUDAHY, CA, 90201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5.26611328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22860.88452 </w:t>
            </w:r>
          </w:p>
        </w:tc>
      </w:tr>
      <w:tr>
        <w:trPr>
          <w:cantSplit w:val="0"/>
          <w:trHeight w:val="273.5992431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233673095703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1447 E 73RD ST, LOS ANGELES, CA, 90001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8.798828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3756.327908 </w:t>
            </w:r>
          </w:p>
        </w:tc>
      </w:tr>
      <w:tr>
        <w:trPr>
          <w:cantSplit w:val="0"/>
          <w:trHeight w:val="513.600463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.34300327301025" w:lineRule="auto"/>
              <w:ind w:left="119.23202514648438" w:right="635.96923828125" w:firstLine="17.0016479492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1754 FIRESTONE BLVD, LOS ANGELES, CA,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90001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0.56579589843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4687.389735 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233673095703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13910 WILMINGTON AVE, COMPTON, CA, 90250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8.798828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24312.85478 </w:t>
            </w:r>
          </w:p>
        </w:tc>
      </w:tr>
      <w:tr>
        <w:trPr>
          <w:cantSplit w:val="0"/>
          <w:trHeight w:val="27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4528198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306 N. CENTRAL AVE, COMPTON, CA, 90220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2.93029785156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.080001831054688"/>
                <w:szCs w:val="22.080001831054688"/>
                <w:highlight w:val="white"/>
                <w:u w:val="none"/>
                <w:vertAlign w:val="baseline"/>
                <w:rtl w:val="0"/>
              </w:rPr>
              <w:t xml:space="preserve">8858.312761 </w:t>
            </w:r>
          </w:p>
        </w:tc>
      </w:tr>
    </w:tbl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7.2050476074219" w:lineRule="auto"/>
        <w:ind w:left="1109.264907836914" w:right="546.9677734375" w:firstLine="5.519866943359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30.923763096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40.921251476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50.920206487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98193359375" w:line="247.72733688354492" w:lineRule="auto"/>
        <w:ind w:left="1113.901596069336" w:right="546.085205078125" w:firstLine="1.324920654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60.919949174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7 0.919698536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817138671875" w:line="245.5539608001709" w:lineRule="auto"/>
        <w:ind w:left="1021.1655426025391" w:right="546.96777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80.918887079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9 0.915940046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10 0.914339483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816650390625" w:line="245.55367469787598" w:lineRule="auto"/>
        <w:ind w:left="1021.1655426025391" w:right="546.0852050781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110.91266644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12 0.91241771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highlight w:val="white"/>
          <w:u w:val="single"/>
          <w:vertAlign w:val="baseline"/>
          <w:rtl w:val="0"/>
        </w:rPr>
        <w:t xml:space="preserve">13 0.905847728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2171630859375" w:line="459.8155689239502" w:lineRule="auto"/>
        <w:ind w:left="797.0920562744141" w:right="425.56396484375" w:firstLine="715.680084228515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25 below shows the locations of the candidate sites with fuzzy membership values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of 0.9 and above as final candidate sites in the map context.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3.7042236328125" w:line="240" w:lineRule="auto"/>
        <w:ind w:left="0" w:right="445.96435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22.9449462890625" w:line="240" w:lineRule="auto"/>
        <w:ind w:left="0" w:right="3573.403930664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25. Final Candidate Sites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-2471655</wp:posOffset>
            </wp:positionH>
            <wp:positionV relativeFrom="paragraph">
              <wp:posOffset>-4694519</wp:posOffset>
            </wp:positionV>
            <wp:extent cx="6600435" cy="5100664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435" cy="5100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7200927734375" w:line="240" w:lineRule="auto"/>
        <w:ind w:left="795.892105102539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4.3.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highlight w:val="white"/>
          <w:u w:val="none"/>
          <w:vertAlign w:val="baseline"/>
          <w:rtl w:val="0"/>
        </w:rPr>
        <w:t xml:space="preserve">2SFCA Analysis and Recommended Sites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9580078125" w:line="459.8159408569336" w:lineRule="auto"/>
        <w:ind w:left="788.4520721435547" w:right="545.561523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section discusses the results of the 2SFCA analysis for the 13 candidate sites with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highest final fuzzy membership values from the fuzzy overlay analysis. This section 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resents the catchment areas for existing low-cost primary care facilities and the 13 final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candidate sites based on travel time via both private vehicles and public transit and then shows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impacts of each final candidate site on the accessibility scores for the census tracts in SPA6.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0418701171875" w:line="240" w:lineRule="auto"/>
        <w:ind w:left="796.37214660644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4.3.1.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Catchment Area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3203125" w:line="459.8155689239502" w:lineRule="auto"/>
        <w:ind w:left="788.4520721435547" w:right="838.365478515625" w:firstLine="722.4000549316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As discussed in Chapter 3, this thesis defines catchment areas by travel time via both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rivate vehicle and public transit in order to account for the lower care ownership among the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1041259765625" w:line="240" w:lineRule="auto"/>
        <w:ind w:left="0" w:right="453.4045410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9.8159980773926" w:lineRule="auto"/>
        <w:ind w:left="788.4520721435547" w:right="420.76416015625" w:firstLine="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low-income residents. The catchment area for a given low-cost primary care facility 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opulation center is the intersection of its 30-minute service area via private vehicle and its 30-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minute service area via public transit with a 0.5-mile buffer. The 0.5-mile buffer around the 20-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minute service area via public transit is to include areas within walking distance of public transit.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sub-section presents the catchment areas for existing low-cost primary care facilities, 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candidate sites, and the census tracts in SPA6.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459.81602668762207" w:lineRule="auto"/>
        <w:ind w:left="790.8521270751953" w:right="377.5634765625" w:firstLine="725.279998779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 created 30-minute travel time areas via private vehicle and the 30-minute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travel time areas plus a 0.5-mile buffer via public transit for existing low-cost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facilities in preparation of creating the catchment areas of these facilities. Since the travel areas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overlap with each other to an extent where it is difficult to visualize all travel time areas in 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map, Figure 26 only presents the 30-minute travel time area via private vehicle and the 30-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minute travel time area plus a 0.5-mile buffer via public transit for existing low-cost primary care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facility 27, Martin Luther King, Jr. Outpatient Center, as an example. As indicated in the map,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two sets of travel time areas are significantly different, which supports this thesis’s choice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incorporating both travel methods in defining catchment areas for a new low-cost primary care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facility that aims at increasing affordable primary care accessibility for low-income residents 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SPA6. The final catchment area for a given existing low-cost primary care facility is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intersection of its 30-minute travel time areas via private vehicle and its 30-minute travel time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areas plus a 0.5-mile buffer via public transit.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7.3037719726562" w:line="240" w:lineRule="auto"/>
        <w:ind w:left="0" w:right="446.9250488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17.53906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2.5811767578125" w:line="240" w:lineRule="auto"/>
        <w:ind w:left="1063.692092895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72365188598633"/>
          <w:szCs w:val="56.7236518859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72365188598633"/>
          <w:szCs w:val="56.72365188598633"/>
          <w:u w:val="none"/>
          <w:shd w:fill="auto" w:val="clear"/>
          <w:vertAlign w:val="baseline"/>
          <w:rtl w:val="0"/>
        </w:rPr>
        <w:t xml:space="preserve">±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9202880859375" w:line="240" w:lineRule="auto"/>
        <w:ind w:left="1067.935562133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  <w:rtl w:val="0"/>
        </w:rPr>
        <w:t xml:space="preserve">0 5 10 20 Miles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7178955078125" w:line="240" w:lineRule="auto"/>
        <w:ind w:left="1382.36228942871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SPA6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00537109375" w:line="240" w:lineRule="auto"/>
        <w:ind w:left="1387.042312622070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Extended Study Area: 3-Mile Buffer Around SPA6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95751953125" w:line="240" w:lineRule="auto"/>
        <w:ind w:left="1383.532180786132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30-Minute Travel Time Areas and 1/2-Mile Buffers Via Public Transit for Existing Low-Cost Primary Care Facility 27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951416015625" w:line="240" w:lineRule="auto"/>
        <w:ind w:left="1387.042312622070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Existing Low-Cost Primary Care Facility 27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951416015625" w:line="240" w:lineRule="auto"/>
        <w:ind w:left="1383.532180786132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30-Minute Travel Areas Via Private Vehicles for Existing Low-Cost Primary Care Facility 27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0458984375" w:line="235.90566158294678" w:lineRule="auto"/>
        <w:ind w:left="1018.3721160888672" w:right="607.9638671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26. 30-Minute Travel Time Areas Via Private Vehicle and Public Transit for Existing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Low-Cost Primary Care Facility 27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141357421875" w:line="459.8159408569336" w:lineRule="auto"/>
        <w:ind w:left="790.8521270751953" w:right="593.564453125" w:firstLine="787.67990112304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project also created 30-minute travel time areas via private vehicle and the 30-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minute travel time areas plus a 0.5-mile buffer via public transit for the 13 final candidate sites.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Due to the similar problem of the overlapping of travel time areas, Figure 27 only presents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30-minute travel areas via private vehicle and public transit for final candidate site 12 as 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example.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4.9038696289062" w:line="240" w:lineRule="auto"/>
        <w:ind w:left="0" w:right="448.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47.78869628906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3.8360595703125" w:line="240" w:lineRule="auto"/>
        <w:ind w:left="1063.692092895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72365188598633"/>
          <w:szCs w:val="56.7236518859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72365188598633"/>
          <w:szCs w:val="56.72365188598633"/>
          <w:u w:val="none"/>
          <w:shd w:fill="auto" w:val="clear"/>
          <w:vertAlign w:val="baseline"/>
          <w:rtl w:val="0"/>
        </w:rPr>
        <w:t xml:space="preserve">±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9202880859375" w:line="240" w:lineRule="auto"/>
        <w:ind w:left="1067.935562133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  <w:rtl w:val="0"/>
        </w:rPr>
        <w:t xml:space="preserve">0 5 10 20 Miles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7178955078125" w:line="240" w:lineRule="auto"/>
        <w:ind w:left="1382.36228942871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SPA6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00537109375" w:line="240" w:lineRule="auto"/>
        <w:ind w:left="1387.042312622070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Extended Study Area: 3-Mile Buffer Around SPA6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00537109375" w:line="240" w:lineRule="auto"/>
        <w:ind w:left="1387.042312622070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Final Candidate Site 12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00537109375" w:line="240" w:lineRule="auto"/>
        <w:ind w:left="1383.532180786132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30-Minute Travel Areas Via Private Vehicles for Final Candidate Site 12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00537109375" w:line="240" w:lineRule="auto"/>
        <w:ind w:left="1383.532180786132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30-Minute Travel Time Areas and 1/2-Mile Buffers Via Public Transit for Final Candidate Site 12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330322265625" w:line="235.90566158294678" w:lineRule="auto"/>
        <w:ind w:left="1171.9719696044922" w:right="756.7626953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27. 30-Minute Travel Time Areas Via Private Vehicle and Public Transit for Final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Candidate Site 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141357421875" w:line="459.8159408569336" w:lineRule="auto"/>
        <w:ind w:left="790.8521270751953" w:right="550.36376953125" w:firstLine="733.199920654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Similarly, this project created 30-minute travel time areas via private vehicle and the 30-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minute travel time areas plus a 0.5-mile buffer via public transit for the census tract centroids 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SPA6. For the sake of better visualization, Figure 28 below only shows the 30-minute travel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areas via private vehicle and public transit for Census Tract 2184 (GEOID: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1400000US06037218400) as an example.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4.9038696289062" w:line="240" w:lineRule="auto"/>
        <w:ind w:left="0" w:right="451.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  <w:rtl w:val="0"/>
        </w:rPr>
        <w:t xml:space="preserve">2184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9.2071533203125" w:line="240" w:lineRule="auto"/>
        <w:ind w:left="1063.692092895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72365188598633"/>
          <w:szCs w:val="56.7236518859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72365188598633"/>
          <w:szCs w:val="56.72365188598633"/>
          <w:u w:val="none"/>
          <w:shd w:fill="auto" w:val="clear"/>
          <w:vertAlign w:val="baseline"/>
          <w:rtl w:val="0"/>
        </w:rPr>
        <w:t xml:space="preserve">±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9202880859375" w:line="240" w:lineRule="auto"/>
        <w:ind w:left="1067.935562133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818402290344238"/>
          <w:szCs w:val="11.818402290344238"/>
          <w:u w:val="none"/>
          <w:shd w:fill="auto" w:val="clear"/>
          <w:vertAlign w:val="baseline"/>
          <w:rtl w:val="0"/>
        </w:rPr>
        <w:t xml:space="preserve">0 5 10 20 Miles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7178955078125" w:line="240" w:lineRule="auto"/>
        <w:ind w:left="1382.36228942871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SPA6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00537109375" w:line="240" w:lineRule="auto"/>
        <w:ind w:left="1387.042312622070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Extended Study Area: 3-Mile Buffer Around SPA6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00537109375" w:line="240" w:lineRule="auto"/>
        <w:ind w:left="1381.58226013183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Census Tract 2184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00537109375" w:line="240" w:lineRule="auto"/>
        <w:ind w:left="1383.532180786132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30-Minute Travel Time Areas and 1/2-Mile Buffers Via Public Transit from the Centroid of Census Tract 2184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300537109375" w:line="240" w:lineRule="auto"/>
        <w:ind w:left="1383.532180786132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3.000243186950684"/>
          <w:szCs w:val="13.000243186950684"/>
          <w:u w:val="none"/>
          <w:shd w:fill="auto" w:val="clear"/>
          <w:vertAlign w:val="baseline"/>
          <w:rtl w:val="0"/>
        </w:rPr>
        <w:t xml:space="preserve">30-Minute Travel Time Areas Via Private Vehicle for Census Tract 2184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330322265625" w:line="235.90566158294678" w:lineRule="auto"/>
        <w:ind w:left="1075.9722137451172" w:right="660.762939453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Figure 28. 30-Minute Travel Time Areas Via Private Vehicle and Public Transit for Census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Tract 2184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141357421875" w:line="459.81602668762207" w:lineRule="auto"/>
        <w:ind w:left="788.4520721435547" w:right="449.5642089843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catchment area for a given census tract or primary care facility is defined as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intersection of its 30-minute travel time areas vis private vehicle and public transit. As discussed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Chapter 3, the first step of the 2SFCA analysis uses the catchment areas for existing low-cost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rimary care facilities and the final candidate sites to calculate the physician-to-population ratios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each low-cost primary care facility and the second step of the 2SFCA analysis uses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catchment areas for census tract centroids in SPA6 to sum up the physician-to-population ratio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 each census tract as its accessibility score. Like the 30-minute travel time areas presented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above, catchment areas of census tracts and primary care facilities also overlap to the point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8.9033508300781" w:line="240" w:lineRule="auto"/>
        <w:ind w:left="0" w:right="447.884521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69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sectPr>
      <w:type w:val="continuous"/>
      <w:pgSz w:h="15840" w:w="12240" w:orient="portrait"/>
      <w:pgMar w:bottom="767.740478515625" w:top="1289.31396484375" w:left="656.1280059814453" w:right="997.37548828125" w:header="0" w:footer="720"/>
      <w:cols w:equalWidth="0" w:num="1">
        <w:col w:space="0" w:w="10586.49650573730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3.png"/><Relationship Id="rId25" Type="http://schemas.openxmlformats.org/officeDocument/2006/relationships/image" Target="media/image7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5.png"/><Relationship Id="rId7" Type="http://schemas.openxmlformats.org/officeDocument/2006/relationships/image" Target="media/image21.png"/><Relationship Id="rId8" Type="http://schemas.openxmlformats.org/officeDocument/2006/relationships/image" Target="media/image24.png"/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22.png"/><Relationship Id="rId15" Type="http://schemas.openxmlformats.org/officeDocument/2006/relationships/image" Target="media/image19.png"/><Relationship Id="rId14" Type="http://schemas.openxmlformats.org/officeDocument/2006/relationships/image" Target="media/image11.png"/><Relationship Id="rId17" Type="http://schemas.openxmlformats.org/officeDocument/2006/relationships/image" Target="media/image20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