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val="0"/>
          <w:sz w:val="44"/>
        </w:rPr>
        <w:t>「智伴成长」答辩讲稿</w:t>
      </w:r>
    </w:p>
    <w:p>
      <w:pPr>
        <w:spacing w:after="240"/>
        <w:jc w:val="center"/>
      </w:pPr>
      <w:r>
        <w:rPr>
          <w:rFonts w:ascii="Times New Roman" w:hAnsi="Times New Roman" w:eastAsia="宋体"/>
          <w:b w:val="0"/>
          <w:sz w:val="28"/>
        </w:rPr>
        <w:t>—— 基于 AI 与朋辈导航的大学生全周期智能导学系统（10 分钟版）</w:t>
      </w:r>
    </w:p>
    <w:p>
      <w:pPr>
        <w:pStyle w:val="Heading1"/>
      </w:pPr>
      <w:r>
        <w:rPr>
          <w:rFonts w:ascii="Times New Roman" w:hAnsi="Times New Roman" w:eastAsia="黑体"/>
          <w:b w:val="0"/>
          <w:sz w:val="44"/>
        </w:rPr>
        <w:t>一、使用说明</w:t>
      </w:r>
    </w:p>
    <w:p>
      <w:pPr>
        <w:spacing w:line="360" w:lineRule="auto"/>
        <w:ind w:firstLine="480"/>
        <w:jc w:val="both"/>
      </w:pPr>
      <w:r>
        <w:rPr>
          <w:rFonts w:ascii="Times New Roman" w:hAnsi="Times New Roman" w:eastAsia="宋体"/>
          <w:b w:val="0"/>
          <w:sz w:val="24"/>
        </w:rPr>
        <w:t>本讲稿对应《智伴成长_答辩PPT.pptx》全部 20 页，逐页标注页码与建议时长。按约 230 字/分钟的语速，全文讲完约 9 分 05 秒，加上开场停顿与翻页缓冲，总时长控制在 9 分 30 秒左右，为 10 分钟答辩保留余量。</w:t>
      </w:r>
    </w:p>
    <w:p>
      <w:pPr>
        <w:spacing w:line="360" w:lineRule="auto"/>
        <w:ind w:firstLine="480"/>
        <w:jc w:val="both"/>
      </w:pPr>
      <w:r>
        <w:rPr>
          <w:rFonts w:ascii="Times New Roman" w:hAnsi="Times New Roman" w:eastAsia="宋体"/>
          <w:b w:val="0"/>
          <w:sz w:val="24"/>
        </w:rPr>
        <w:t>若现场提示时间紧张，压缩顺序建议：先压 P13 竞品对比（一句话带过），再压 P11 单校经济账与 P5 市场规模（各保留核心数字即可）。无论如何，请保住 P8 差异化定位与 P17 个人成长两页的完整讲述。</w:t>
      </w:r>
    </w:p>
    <w:p>
      <w:pPr>
        <w:spacing w:line="360" w:lineRule="auto"/>
        <w:ind w:firstLine="480"/>
        <w:jc w:val="both"/>
      </w:pPr>
      <w:r>
        <w:rPr>
          <w:rFonts w:ascii="Times New Roman" w:hAnsi="Times New Roman" w:eastAsia="宋体"/>
          <w:b w:val="0"/>
          <w:sz w:val="24"/>
        </w:rPr>
        <w:t>讲稿中所有数字与《智伴成长_商业计划书.docx》终稿完全一致；评委对照提问时，一律以计划书中的口径回答。</w:t>
      </w:r>
    </w:p>
    <w:p>
      <w:pPr>
        <w:pStyle w:val="Heading1"/>
      </w:pPr>
      <w:r>
        <w:rPr>
          <w:rFonts w:ascii="Times New Roman" w:hAnsi="Times New Roman" w:eastAsia="黑体"/>
          <w:b w:val="0"/>
          <w:sz w:val="44"/>
        </w:rPr>
        <w:t>二、逐页讲稿</w:t>
      </w:r>
    </w:p>
    <w:p>
      <w:pPr>
        <w:pStyle w:val="Heading2"/>
      </w:pPr>
      <w:r>
        <w:rPr>
          <w:rFonts w:ascii="Times New Roman" w:hAnsi="Times New Roman" w:eastAsia="黑体"/>
          <w:b w:val="0"/>
          <w:sz w:val="28"/>
        </w:rPr>
        <w:t>P1　封面</w:t>
      </w:r>
    </w:p>
    <w:p>
      <w:pPr>
        <w:jc w:val="left"/>
      </w:pPr>
      <w:r>
        <w:rPr>
          <w:rFonts w:ascii="Times New Roman" w:hAnsi="Times New Roman" w:eastAsia="宋体"/>
          <w:b/>
          <w:color w:val="808080"/>
          <w:sz w:val="21"/>
        </w:rPr>
        <w:t>⏱ 建议时长：约 10 秒</w:t>
      </w:r>
    </w:p>
    <w:p>
      <w:pPr>
        <w:spacing w:line="360" w:lineRule="auto"/>
        <w:ind w:firstLine="480"/>
        <w:jc w:val="both"/>
      </w:pPr>
      <w:r>
        <w:rPr>
          <w:rFonts w:ascii="Times New Roman" w:hAnsi="Times New Roman" w:eastAsia="宋体"/>
          <w:b w:val="0"/>
          <w:sz w:val="24"/>
        </w:rPr>
        <w:t>各位评委老师，大家好！我们是上海大学"智伴成长"团队。今天汇报的题目是《"智伴成长"——基于 AI 与朋辈导航的大学生全周期智能导学系统》。我是项目负责人徐麟阁。</w:t>
      </w:r>
    </w:p>
    <w:p>
      <w:pPr>
        <w:pStyle w:val="Heading2"/>
      </w:pPr>
      <w:r>
        <w:rPr>
          <w:rFonts w:ascii="Times New Roman" w:hAnsi="Times New Roman" w:eastAsia="黑体"/>
          <w:b w:val="0"/>
          <w:sz w:val="28"/>
        </w:rPr>
        <w:t>P2　目录</w:t>
      </w:r>
    </w:p>
    <w:p>
      <w:pPr>
        <w:jc w:val="left"/>
      </w:pPr>
      <w:r>
        <w:rPr>
          <w:rFonts w:ascii="Times New Roman" w:hAnsi="Times New Roman" w:eastAsia="宋体"/>
          <w:b/>
          <w:color w:val="808080"/>
          <w:sz w:val="21"/>
        </w:rPr>
        <w:t>⏱ 建议时长：约 10 秒</w:t>
      </w:r>
    </w:p>
    <w:p>
      <w:pPr>
        <w:spacing w:line="360" w:lineRule="auto"/>
        <w:ind w:firstLine="480"/>
        <w:jc w:val="both"/>
      </w:pPr>
      <w:r>
        <w:rPr>
          <w:rFonts w:ascii="Times New Roman" w:hAnsi="Times New Roman" w:eastAsia="宋体"/>
          <w:b w:val="0"/>
          <w:sz w:val="24"/>
        </w:rPr>
        <w:t>接下来的十分钟，我从七个部分汇报：核心定位与市场、产品与差异化、商业模式、竞争策略、财务与融资、团队与规划、风险与展望。</w:t>
      </w:r>
    </w:p>
    <w:p>
      <w:pPr>
        <w:pStyle w:val="Heading2"/>
      </w:pPr>
      <w:r>
        <w:rPr>
          <w:rFonts w:ascii="Times New Roman" w:hAnsi="Times New Roman" w:eastAsia="黑体"/>
          <w:b w:val="0"/>
          <w:sz w:val="28"/>
        </w:rPr>
        <w:t>P3　核心定位</w:t>
      </w:r>
    </w:p>
    <w:p>
      <w:pPr>
        <w:jc w:val="left"/>
      </w:pPr>
      <w:r>
        <w:rPr>
          <w:rFonts w:ascii="Times New Roman" w:hAnsi="Times New Roman" w:eastAsia="宋体"/>
          <w:b/>
          <w:color w:val="808080"/>
          <w:sz w:val="21"/>
        </w:rPr>
        <w:t>⏱ 建议时长：约 40 秒</w:t>
      </w:r>
    </w:p>
    <w:p>
      <w:pPr>
        <w:spacing w:line="360" w:lineRule="auto"/>
        <w:ind w:firstLine="480"/>
        <w:jc w:val="both"/>
      </w:pPr>
      <w:r>
        <w:rPr>
          <w:rFonts w:ascii="Times New Roman" w:hAnsi="Times New Roman" w:eastAsia="宋体"/>
          <w:b w:val="0"/>
          <w:sz w:val="24"/>
        </w:rPr>
        <w:t>先用一句话介绍"智伴成长"是什么：它为每一位大学生配备一位 7×24 小时在线的"数字学长"。这位学长的能力来自三重角色：第一，高效的知识管理工具——"查什么、怎么办、去哪办"，三步之内得到答案；第二，可靠的学业与生活导师——选课建议、挂科预警、关键节点主动提醒；第三，有温度的陪伴者——情绪感知与心理支持。三者结合，覆盖大学生从适应、成长到关怀的完整旅程。</w:t>
      </w:r>
    </w:p>
    <w:p>
      <w:pPr>
        <w:pStyle w:val="Heading2"/>
      </w:pPr>
      <w:r>
        <w:rPr>
          <w:rFonts w:ascii="Times New Roman" w:hAnsi="Times New Roman" w:eastAsia="黑体"/>
          <w:b w:val="0"/>
          <w:sz w:val="28"/>
        </w:rPr>
        <w:t>P4　市场痛点</w:t>
      </w:r>
    </w:p>
    <w:p>
      <w:pPr>
        <w:jc w:val="left"/>
      </w:pPr>
      <w:r>
        <w:rPr>
          <w:rFonts w:ascii="Times New Roman" w:hAnsi="Times New Roman" w:eastAsia="宋体"/>
          <w:b/>
          <w:color w:val="808080"/>
          <w:sz w:val="21"/>
        </w:rPr>
        <w:t>⏱ 建议时长：约 40 秒</w:t>
      </w:r>
    </w:p>
    <w:p>
      <w:pPr>
        <w:spacing w:line="360" w:lineRule="auto"/>
        <w:ind w:firstLine="480"/>
        <w:jc w:val="both"/>
      </w:pPr>
      <w:r>
        <w:rPr>
          <w:rFonts w:ascii="Times New Roman" w:hAnsi="Times New Roman" w:eastAsia="宋体"/>
          <w:b w:val="0"/>
          <w:sz w:val="24"/>
        </w:rPr>
        <w:t>我们做这个项目，是因为看到了双向痛点。学生端：办事指南散落各处，信息碎片化；选课靠学长口口相传，缺乏系统化渠道；心理上有困难却"愿意倾诉、不愿当面求助"。学校端：辅导员按不低于 1:200 的师生比配置，难以兼顾个体需求；学长经验随毕业流失，无法沉淀传承；重复性答疑占用了大量学工工时。一个方案，同时解决两端难题。</w:t>
      </w:r>
    </w:p>
    <w:p>
      <w:pPr>
        <w:pStyle w:val="Heading2"/>
      </w:pPr>
      <w:r>
        <w:rPr>
          <w:rFonts w:ascii="Times New Roman" w:hAnsi="Times New Roman" w:eastAsia="黑体"/>
          <w:b w:val="0"/>
          <w:sz w:val="28"/>
        </w:rPr>
        <w:t>P5　市场规模</w:t>
      </w:r>
    </w:p>
    <w:p>
      <w:pPr>
        <w:jc w:val="left"/>
      </w:pPr>
      <w:r>
        <w:rPr>
          <w:rFonts w:ascii="Times New Roman" w:hAnsi="Times New Roman" w:eastAsia="宋体"/>
          <w:b/>
          <w:color w:val="808080"/>
          <w:sz w:val="21"/>
        </w:rPr>
        <w:t>⏱ 建议时长：约 30 秒</w:t>
      </w:r>
    </w:p>
    <w:p>
      <w:pPr>
        <w:spacing w:line="360" w:lineRule="auto"/>
        <w:ind w:firstLine="480"/>
        <w:jc w:val="both"/>
      </w:pPr>
      <w:r>
        <w:rPr>
          <w:rFonts w:ascii="Times New Roman" w:hAnsi="Times New Roman" w:eastAsia="宋体"/>
          <w:b w:val="0"/>
          <w:sz w:val="24"/>
        </w:rPr>
        <w:t>市场规模采用自下而上的保守测算：全国三千多所高校，按年均五万元采购预算，总体市场约 1.5 亿元一年；其中具备采购意愿的院校约八百所，可服务市场约四千万元。我们第三年的目标收入约两百万元，只需要占到可服务市场的 5%，目标务实可行。</w:t>
      </w:r>
    </w:p>
    <w:p>
      <w:pPr>
        <w:pStyle w:val="Heading2"/>
      </w:pPr>
      <w:r>
        <w:rPr>
          <w:rFonts w:ascii="Times New Roman" w:hAnsi="Times New Roman" w:eastAsia="黑体"/>
          <w:b w:val="0"/>
          <w:sz w:val="28"/>
        </w:rPr>
        <w:t>P6　产品总览</w:t>
      </w:r>
    </w:p>
    <w:p>
      <w:pPr>
        <w:jc w:val="left"/>
      </w:pPr>
      <w:r>
        <w:rPr>
          <w:rFonts w:ascii="Times New Roman" w:hAnsi="Times New Roman" w:eastAsia="宋体"/>
          <w:b/>
          <w:color w:val="808080"/>
          <w:sz w:val="21"/>
        </w:rPr>
        <w:t>⏱ 建议时长：约 30 秒</w:t>
      </w:r>
    </w:p>
    <w:p>
      <w:pPr>
        <w:spacing w:line="360" w:lineRule="auto"/>
        <w:ind w:firstLine="480"/>
        <w:jc w:val="both"/>
      </w:pPr>
      <w:r>
        <w:rPr>
          <w:rFonts w:ascii="Times New Roman" w:hAnsi="Times New Roman" w:eastAsia="宋体"/>
          <w:b w:val="0"/>
          <w:sz w:val="24"/>
        </w:rPr>
        <w:t>产品采用四层架构：数据层汇集官网公告、办事流程、课程资料和学长经验；知识层用 Neo4j 知识图谱加向量数据库，构成"数字学长的大脑"；服务层提供RAG 问答、个性化推荐和情绪感知；交互层是 Electron 跨平台客户端，支持文字与语音。四层打通，形成"理解问题—检索知识—生成回答"的完整链路。</w:t>
      </w:r>
    </w:p>
    <w:p>
      <w:pPr>
        <w:pStyle w:val="Heading2"/>
      </w:pPr>
      <w:r>
        <w:rPr>
          <w:rFonts w:ascii="Times New Roman" w:hAnsi="Times New Roman" w:eastAsia="黑体"/>
          <w:b w:val="0"/>
          <w:sz w:val="28"/>
        </w:rPr>
        <w:t>P7　四大功能模块</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围绕大学生全周期，产品有四大模块：生活导航解决校园事务，学业规划解决选课与成长，心理疏导提供情绪支持，校园融入帮助建立归属感。在此之上，还有 20 多类主动提醒，在选课截止、考试周、新生报到等关键节点主动推送。</w:t>
      </w:r>
    </w:p>
    <w:p>
      <w:pPr>
        <w:pStyle w:val="Heading2"/>
      </w:pPr>
      <w:r>
        <w:rPr>
          <w:rFonts w:ascii="Times New Roman" w:hAnsi="Times New Roman" w:eastAsia="黑体"/>
          <w:b w:val="0"/>
          <w:sz w:val="28"/>
        </w:rPr>
        <w:t>P8　差异化能力</w:t>
      </w:r>
    </w:p>
    <w:p>
      <w:pPr>
        <w:jc w:val="left"/>
      </w:pPr>
      <w:r>
        <w:rPr>
          <w:rFonts w:ascii="Times New Roman" w:hAnsi="Times New Roman" w:eastAsia="宋体"/>
          <w:b/>
          <w:color w:val="808080"/>
          <w:sz w:val="21"/>
        </w:rPr>
        <w:t>⏱ 建议时长：约 40 秒</w:t>
      </w:r>
    </w:p>
    <w:p>
      <w:pPr>
        <w:spacing w:line="360" w:lineRule="auto"/>
        <w:ind w:firstLine="480"/>
        <w:jc w:val="both"/>
      </w:pPr>
      <w:r>
        <w:rPr>
          <w:rFonts w:ascii="Times New Roman" w:hAnsi="Times New Roman" w:eastAsia="宋体"/>
          <w:b w:val="0"/>
          <w:sz w:val="24"/>
        </w:rPr>
        <w:t>这一页回答"为什么是我们"。我们做了竞品调研：金智教育服务一千两百多所高校，新开普占高校一卡通市场约 45% 的份额，他们都在做"办事效率"——一卡通、事务办理、官方资讯。而"成长陪伴"——选课避雷、学习方法、心理经验、社团融入这些朋辈经验内容，目前无人系统化覆盖。所以我们选择错位竞争：他们做效率，我们做陪伴；策略上合作大于对抗，通过直销加被集成进入市场。这个窗口期大约一到两年，我们必须快。</w:t>
      </w:r>
    </w:p>
    <w:p>
      <w:pPr>
        <w:pStyle w:val="Heading2"/>
      </w:pPr>
      <w:r>
        <w:rPr>
          <w:rFonts w:ascii="Times New Roman" w:hAnsi="Times New Roman" w:eastAsia="黑体"/>
          <w:b w:val="0"/>
          <w:sz w:val="28"/>
        </w:rPr>
        <w:t>P9　核心量化指标</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差异化不能只靠口号。我们把"有温度、懂校园"翻译成六个可验收的指标：高频问答准确率不低于 95%、答案 100% 可溯源、20 多类主动提醒、情绪识别准确率不低于 85%、试点校月活跃率 40%、首字响应 2 秒以内。全部采用"目标值加验证方式"的写法，试点实测、不达标不宣传。</w:t>
      </w:r>
    </w:p>
    <w:p>
      <w:pPr>
        <w:pStyle w:val="Heading2"/>
      </w:pPr>
      <w:r>
        <w:rPr>
          <w:rFonts w:ascii="Times New Roman" w:hAnsi="Times New Roman" w:eastAsia="黑体"/>
          <w:b w:val="0"/>
          <w:sz w:val="28"/>
        </w:rPr>
        <w:t>P10　商业模式</w:t>
      </w:r>
    </w:p>
    <w:p>
      <w:pPr>
        <w:jc w:val="left"/>
      </w:pPr>
      <w:r>
        <w:rPr>
          <w:rFonts w:ascii="Times New Roman" w:hAnsi="Times New Roman" w:eastAsia="宋体"/>
          <w:b/>
          <w:color w:val="808080"/>
          <w:sz w:val="21"/>
        </w:rPr>
        <w:t>⏱ 建议时长：约 35 秒</w:t>
      </w:r>
    </w:p>
    <w:p>
      <w:pPr>
        <w:spacing w:line="360" w:lineRule="auto"/>
        <w:ind w:firstLine="480"/>
        <w:jc w:val="both"/>
      </w:pPr>
      <w:r>
        <w:rPr>
          <w:rFonts w:ascii="Times New Roman" w:hAnsi="Times New Roman" w:eastAsia="宋体"/>
          <w:b w:val="0"/>
          <w:sz w:val="24"/>
        </w:rPr>
        <w:t>商业模式采用 B2B 订阅制：学校付费、学生免费。因为辅导员的减负需求是学校的刚性预算，而学生端免费保证了活跃度。定价分三档：基础版 2.98 万、标准版 4.98 万、旗舰版 8.8 万一年；按 30%、55%、15% 的销售结构，加权平均年费约 4.95 万，首年另收一次性实施费。</w:t>
      </w:r>
    </w:p>
    <w:p>
      <w:pPr>
        <w:pStyle w:val="Heading2"/>
      </w:pPr>
      <w:r>
        <w:rPr>
          <w:rFonts w:ascii="Times New Roman" w:hAnsi="Times New Roman" w:eastAsia="黑体"/>
          <w:b w:val="0"/>
          <w:sz w:val="28"/>
        </w:rPr>
        <w:t>P11　单校经济账</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我们特别算了一笔单校经济账：标准版首年合同 5.75 万，毛利率 53%，全成本口径下首年即回本；续费年边际毛利率上升到 62%，客户存续越久、利润越厚；客户生命周期价值与获客成本之比约 3.7，高于行业健康线；公司整体盈亏平衡点只需要 15 到 16 所学校。</w:t>
      </w:r>
    </w:p>
    <w:p>
      <w:pPr>
        <w:pStyle w:val="Heading2"/>
      </w:pPr>
      <w:r>
        <w:rPr>
          <w:rFonts w:ascii="Times New Roman" w:hAnsi="Times New Roman" w:eastAsia="黑体"/>
          <w:b w:val="0"/>
          <w:sz w:val="28"/>
        </w:rPr>
        <w:t>P12　竞争壁垒</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护城河有三重：数据壁垒——朋辈经验众包内容生态，厂商和自研系统都不覆盖；场景壁垒——嵌入选课、报到、考试周等关键节点，用得上、离不开；角色壁垒——"数字学长"的人格与情感联结，工具型竞品难以模仿。</w:t>
      </w:r>
    </w:p>
    <w:p>
      <w:pPr>
        <w:pStyle w:val="Heading2"/>
      </w:pPr>
      <w:r>
        <w:rPr>
          <w:rFonts w:ascii="Times New Roman" w:hAnsi="Times New Roman" w:eastAsia="黑体"/>
          <w:b w:val="0"/>
          <w:sz w:val="28"/>
        </w:rPr>
        <w:t>P13　竞品对比</w:t>
      </w:r>
    </w:p>
    <w:p>
      <w:pPr>
        <w:jc w:val="left"/>
      </w:pPr>
      <w:r>
        <w:rPr>
          <w:rFonts w:ascii="Times New Roman" w:hAnsi="Times New Roman" w:eastAsia="宋体"/>
          <w:b/>
          <w:color w:val="808080"/>
          <w:sz w:val="21"/>
        </w:rPr>
        <w:t>⏱ 建议时长：约 20 秒</w:t>
      </w:r>
    </w:p>
    <w:p>
      <w:pPr>
        <w:spacing w:line="360" w:lineRule="auto"/>
        <w:ind w:firstLine="480"/>
        <w:jc w:val="both"/>
      </w:pPr>
      <w:r>
        <w:rPr>
          <w:rFonts w:ascii="Times New Roman" w:hAnsi="Times New Roman" w:eastAsia="宋体"/>
          <w:b w:val="0"/>
          <w:sz w:val="24"/>
        </w:rPr>
        <w:t>这张对比表可以看到：在朋辈经验、主动提醒、情感角色三个维度上，我们与厂商 AI 助手、高校自研系统、通用大模型形成清晰的错位优势；B2B 年订阅的收费模式也更适配高校采购习惯。</w:t>
      </w:r>
    </w:p>
    <w:p>
      <w:pPr>
        <w:pStyle w:val="Heading2"/>
      </w:pPr>
      <w:r>
        <w:rPr>
          <w:rFonts w:ascii="Times New Roman" w:hAnsi="Times New Roman" w:eastAsia="黑体"/>
          <w:b w:val="0"/>
          <w:sz w:val="28"/>
        </w:rPr>
        <w:t>P14　财务预测</w:t>
      </w:r>
    </w:p>
    <w:p>
      <w:pPr>
        <w:jc w:val="left"/>
      </w:pPr>
      <w:r>
        <w:rPr>
          <w:rFonts w:ascii="Times New Roman" w:hAnsi="Times New Roman" w:eastAsia="宋体"/>
          <w:b/>
          <w:color w:val="808080"/>
          <w:sz w:val="21"/>
        </w:rPr>
        <w:t>⏱ 建议时长：约 35 秒</w:t>
      </w:r>
    </w:p>
    <w:p>
      <w:pPr>
        <w:spacing w:line="360" w:lineRule="auto"/>
        <w:ind w:firstLine="480"/>
        <w:jc w:val="both"/>
      </w:pPr>
      <w:r>
        <w:rPr>
          <w:rFonts w:ascii="Times New Roman" w:hAnsi="Times New Roman" w:eastAsia="宋体"/>
          <w:b w:val="0"/>
          <w:sz w:val="24"/>
        </w:rPr>
        <w:t>财务预测三年：收入从 23.5 万增长到 209 万，累计签约从 4 所到 40 所；第一年小幅亏损 2.5 万，第二年实现盈亏平衡并盈利，第三年净利润 19.3 万、净利率 9.2%。这个数字对标的是成长期 SaaS 企业的合理区间，从第四年起向15% 到 25% 的成熟水平演进。所有测算都与单校经济账自洽。</w:t>
      </w:r>
    </w:p>
    <w:p>
      <w:pPr>
        <w:pStyle w:val="Heading2"/>
      </w:pPr>
      <w:r>
        <w:rPr>
          <w:rFonts w:ascii="Times New Roman" w:hAnsi="Times New Roman" w:eastAsia="黑体"/>
          <w:b w:val="0"/>
          <w:sz w:val="28"/>
        </w:rPr>
        <w:t>P15　融资需求</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融资计划：种子轮 50 万元，出让 10% 到 15% 的股权，2027 年 6 月结题、试点数据出来后启动。用途：40% 产品研发、20% 试点部署、24% 市场拓展、16% 运营储备。</w:t>
      </w:r>
    </w:p>
    <w:p>
      <w:pPr>
        <w:pStyle w:val="Heading2"/>
      </w:pPr>
      <w:r>
        <w:rPr>
          <w:rFonts w:ascii="Times New Roman" w:hAnsi="Times New Roman" w:eastAsia="黑体"/>
          <w:b w:val="0"/>
          <w:sz w:val="28"/>
        </w:rPr>
        <w:t>P16　团队与导师</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团队三人、一人多角：我负责总体统筹与算法，董芮铭负责知识工程与前端，章宇洲负责运营与市场；指导教师陈圣波老师提供技术把关与资源支持。每位成员都有对应模块的可核查产出，团队贡献经得起追溯。</w:t>
      </w:r>
    </w:p>
    <w:p>
      <w:pPr>
        <w:pStyle w:val="Heading2"/>
      </w:pPr>
      <w:r>
        <w:rPr>
          <w:rFonts w:ascii="Times New Roman" w:hAnsi="Times New Roman" w:eastAsia="黑体"/>
          <w:b w:val="0"/>
          <w:sz w:val="28"/>
        </w:rPr>
        <w:t>P17　个人成长</w:t>
      </w:r>
    </w:p>
    <w:p>
      <w:pPr>
        <w:jc w:val="left"/>
      </w:pPr>
      <w:r>
        <w:rPr>
          <w:rFonts w:ascii="Times New Roman" w:hAnsi="Times New Roman" w:eastAsia="宋体"/>
          <w:b/>
          <w:color w:val="808080"/>
          <w:sz w:val="21"/>
        </w:rPr>
        <w:t>⏱ 建议时长：约 40 秒</w:t>
      </w:r>
    </w:p>
    <w:p>
      <w:pPr>
        <w:spacing w:line="360" w:lineRule="auto"/>
        <w:ind w:firstLine="480"/>
        <w:jc w:val="both"/>
      </w:pPr>
      <w:r>
        <w:rPr>
          <w:rFonts w:ascii="Times New Roman" w:hAnsi="Times New Roman" w:eastAsia="宋体"/>
          <w:b w:val="0"/>
          <w:sz w:val="24"/>
        </w:rPr>
        <w:t>这一页回应大赛"个人成长"评审项。我们的项目本身就是学创融合的产物：课堂实训的 Word2Vec 转化成了检索语义匹配，TextCNN 转化成了情绪识别，知识图谱实训直接支撑 Neo4j 校园图谱。过程中我们经历了从完成作业、到独立设计架构、再到牵头产品化的能力跃迁，也真实遇到过技术瓶颈和调研碰壁，在导师指导与学校平台支持下逐一攻克。核心技术由学生独立完成，导师负责把关，成果边界清晰。</w:t>
      </w:r>
    </w:p>
    <w:p>
      <w:pPr>
        <w:pStyle w:val="Heading2"/>
      </w:pPr>
      <w:r>
        <w:rPr>
          <w:rFonts w:ascii="Times New Roman" w:hAnsi="Times New Roman" w:eastAsia="黑体"/>
          <w:b w:val="0"/>
          <w:sz w:val="28"/>
        </w:rPr>
        <w:t>P18　里程碑与规划</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三年三步走：验证期在本校跑通闭环，签约 1 到 4 所；放量期公司化运营、实现盈亏平衡，累计 16 所、年收入约 86 万；平台期规模化复制，累计 40 所、年收入约 210 万。</w:t>
      </w:r>
    </w:p>
    <w:p>
      <w:pPr>
        <w:pStyle w:val="Heading2"/>
      </w:pPr>
      <w:r>
        <w:rPr>
          <w:rFonts w:ascii="Times New Roman" w:hAnsi="Times New Roman" w:eastAsia="黑体"/>
          <w:b w:val="0"/>
          <w:sz w:val="28"/>
        </w:rPr>
        <w:t>P19　风险与应对</w:t>
      </w:r>
    </w:p>
    <w:p>
      <w:pPr>
        <w:jc w:val="left"/>
      </w:pPr>
      <w:r>
        <w:rPr>
          <w:rFonts w:ascii="Times New Roman" w:hAnsi="Times New Roman" w:eastAsia="宋体"/>
          <w:b/>
          <w:color w:val="808080"/>
          <w:sz w:val="21"/>
        </w:rPr>
        <w:t>⏱ 建议时长：约 25 秒</w:t>
      </w:r>
    </w:p>
    <w:p>
      <w:pPr>
        <w:spacing w:line="360" w:lineRule="auto"/>
        <w:ind w:firstLine="480"/>
        <w:jc w:val="both"/>
      </w:pPr>
      <w:r>
        <w:rPr>
          <w:rFonts w:ascii="Times New Roman" w:hAnsi="Times New Roman" w:eastAsia="宋体"/>
          <w:b w:val="0"/>
          <w:sz w:val="24"/>
        </w:rPr>
        <w:t>我们梳理了三大风险：市场风险，靠学院级轻量入口和标杆案例对冲；技术风险，靠 RAG 约束生成和答案溯源控制；数据合规，靠私有化部署和脱敏处理保障。最后郑重承诺：本项目所有材料真实，数据保守测算、如实标注假设，知识产权由团队持有。</w:t>
      </w:r>
    </w:p>
    <w:p>
      <w:pPr>
        <w:pStyle w:val="Heading2"/>
      </w:pPr>
      <w:r>
        <w:rPr>
          <w:rFonts w:ascii="Times New Roman" w:hAnsi="Times New Roman" w:eastAsia="黑体"/>
          <w:b w:val="0"/>
          <w:sz w:val="28"/>
        </w:rPr>
        <w:t>P20　结语</w:t>
      </w:r>
    </w:p>
    <w:p>
      <w:pPr>
        <w:jc w:val="left"/>
      </w:pPr>
      <w:r>
        <w:rPr>
          <w:rFonts w:ascii="Times New Roman" w:hAnsi="Times New Roman" w:eastAsia="宋体"/>
          <w:b/>
          <w:color w:val="808080"/>
          <w:sz w:val="21"/>
        </w:rPr>
        <w:t>⏱ 建议时长：约 15 秒</w:t>
      </w:r>
    </w:p>
    <w:p>
      <w:pPr>
        <w:spacing w:line="360" w:lineRule="auto"/>
        <w:ind w:firstLine="480"/>
        <w:jc w:val="both"/>
      </w:pPr>
      <w:r>
        <w:rPr>
          <w:rFonts w:ascii="Times New Roman" w:hAnsi="Times New Roman" w:eastAsia="宋体"/>
          <w:b w:val="0"/>
          <w:sz w:val="24"/>
        </w:rPr>
        <w:t>"让每一段大学时光，都有智慧与温暖相伴"——这是我们做这个项目的初心。我的汇报到此结束，恳请各位老师批评指正，谢谢！</w:t>
      </w:r>
    </w:p>
    <w:p>
      <w:pPr>
        <w:pStyle w:val="Heading1"/>
      </w:pPr>
      <w:r>
        <w:rPr>
          <w:rFonts w:ascii="Times New Roman" w:hAnsi="Times New Roman" w:eastAsia="黑体"/>
          <w:b w:val="0"/>
          <w:sz w:val="44"/>
        </w:rPr>
        <w:t>三、答辩注意事项</w:t>
      </w:r>
    </w:p>
    <w:p>
      <w:pPr>
        <w:pStyle w:val="Heading2"/>
      </w:pPr>
      <w:r>
        <w:rPr>
          <w:rFonts w:ascii="Times New Roman" w:hAnsi="Times New Roman" w:eastAsia="黑体"/>
          <w:b w:val="0"/>
          <w:sz w:val="28"/>
        </w:rPr>
        <w:t>（一）时间与节奏</w:t>
      </w:r>
    </w:p>
    <w:p>
      <w:pPr>
        <w:spacing w:line="360" w:lineRule="auto"/>
        <w:ind w:firstLine="480"/>
        <w:jc w:val="both"/>
      </w:pPr>
      <w:r>
        <w:rPr>
          <w:rFonts w:ascii="Times New Roman" w:hAnsi="Times New Roman" w:eastAsia="宋体"/>
          <w:b w:val="0"/>
          <w:sz w:val="24"/>
        </w:rPr>
        <w:t>1. 总时长目标 9 分 30 秒。语速约 230 字/分钟，数字页（P5、P11、P14）适当放慢，让评委听清；每页讲完停顿半秒再翻页。</w:t>
      </w:r>
    </w:p>
    <w:p>
      <w:pPr>
        <w:spacing w:line="360" w:lineRule="auto"/>
        <w:ind w:firstLine="480"/>
        <w:jc w:val="both"/>
      </w:pPr>
      <w:r>
        <w:rPr>
          <w:rFonts w:ascii="Times New Roman" w:hAnsi="Times New Roman" w:eastAsia="宋体"/>
          <w:b w:val="0"/>
          <w:sz w:val="24"/>
        </w:rPr>
        <w:t>2. 若现场倒计时告急，压缩顺序：P13 → P11 → P5（各压成一句话）；P8 与 P17 无论如何讲完整。</w:t>
      </w:r>
    </w:p>
    <w:p>
      <w:pPr>
        <w:spacing w:line="360" w:lineRule="auto"/>
        <w:ind w:firstLine="480"/>
        <w:jc w:val="both"/>
      </w:pPr>
      <w:r>
        <w:rPr>
          <w:rFonts w:ascii="Times New Roman" w:hAnsi="Times New Roman" w:eastAsia="宋体"/>
          <w:b w:val="0"/>
          <w:sz w:val="24"/>
        </w:rPr>
        <w:t>3. 讲稿在赛前大声演练 3 遍以上，卡表计时；熟练后可以脱稿，但数字必须按稿报，不要临场发挥。</w:t>
      </w:r>
    </w:p>
    <w:p>
      <w:pPr>
        <w:pStyle w:val="Heading2"/>
      </w:pPr>
      <w:r>
        <w:rPr>
          <w:rFonts w:ascii="Times New Roman" w:hAnsi="Times New Roman" w:eastAsia="黑体"/>
          <w:b w:val="0"/>
          <w:sz w:val="28"/>
        </w:rPr>
        <w:t>（二）数据与真实性</w:t>
      </w:r>
    </w:p>
    <w:p>
      <w:pPr>
        <w:spacing w:line="360" w:lineRule="auto"/>
        <w:ind w:firstLine="480"/>
        <w:jc w:val="both"/>
      </w:pPr>
      <w:r>
        <w:rPr>
          <w:rFonts w:ascii="Times New Roman" w:hAnsi="Times New Roman" w:eastAsia="宋体"/>
          <w:b w:val="0"/>
          <w:sz w:val="24"/>
        </w:rPr>
        <w:t>1. 所有数字以《商业计划书》终稿为准，答辩现场不临时补充任何未经核实的数据——2026 年规则对材料真实性一票否决，宁可不答，不可乱答。</w:t>
      </w:r>
    </w:p>
    <w:p>
      <w:pPr>
        <w:spacing w:line="360" w:lineRule="auto"/>
        <w:ind w:firstLine="480"/>
        <w:jc w:val="both"/>
      </w:pPr>
      <w:r>
        <w:rPr>
          <w:rFonts w:ascii="Times New Roman" w:hAnsi="Times New Roman" w:eastAsia="宋体"/>
          <w:b w:val="0"/>
          <w:sz w:val="24"/>
        </w:rPr>
        <w:t>2. 被问到调研进展时，如实回答："问卷调研按计划于 2026 年 9—10 月执行，目标样本 300 份以上，当前结论基于团队体验、辅导员配比政策与竞品动向三项已验证基础。"不要声称已完成的调研。</w:t>
      </w:r>
    </w:p>
    <w:p>
      <w:pPr>
        <w:spacing w:line="360" w:lineRule="auto"/>
        <w:ind w:firstLine="480"/>
        <w:jc w:val="both"/>
      </w:pPr>
      <w:r>
        <w:rPr>
          <w:rFonts w:ascii="Times New Roman" w:hAnsi="Times New Roman" w:eastAsia="宋体"/>
          <w:b w:val="0"/>
          <w:sz w:val="24"/>
        </w:rPr>
        <w:t>3. P17 的两个【】案例（技术困难、实践困难）演讲前必须替换为真实经历，并准备好时间、人物、过程细节，被追问细节时要能答得上来。</w:t>
      </w:r>
    </w:p>
    <w:p>
      <w:pPr>
        <w:pStyle w:val="Heading2"/>
      </w:pPr>
      <w:r>
        <w:rPr>
          <w:rFonts w:ascii="Times New Roman" w:hAnsi="Times New Roman" w:eastAsia="黑体"/>
          <w:b w:val="0"/>
          <w:sz w:val="28"/>
        </w:rPr>
        <w:t>（三）材料与设备</w:t>
      </w:r>
    </w:p>
    <w:p>
      <w:pPr>
        <w:spacing w:line="360" w:lineRule="auto"/>
        <w:ind w:firstLine="480"/>
        <w:jc w:val="both"/>
      </w:pPr>
      <w:r>
        <w:rPr>
          <w:rFonts w:ascii="Times New Roman" w:hAnsi="Times New Roman" w:eastAsia="宋体"/>
          <w:b w:val="0"/>
          <w:sz w:val="24"/>
        </w:rPr>
        <w:t>1. 提前 30 分钟到场，测试投影分辨率与字体（PPT 使用微软雅黑，非 Windows 设备可能缺字体——若显示异常，备用方案为 PDF 版）。</w:t>
      </w:r>
    </w:p>
    <w:p>
      <w:pPr>
        <w:spacing w:line="360" w:lineRule="auto"/>
        <w:ind w:firstLine="480"/>
        <w:jc w:val="both"/>
      </w:pPr>
      <w:r>
        <w:rPr>
          <w:rFonts w:ascii="Times New Roman" w:hAnsi="Times New Roman" w:eastAsia="宋体"/>
          <w:b w:val="0"/>
          <w:sz w:val="24"/>
        </w:rPr>
        <w:t>2. 备好三样东西：U 盘一份 PPT、云盘一份、纸质版计划书 1—2 本（评委翻阅用）。</w:t>
      </w:r>
    </w:p>
    <w:p>
      <w:pPr>
        <w:spacing w:line="360" w:lineRule="auto"/>
        <w:ind w:firstLine="480"/>
        <w:jc w:val="both"/>
      </w:pPr>
      <w:r>
        <w:rPr>
          <w:rFonts w:ascii="Times New Roman" w:hAnsi="Times New Roman" w:eastAsia="宋体"/>
          <w:b w:val="0"/>
          <w:sz w:val="24"/>
        </w:rPr>
        <w:t>3. 团队着装统一（正装或统一队服），开场问好、结尾致谢；被质疑时不辩解、不打断评委，先记录问题，等评委问完再逐条回应。</w:t>
      </w:r>
    </w:p>
    <w:p>
      <w:pPr>
        <w:pStyle w:val="Heading1"/>
      </w:pPr>
      <w:r>
        <w:rPr>
          <w:rFonts w:ascii="Times New Roman" w:hAnsi="Times New Roman" w:eastAsia="黑体"/>
          <w:b w:val="0"/>
          <w:sz w:val="44"/>
        </w:rPr>
        <w:t>四、可能的问题与应答要点</w:t>
      </w:r>
    </w:p>
    <w:p>
      <w:pPr>
        <w:pStyle w:val="Heading2"/>
      </w:pPr>
      <w:r>
        <w:rPr>
          <w:rFonts w:ascii="Times New Roman" w:hAnsi="Times New Roman" w:eastAsia="黑体"/>
          <w:b w:val="0"/>
          <w:sz w:val="28"/>
        </w:rPr>
        <w:t>（一）财务与市场类</w:t>
      </w:r>
    </w:p>
    <w:p>
      <w:pPr>
        <w:spacing w:line="360" w:lineRule="auto"/>
        <w:ind w:firstLine="480"/>
      </w:pPr>
      <w:r>
        <w:rPr>
          <w:rFonts w:ascii="Times New Roman" w:hAnsi="Times New Roman" w:eastAsia="黑体"/>
          <w:b w:val="0"/>
          <w:sz w:val="24"/>
        </w:rPr>
        <w:t>问：第 3 年净利率只有 9.2%，是不是太低了？</w:t>
      </w:r>
      <w:r>
        <w:rPr>
          <w:rFonts w:ascii="Times New Roman" w:hAnsi="Times New Roman" w:eastAsia="宋体"/>
          <w:b w:val="0"/>
          <w:sz w:val="24"/>
        </w:rPr>
        <w:t>答：这个数字对标的是成长期 SaaS 企业的合理区间（0%—15%）；我们按市场价全额计提人力成本，并预留税费。随着续费占比提升，第 4 年起净利率会向15%—25% 的行业成熟水平演进。保守口径是为了真实可辩护。</w:t>
      </w:r>
    </w:p>
    <w:p>
      <w:pPr>
        <w:spacing w:line="360" w:lineRule="auto"/>
        <w:ind w:firstLine="480"/>
      </w:pPr>
      <w:r>
        <w:rPr>
          <w:rFonts w:ascii="Times New Roman" w:hAnsi="Times New Roman" w:eastAsia="黑体"/>
          <w:b w:val="0"/>
          <w:sz w:val="24"/>
        </w:rPr>
        <w:t>问：40 所学校靠什么签下来？你们没有销售团队。</w:t>
      </w:r>
      <w:r>
        <w:rPr>
          <w:rFonts w:ascii="Times New Roman" w:hAnsi="Times New Roman" w:eastAsia="宋体"/>
          <w:b w:val="0"/>
          <w:sz w:val="24"/>
        </w:rPr>
        <w:t>答：三条路径：一是本校标杆案例复制；二是与教育信息化集成商渠道合作，计划 2026 年 12 月前签署首份渠道合作备忘录；三是在厂商平台占优的院校走"被集成"模式。销售负责人岗位规划 2028 年前到位。</w:t>
      </w:r>
    </w:p>
    <w:p>
      <w:pPr>
        <w:spacing w:line="360" w:lineRule="auto"/>
        <w:ind w:firstLine="480"/>
      </w:pPr>
      <w:r>
        <w:rPr>
          <w:rFonts w:ascii="Times New Roman" w:hAnsi="Times New Roman" w:eastAsia="黑体"/>
          <w:b w:val="0"/>
          <w:sz w:val="24"/>
        </w:rPr>
        <w:t>问：为什么总体市场只有 1.5 亿元，是不是太小了？</w:t>
      </w:r>
      <w:r>
        <w:rPr>
          <w:rFonts w:ascii="Times New Roman" w:hAnsi="Times New Roman" w:eastAsia="宋体"/>
          <w:b w:val="0"/>
          <w:sz w:val="24"/>
        </w:rPr>
        <w:t>答：这是自下而上的保守口径——3000 余所高校乘以年均 5 万元采购预算。即便市场只有 1.5 亿，我们第 3 年目标也只需占可服务市场的 5%，空间充足；保守测算反而证明目标务实。</w:t>
      </w:r>
    </w:p>
    <w:p>
      <w:pPr>
        <w:spacing w:line="360" w:lineRule="auto"/>
        <w:ind w:firstLine="480"/>
      </w:pPr>
      <w:r>
        <w:rPr>
          <w:rFonts w:ascii="Times New Roman" w:hAnsi="Times New Roman" w:eastAsia="黑体"/>
          <w:b w:val="0"/>
          <w:sz w:val="24"/>
        </w:rPr>
        <w:t>问：加权年费 4.95 万的依据是什么？</w:t>
      </w:r>
      <w:r>
        <w:rPr>
          <w:rFonts w:ascii="Times New Roman" w:hAnsi="Times New Roman" w:eastAsia="宋体"/>
          <w:b w:val="0"/>
          <w:sz w:val="24"/>
        </w:rPr>
        <w:t>答：按三档定价（2.98/4.98/8.8 万）乘以预期销售结构 30%、55%、15% 加权得出，定价对标高校信息化软件年费 3—10 万元的采购惯例。</w:t>
      </w:r>
    </w:p>
    <w:p>
      <w:pPr>
        <w:spacing w:line="360" w:lineRule="auto"/>
        <w:ind w:firstLine="480"/>
      </w:pPr>
      <w:r>
        <w:rPr>
          <w:rFonts w:ascii="Times New Roman" w:hAnsi="Times New Roman" w:eastAsia="黑体"/>
          <w:b w:val="0"/>
          <w:sz w:val="24"/>
        </w:rPr>
        <w:t>问：第 1 年就签约 4 所学校，把握有多大？</w:t>
      </w:r>
      <w:r>
        <w:rPr>
          <w:rFonts w:ascii="Times New Roman" w:hAnsi="Times New Roman" w:eastAsia="宋体"/>
          <w:b w:val="0"/>
          <w:sz w:val="24"/>
        </w:rPr>
        <w:t>答：第 1 年含本校部署与 3 所付费试点，路径与时间表已写入里程碑。试点目标按保守节奏设定；若签约不及预期，敏感性分析显示我们可通过收缩弹性成本控制亏损在个位数万元以内。</w:t>
      </w:r>
    </w:p>
    <w:p>
      <w:pPr>
        <w:pStyle w:val="Heading2"/>
      </w:pPr>
      <w:r>
        <w:rPr>
          <w:rFonts w:ascii="Times New Roman" w:hAnsi="Times New Roman" w:eastAsia="黑体"/>
          <w:b w:val="0"/>
          <w:sz w:val="28"/>
        </w:rPr>
        <w:t>（二）产品与技术类</w:t>
      </w:r>
    </w:p>
    <w:p>
      <w:pPr>
        <w:spacing w:line="360" w:lineRule="auto"/>
        <w:ind w:firstLine="480"/>
      </w:pPr>
      <w:r>
        <w:rPr>
          <w:rFonts w:ascii="Times New Roman" w:hAnsi="Times New Roman" w:eastAsia="黑体"/>
          <w:b w:val="0"/>
          <w:sz w:val="24"/>
        </w:rPr>
        <w:t>问：学生为什么不用免费的 DeepSeek、豆包？</w:t>
      </w:r>
      <w:r>
        <w:rPr>
          <w:rFonts w:ascii="Times New Roman" w:hAnsi="Times New Roman" w:eastAsia="宋体"/>
          <w:b w:val="0"/>
          <w:sz w:val="24"/>
        </w:rPr>
        <w:t>答：三方面：一是校园私域知识（办事流程、选课数据）通用模型没有；二是我们的答案 100% 附来源可溯源，通用模型做不到；三是主动提醒与情绪关怀是通用模型不提供的服务形态。</w:t>
      </w:r>
    </w:p>
    <w:p>
      <w:pPr>
        <w:spacing w:line="360" w:lineRule="auto"/>
        <w:ind w:firstLine="480"/>
      </w:pPr>
      <w:r>
        <w:rPr>
          <w:rFonts w:ascii="Times New Roman" w:hAnsi="Times New Roman" w:eastAsia="黑体"/>
          <w:b w:val="0"/>
          <w:sz w:val="24"/>
        </w:rPr>
        <w:t>问：知识库的数据从哪里来？版权和隐私怎么办？</w:t>
      </w:r>
      <w:r>
        <w:rPr>
          <w:rFonts w:ascii="Times New Roman" w:hAnsi="Times New Roman" w:eastAsia="宋体"/>
          <w:b w:val="0"/>
          <w:sz w:val="24"/>
        </w:rPr>
        <w:t>答：数据分两类：官方公开数据（官网、政策文件）与学长经验众包内容（贡献—审核—发布机制）。隐私方面支持私有化部署、最小化采集、敏感信息脱敏后仅用于训练，并与学校签署数据处理协议。</w:t>
      </w:r>
    </w:p>
    <w:p>
      <w:pPr>
        <w:spacing w:line="360" w:lineRule="auto"/>
        <w:ind w:firstLine="480"/>
      </w:pPr>
      <w:r>
        <w:rPr>
          <w:rFonts w:ascii="Times New Roman" w:hAnsi="Times New Roman" w:eastAsia="黑体"/>
          <w:b w:val="0"/>
          <w:sz w:val="24"/>
        </w:rPr>
        <w:t>问：情绪识别 85% 的准确率怎么保证？心理问题出了事谁负责？</w:t>
      </w:r>
      <w:r>
        <w:rPr>
          <w:rFonts w:ascii="Times New Roman" w:hAnsi="Times New Roman" w:eastAsia="宋体"/>
          <w:b w:val="0"/>
          <w:sz w:val="24"/>
        </w:rPr>
        <w:t>答：基于 TextCNN 基线模型在标注测试集上验证，是"目标值 + 验证方式"的承诺，试点实测不达标不宣传。产品定位是心理疏导辅助与危机信号转介提醒，不替代专业心理咨询，发现危机信号自动引导至学校心理中心。</w:t>
      </w:r>
    </w:p>
    <w:p>
      <w:pPr>
        <w:spacing w:line="360" w:lineRule="auto"/>
        <w:ind w:firstLine="480"/>
      </w:pPr>
      <w:r>
        <w:rPr>
          <w:rFonts w:ascii="Times New Roman" w:hAnsi="Times New Roman" w:eastAsia="黑体"/>
          <w:b w:val="0"/>
          <w:sz w:val="24"/>
        </w:rPr>
        <w:t>问：高校自研 AI 助手不用花钱，学校为什么要买你们的？</w:t>
      </w:r>
      <w:r>
        <w:rPr>
          <w:rFonts w:ascii="Times New Roman" w:hAnsi="Times New Roman" w:eastAsia="宋体"/>
          <w:b w:val="0"/>
          <w:sz w:val="24"/>
        </w:rPr>
        <w:t>答：自研系统的隐形成本高（人力开发与长期维护），且只覆盖官方数据、缺朋辈经验内容与持续运营机制。我们提供的是"知识库 + 内容运营 + 月级迭代"的整体服务，并支持为已自建系统的学校做增量升级。</w:t>
      </w:r>
    </w:p>
    <w:p>
      <w:pPr>
        <w:pStyle w:val="Heading2"/>
      </w:pPr>
      <w:r>
        <w:rPr>
          <w:rFonts w:ascii="Times New Roman" w:hAnsi="Times New Roman" w:eastAsia="黑体"/>
          <w:b w:val="0"/>
          <w:sz w:val="28"/>
        </w:rPr>
        <w:t>（三）调研与真实性类</w:t>
      </w:r>
    </w:p>
    <w:p>
      <w:pPr>
        <w:spacing w:line="360" w:lineRule="auto"/>
        <w:ind w:firstLine="480"/>
      </w:pPr>
      <w:r>
        <w:rPr>
          <w:rFonts w:ascii="Times New Roman" w:hAnsi="Times New Roman" w:eastAsia="黑体"/>
          <w:b w:val="0"/>
          <w:sz w:val="24"/>
        </w:rPr>
        <w:t>问：你们的市场数据大多基于假设，怎么证明需求真实？</w:t>
      </w:r>
      <w:r>
        <w:rPr>
          <w:rFonts w:ascii="Times New Roman" w:hAnsi="Times New Roman" w:eastAsia="宋体"/>
          <w:b w:val="0"/>
          <w:sz w:val="24"/>
        </w:rPr>
        <w:t>答：如实说明：正式调研按计划于 2026 年 9—10 月执行（问卷 300 份以上 + 学工教师访谈），全程留存原始材料。当前判断基于三项已验证基础：团队作为在校生的切身体验、教育部辅导员 1:200 配比政策、以及金智教育/新开普2025—2026 年密集上线校园 AI 助手的行业动向。计划书中已如实标注。</w:t>
      </w:r>
    </w:p>
    <w:p>
      <w:pPr>
        <w:spacing w:line="360" w:lineRule="auto"/>
        <w:ind w:firstLine="480"/>
      </w:pPr>
      <w:r>
        <w:rPr>
          <w:rFonts w:ascii="Times New Roman" w:hAnsi="Times New Roman" w:eastAsia="黑体"/>
          <w:b w:val="0"/>
          <w:sz w:val="24"/>
        </w:rPr>
        <w:t>问：竞品数据是哪来的？</w:t>
      </w:r>
      <w:r>
        <w:rPr>
          <w:rFonts w:ascii="Times New Roman" w:hAnsi="Times New Roman" w:eastAsia="宋体"/>
          <w:b w:val="0"/>
          <w:sz w:val="24"/>
        </w:rPr>
        <w:t>答：全部来自公开资料：新开普年报与投资者问答、金智教育官网、公开报道，计划书表 6-1 已注明"截至 2026 年 8 月"。</w:t>
      </w:r>
    </w:p>
    <w:p>
      <w:pPr>
        <w:spacing w:line="360" w:lineRule="auto"/>
        <w:ind w:firstLine="480"/>
      </w:pPr>
      <w:r>
        <w:rPr>
          <w:rFonts w:ascii="Times New Roman" w:hAnsi="Times New Roman" w:eastAsia="黑体"/>
          <w:b w:val="0"/>
          <w:sz w:val="24"/>
        </w:rPr>
        <w:t>问：项目里哪些是学生自己做的？</w:t>
      </w:r>
      <w:r>
        <w:rPr>
          <w:rFonts w:ascii="Times New Roman" w:hAnsi="Times New Roman" w:eastAsia="宋体"/>
          <w:b w:val="0"/>
          <w:sz w:val="24"/>
        </w:rPr>
        <w:t>答：核心技术模块——RAG 问答链路、知识图谱构建、跨平台客户端均由团队成员独立完成；指导教师负责技术把关与资源协调。团队分工表与贡献台账可逐项核查，代码与文档均留存过程记录。</w:t>
      </w:r>
    </w:p>
    <w:p>
      <w:pPr>
        <w:pStyle w:val="Heading2"/>
      </w:pPr>
      <w:r>
        <w:rPr>
          <w:rFonts w:ascii="Times New Roman" w:hAnsi="Times New Roman" w:eastAsia="黑体"/>
          <w:b w:val="0"/>
          <w:sz w:val="28"/>
        </w:rPr>
        <w:t>（四）团队与运营类</w:t>
      </w:r>
    </w:p>
    <w:p>
      <w:pPr>
        <w:spacing w:line="360" w:lineRule="auto"/>
        <w:ind w:firstLine="480"/>
      </w:pPr>
      <w:r>
        <w:rPr>
          <w:rFonts w:ascii="Times New Roman" w:hAnsi="Times New Roman" w:eastAsia="黑体"/>
          <w:b w:val="0"/>
          <w:sz w:val="24"/>
        </w:rPr>
        <w:t>问：3 个人的团队，能支撑这个项目吗？</w:t>
      </w:r>
      <w:r>
        <w:rPr>
          <w:rFonts w:ascii="Times New Roman" w:hAnsi="Times New Roman" w:eastAsia="宋体"/>
          <w:b w:val="0"/>
          <w:sz w:val="24"/>
        </w:rPr>
        <w:t>答：团队一人多角、分工明确，且三项实训（Word2Vec、TextCNN、知识图谱）已覆盖项目核心技术栈，开发基础扎实；运营人力通过校园实习生计划补充，MVP 阶段人效优先。</w:t>
      </w:r>
    </w:p>
    <w:p>
      <w:pPr>
        <w:spacing w:line="360" w:lineRule="auto"/>
        <w:ind w:firstLine="480"/>
      </w:pPr>
      <w:r>
        <w:rPr>
          <w:rFonts w:ascii="Times New Roman" w:hAnsi="Times New Roman" w:eastAsia="黑体"/>
          <w:b w:val="0"/>
          <w:sz w:val="24"/>
        </w:rPr>
        <w:t>问：你们毕业之后，项目怎么办？</w:t>
      </w:r>
      <w:r>
        <w:rPr>
          <w:rFonts w:ascii="Times New Roman" w:hAnsi="Times New Roman" w:eastAsia="宋体"/>
          <w:b w:val="0"/>
          <w:sz w:val="24"/>
        </w:rPr>
        <w:t>答：项目按"验证—放量—平台"三年规划推进，公司化运营后建立股权约束协议与标准化交接流程；知识库、代码与文档全部入库管理（GitHub 仓库），不依赖单一个人，保证可持续。</w:t>
      </w:r>
    </w:p>
    <w:p>
      <w:pPr>
        <w:spacing w:line="360" w:lineRule="auto"/>
        <w:ind w:firstLine="480"/>
      </w:pPr>
      <w:r>
        <w:rPr>
          <w:rFonts w:ascii="Times New Roman" w:hAnsi="Times New Roman" w:eastAsia="黑体"/>
          <w:b w:val="0"/>
          <w:sz w:val="24"/>
        </w:rPr>
        <w:t>问：项目的知识产权归谁？</w:t>
      </w:r>
      <w:r>
        <w:rPr>
          <w:rFonts w:ascii="Times New Roman" w:hAnsi="Times New Roman" w:eastAsia="宋体"/>
          <w:b w:val="0"/>
          <w:sz w:val="24"/>
        </w:rPr>
        <w:t>答：归团队所有，核心代码已在代码仓库版本化留存；不存在将教师专利包装为学生成果的情况，符合大赛真实性要求。</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Times New Roman" w:hAnsi="Times New Roman" w:eastAsia="黑体"/>
      <w:b w:val="0"/>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eastAsia="黑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