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From Static Accuracy to Closed-Loop Stability</w:t>
      </w:r>
    </w:p>
    <w:p>
      <w:pPr>
        <w:pStyle w:val="Subtitle"/>
      </w:pPr>
      <w:r>
        <w:t>When Evaluation Errors Derail Self-Improving Agents</w:t>
      </w:r>
    </w:p>
    <w:p>
      <w:pPr>
        <w:spacing w:after="240"/>
      </w:pPr>
      <w:r>
        <w:rPr>
          <w:b/>
          <w:color w:val="2F5597"/>
        </w:rPr>
        <w:t>Research Proposal</w:t>
      </w:r>
      <w:r>
        <w:t xml:space="preserve">  • 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0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"/>
              <w:spacing w:after="30"/>
              <w:jc w:val="left"/>
            </w:pPr>
            <w:r>
              <w:t>Core thesis: Two evaluators with nearly identical static accuracy can induce radically different long-run outcomes once their judgments enter an adaptive self-improvement loop. Closed-loop reliability depends not only on error rate, but on error structure, update leverage, and feedback gain.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r>
        <w:rPr>
          <w:b w:val="0"/>
        </w:rPr>
        <w:t xml:space="preserve">Self-improving agents increasingly use evaluation outcomes to decide </w:t>
      </w:r>
      <w:r>
        <w:rPr>
          <w:b/>
        </w:rPr>
        <w:t>what to learn from, what to retain, and what to update</w:t>
      </w:r>
      <w:r>
        <w:t>. In such systems, the evaluator is no longer merely a measurement device: its output changes the next task distribution, agent state, or selection decision, which in turn changes future observations and evaluations. This creates a closed feedback loop in which small evaluation errors may decay, remain bounded, or be amplified into persistent drift.</w:t>
      </w:r>
    </w:p>
    <w:p>
      <w:r>
        <w:rPr>
          <w:b w:val="0"/>
        </w:rPr>
        <w:t xml:space="preserve">The project asks a stronger question than whether evaluators make mistakes: </w:t>
      </w:r>
      <w:r>
        <w:rPr>
          <w:b/>
        </w:rPr>
        <w:t>Can we measure and predict the long-run effect of an evaluation error before the self-improvement loop visibly fails?</w:t>
      </w:r>
      <w:r>
        <w:t xml:space="preserve"> We propose paired counterfactual trajectories, feedback-path interventions, and short-horizon impulse-response experiments to separate direct label error from feedback-mediated harm. A tractable teacher–student curriculum model will provide interpretable stability conditions; experiments in a coding self-improvement loop and SimWorld will test whether the same short-horizon gain estimates predict long-horizon drift in realistic systems.</w:t>
      </w:r>
    </w:p>
    <w:p>
      <w:r>
        <w:rPr>
          <w:b w:val="0"/>
        </w:rPr>
        <w:t xml:space="preserve">If the hypothesis holds, the practical implication is that static evaluator metrics such as accuracy or calibration are insufficient for adaptive systems. Evaluation should instead include </w:t>
      </w:r>
      <w:r>
        <w:rPr>
          <w:b/>
        </w:rPr>
        <w:t>closed-loop sensitivity</w:t>
      </w:r>
      <w:r>
        <w:t>: how much a judgment can alter future updates and how strongly those changes feed back into later decisions.</w:t>
      </w:r>
    </w:p>
    <w:p>
      <w:pPr>
        <w:pStyle w:val="Heading1"/>
        <w:keepNext/>
      </w:pPr>
      <w:r>
        <w:t>1. Problem and Research Gap</w:t>
      </w:r>
    </w:p>
    <w:p>
      <w:r>
        <w:t>A generic self-improvement loop can be written as:</w:t>
      </w:r>
    </w:p>
    <w:p>
      <w:pPr>
        <w:pStyle w:val="Equation"/>
        <w:jc w:val="center"/>
      </w:pPr>
      <w:r>
        <w:t>Agent state → rollout → evaluator → task / agent update → next round</w:t>
      </w:r>
    </w:p>
    <w:p>
      <w:r>
        <w:rPr>
          <w:b/>
        </w:rPr>
        <w:t>Static evaluation</w:t>
      </w:r>
      <w:r>
        <w:t xml:space="preserve"> asks whether a verdict is correct on a fixed distribution. </w:t>
      </w:r>
      <w:r>
        <w:rPr>
          <w:b/>
        </w:rPr>
        <w:t>Closed-loop evaluation</w:t>
      </w:r>
      <w:r>
        <w:t xml:space="preserve"> asks what happens when that verdict changes the future distribution and the future agent. The distinction matters because an error at round t can alter curriculum allocation, memory retention, skill acceptance, harness selection, or policy updates, producing a recursive path:</w:t>
      </w:r>
    </w:p>
    <w:p>
      <w:pPr>
        <w:pStyle w:val="Equation"/>
        <w:jc w:val="center"/>
      </w:pPr>
      <w:r>
        <w:t>e(t) → Δq(t+1) → Δθ(t+1) → Δτ(t+1) → e(t+1) → …</w:t>
      </w:r>
    </w:p>
    <w:p>
      <w:r>
        <w:rPr>
          <w:b w:val="0"/>
        </w:rPr>
        <w:t xml:space="preserve">Recent work already establishes important neighboring failures. </w:t>
      </w:r>
      <w:r>
        <w:rPr>
          <w:i/>
        </w:rPr>
        <w:t>Misevolution</w:t>
      </w:r>
      <w:r>
        <w:t xml:space="preserve"> shows that self-evolving agents can accumulate undesirable changes across model, memory, tool, and workflow pathways [1]. Self-authored verification can remain strong while sealed deployment performance does not improve, motivating an exogenous acceptance signal [2]. Co-evolving evaluators and skills can also collapse without anchor discipline [3]. Meta-Harness shows that execution traces and evaluation signals can directly drive automated system changes [4].</w:t>
      </w:r>
    </w:p>
    <w:p>
      <w:r>
        <w:rPr>
          <w:b w:val="0"/>
        </w:rPr>
        <w:t xml:space="preserve">This proposal therefore does </w:t>
      </w:r>
      <w:r>
        <w:rPr>
          <w:b/>
        </w:rPr>
        <w:t>not</w:t>
      </w:r>
      <w:r>
        <w:t xml:space="preserve"> claim that evaluator failure or self-evolution drift is new. The proposed gap is narrower and more mechanistic: </w:t>
      </w:r>
      <w:r>
        <w:rPr>
          <w:b/>
        </w:rPr>
        <w:t>to treat evaluation-induced drift as a closed-loop dynamical phenomenon that can be causally decomposed, locally measured, and prospectively predicted.</w:t>
      </w:r>
    </w:p>
    <w:p>
      <w:pPr>
        <w:pStyle w:val="Heading1"/>
        <w:keepNext/>
      </w:pPr>
      <w:r>
        <w:t>2. Research Questions</w:t>
      </w:r>
    </w:p>
    <w:p>
      <w:r>
        <w:rPr>
          <w:b/>
          <w:color w:val="2F5597"/>
        </w:rPr>
        <w:t xml:space="preserve">RQ1 — Measurement: </w:t>
      </w:r>
      <w:r>
        <w:t>How can we separate the direct effect of an incorrect evaluation from the additional harm caused when that evaluation changes future task selection or agent updates?</w:t>
      </w:r>
    </w:p>
    <w:p>
      <w:r>
        <w:rPr>
          <w:b/>
          <w:color w:val="2F5597"/>
        </w:rPr>
        <w:t xml:space="preserve">RQ2 — Characterization: </w:t>
      </w:r>
      <w:r>
        <w:t>How do error topology, selection strength, adaptation rate, and horizon jointly determine feedback amplification?</w:t>
      </w:r>
    </w:p>
    <w:p>
      <w:r>
        <w:rPr>
          <w:b/>
          <w:color w:val="2F5597"/>
        </w:rPr>
        <w:t xml:space="preserve">RQ3 — Prediction: </w:t>
      </w:r>
      <w:r>
        <w:t>Can short-horizon perturbation responses estimate a closed-loop gain that predicts long-horizon instability before visible performance collapse?</w:t>
      </w:r>
    </w:p>
    <w:p>
      <w:r>
        <w:rPr>
          <w:b/>
          <w:color w:val="2F5597"/>
        </w:rPr>
        <w:t xml:space="preserve">RQ4 — Control: </w:t>
      </w:r>
      <w:r>
        <w:t>Can gain-aware auditing or damping reduce long-run oracle regret more efficiently than random or uncertainty-only verification?</w:t>
      </w:r>
    </w:p>
    <w:p>
      <w:pPr>
        <w:pStyle w:val="Heading1"/>
        <w:keepNext/>
      </w:pPr>
      <w:r>
        <w:t>3. Minimal System Formulation</w:t>
      </w:r>
    </w:p>
    <w:p>
      <w:r>
        <w:t>We begin with a deliberately minimal teacher–student system rather than a universal state-space model.</w:t>
      </w:r>
    </w:p>
    <w:p>
      <w:pPr>
        <w:pStyle w:val="ListBullet"/>
        <w:spacing w:after="50"/>
      </w:pPr>
      <w:r>
        <w:t>θ(t): mutable agent state (e.g., memory, skill library, harness, or policy).</w:t>
      </w:r>
    </w:p>
    <w:p>
      <w:pPr>
        <w:pStyle w:val="ListBullet"/>
        <w:spacing w:after="50"/>
      </w:pPr>
      <w:r>
        <w:t>q(t): task distribution at round t.</w:t>
      </w:r>
    </w:p>
    <w:p>
      <w:pPr>
        <w:pStyle w:val="ListBullet"/>
        <w:spacing w:after="50"/>
      </w:pPr>
      <w:r>
        <w:t>τ(t): rollout generated from the current agent and task distribution.</w:t>
      </w:r>
    </w:p>
    <w:p>
      <w:pPr>
        <w:pStyle w:val="ListBullet"/>
        <w:spacing w:after="50"/>
      </w:pPr>
      <w:r>
        <w:t>y*(t): trusted oracle evaluation, hidden from the self-improvement loop.</w:t>
      </w:r>
    </w:p>
    <w:p>
      <w:pPr>
        <w:pStyle w:val="ListBullet"/>
        <w:spacing w:after="50"/>
      </w:pPr>
      <w:r>
        <w:t>ŷ(t): proxy evaluation used by the self-improvement loop.</w:t>
      </w:r>
    </w:p>
    <w:p>
      <w:pPr>
        <w:pStyle w:val="Equation"/>
        <w:jc w:val="center"/>
      </w:pPr>
      <w:r>
        <w:t>τ(t) ~ P(· | θ(t), q(t), ξ(t))</w:t>
      </w:r>
    </w:p>
    <w:p>
      <w:pPr>
        <w:pStyle w:val="Equation"/>
        <w:jc w:val="center"/>
      </w:pPr>
      <w:r>
        <w:t>y*(t) = E*(τ(t)),     ŷ(t) ~ Cφ(· | y*(t), c(t))</w:t>
      </w:r>
    </w:p>
    <w:p>
      <w:pPr>
        <w:pStyle w:val="Equation"/>
        <w:jc w:val="center"/>
      </w:pPr>
      <w:r>
        <w:t>q(t+1) = G(q(t), ŷ(t); α),     θ(t+1) = U(θ(t), τ(t), ŷ(t); β)</w:t>
      </w:r>
    </w:p>
    <w:p>
      <w:r>
        <w:rPr>
          <w:i/>
        </w:rPr>
        <w:t>Cφ</w:t>
      </w:r>
      <w:r>
        <w:t xml:space="preserve"> is an evaluator corruption channel; α controls selection/curriculum aggressiveness; β controls agent adaptation rate. Clean and corrupted runs start from identical states and use common random numbers when possible, enabling paired counterfactual comparison.</w:t>
      </w:r>
    </w:p>
    <w:p>
      <w:pPr>
        <w:pStyle w:val="Heading1"/>
        <w:keepNext/>
      </w:pPr>
      <w:r>
        <w:t>4. Causal Measurement of Closed-Loop Harm</w:t>
      </w:r>
    </w:p>
    <w:p>
      <w:pPr>
        <w:pStyle w:val="Heading2"/>
        <w:keepNext/>
      </w:pPr>
      <w:r>
        <w:t>4.1 Frozen-oracle true performance</w:t>
      </w:r>
    </w:p>
    <w:p>
      <w:r>
        <w:t>True capability is always evaluated on a frozen reference distribution qref that does not enter the self-improvement loop:</w:t>
      </w:r>
    </w:p>
    <w:p>
      <w:pPr>
        <w:pStyle w:val="Equation"/>
        <w:jc w:val="center"/>
      </w:pPr>
      <w:r>
        <w:t>L*(θ; qref) = E[x ~ qref] [ℓ*(θ, x)]</w:t>
      </w:r>
    </w:p>
    <w:p>
      <w:pPr>
        <w:pStyle w:val="Equation"/>
        <w:jc w:val="center"/>
      </w:pPr>
      <w:r>
        <w:t>Δperf(T) = L*(θ̃(T); qref) − L*(θ(T); qref)</w:t>
      </w:r>
    </w:p>
    <w:p>
      <w:pPr>
        <w:pStyle w:val="Heading2"/>
        <w:keepNext/>
      </w:pPr>
      <w:r>
        <w:t>4.2 Feedback-path blocking</w:t>
      </w:r>
    </w:p>
    <w:p>
      <w:r>
        <w:t>A clean-vs-corrupted comparison alone cannot distinguish ordinary learning from feedback amplification. We therefore compare:</w:t>
      </w:r>
    </w:p>
    <w:p>
      <w:pPr>
        <w:pStyle w:val="ListBullet"/>
        <w:spacing w:after="50"/>
      </w:pPr>
      <w:r>
        <w:t>Full closed loop: corrupted evaluations may change future task selection and agent updates.</w:t>
      </w:r>
    </w:p>
    <w:p>
      <w:pPr>
        <w:pStyle w:val="ListBullet"/>
        <w:spacing w:after="50"/>
      </w:pPr>
      <w:r>
        <w:t>Replay-blocked curriculum: the agent receives the same corrupted feedback, but future tasks replay the clean trajectory.</w:t>
      </w:r>
    </w:p>
    <w:p>
      <w:pPr>
        <w:pStyle w:val="ListBullet"/>
        <w:spacing w:after="50"/>
      </w:pPr>
      <w:r>
        <w:t>Optional 2×2 intervention: independently block the curriculum-update path and the agent-update path to estimate mediated effects and their interaction.</w:t>
      </w:r>
    </w:p>
    <w:p>
      <w:pPr>
        <w:pStyle w:val="Equation"/>
        <w:jc w:val="center"/>
      </w:pPr>
      <w:r>
        <w:t>FE(T) = Δfull(T) − Δreplay(T)</w:t>
      </w:r>
    </w:p>
    <w:p>
      <w:r>
        <w:t>FE(T) isolates harm attributable to the adaptive feedback path rather than to the incorrect verdict alone.</w:t>
      </w:r>
    </w:p>
    <w:p>
      <w:pPr>
        <w:pStyle w:val="Heading2"/>
        <w:keepNext/>
      </w:pPr>
      <w:r>
        <w:t>4.3 Impulse response and local gain</w:t>
      </w:r>
    </w:p>
    <w:p>
      <w:r>
        <w:t>To test predictability, flip a single high- or low-leverage verdict at round t₀, then return the evaluator to normal. Measure the paired deviation over subsequent rounds:</w:t>
      </w:r>
    </w:p>
    <w:p>
      <w:pPr>
        <w:pStyle w:val="Equation"/>
        <w:jc w:val="center"/>
      </w:pPr>
      <w:r>
        <w:t>h(k) = D(zP(t₀+k), zC(t₀+k))</w:t>
      </w:r>
    </w:p>
    <w:p>
      <w:pPr>
        <w:pStyle w:val="ListBullet"/>
        <w:spacing w:after="50"/>
      </w:pPr>
      <w:r>
        <w:t>Peak magnitude and time-to-peak</w:t>
      </w:r>
    </w:p>
    <w:p>
      <w:pPr>
        <w:pStyle w:val="ListBullet"/>
        <w:spacing w:after="50"/>
      </w:pPr>
      <w:r>
        <w:t>Recovery half-life and residual drift</w:t>
      </w:r>
    </w:p>
    <w:p>
      <w:pPr>
        <w:pStyle w:val="ListBullet"/>
        <w:spacing w:after="50"/>
      </w:pPr>
      <w:r>
        <w:t>Short-horizon gain estimate from h(1…K)</w:t>
      </w:r>
    </w:p>
    <w:p>
      <w:pPr>
        <w:pStyle w:val="ListBullet"/>
        <w:spacing w:after="50"/>
      </w:pPr>
      <w:r>
        <w:t>Long-horizon oracle regret and curriculum deviation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0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"/>
              <w:spacing w:after="30"/>
              <w:jc w:val="left"/>
            </w:pPr>
            <w:r>
              <w:t>Hero experiment: estimate gain from only the first few post-perturbation rounds, then test whether it predicts long-horizon regret across corruption types, update rules, and domains.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Testable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8315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3293"/>
            <w:shd w:fill="18315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Prediction</w:t>
            </w:r>
          </w:p>
        </w:tc>
        <w:tc>
          <w:tcPr>
            <w:tcW w:type="dxa" w:w="3293"/>
            <w:shd w:fill="18315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Primary test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H1 — Error topology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Matched static accuracy does not imply matched long-run outcome; clustered, persistent, or update-aligned errors cause larger harm than benignly distributed errors.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Matched-accuracy evaluator pairs.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H2 — Excess closed-loop harm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The same corruption causes more true-performance loss when it can alter future task selection than when the future task sequence is replay-blocked.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Paired full-loop vs replay-blocked interventions.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H3 — Predictable stability boundary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Short-horizon perturbation gain predicts whether deviations decay, remain bounded, or grow under longer adaptation.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Impulse response + stability maps over α, β, and bias strength.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H4 — Conditional optimization effect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Stronger selection is harmful primarily when evaluator error aligns with directions the optimizer can exploit.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7FA"/>
          </w:tcPr>
          <w:p>
            <w:pPr>
              <w:spacing w:after="30"/>
            </w:pPr>
            <w:r>
              <w:rPr>
                <w:sz w:val="18"/>
              </w:rPr>
              <w:t>Interaction between selection strength and structured bias.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H5 — Gain-aware control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Auditing high-uncertainty, high-leverage decisions and damping high-gain updates reduces regret per trusted oracle call.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30"/>
            </w:pPr>
            <w:r>
              <w:rPr>
                <w:sz w:val="18"/>
              </w:rPr>
              <w:t>Equal-budget comparison to random and uncertainty-only audit.</w:t>
            </w:r>
          </w:p>
        </w:tc>
      </w:tr>
    </w:tbl>
    <w:p>
      <w:pPr>
        <w:pStyle w:val="Heading1"/>
        <w:keepNext/>
      </w:pPr>
      <w:r>
        <w:t>6. Theoretical Study: A Tractable Teacher–Student Curriculum</w:t>
      </w:r>
    </w:p>
    <w:p>
      <w:r>
        <w:t>We study K task families with curriculum weights q(t,k) updated from estimated learning value, for example:</w:t>
      </w:r>
    </w:p>
    <w:p>
      <w:pPr>
        <w:pStyle w:val="Equation"/>
        <w:jc w:val="center"/>
      </w:pPr>
      <w:r>
        <w:t>q(t+1,k) ∝ q(t,k) · exp(α · s(p̂(t,k)))</w:t>
      </w:r>
    </w:p>
    <w:p>
      <w:pPr>
        <w:pStyle w:val="Equation"/>
        <w:jc w:val="center"/>
      </w:pPr>
      <w:r>
        <w:t>c(t+1) = c(t) + β · q(t+1) ⊙ g(c(t))</w:t>
      </w:r>
    </w:p>
    <w:p>
      <w:r>
        <w:t>Near a fixed point, perturbations can be locally approximated by:</w:t>
      </w:r>
    </w:p>
    <w:p>
      <w:pPr>
        <w:pStyle w:val="Equation"/>
        <w:jc w:val="center"/>
      </w:pPr>
      <w:r>
        <w:t>[δθ(t+1); δq(t+1)] = J[δθ(t); δq(t)] + B e(t)</w:t>
      </w:r>
    </w:p>
    <w:p>
      <w:r>
        <w:rPr>
          <w:b w:val="0"/>
        </w:rPr>
        <w:t xml:space="preserve">The contribution is not the generic statement that spectral radius ρ(J) &lt; 1 implies local stability. </w:t>
      </w:r>
      <w:r>
        <w:rPr>
          <w:b/>
        </w:rPr>
        <w:t>The goal is to expand J into interpretable self-improvement terms</w:t>
      </w:r>
      <w:r>
        <w:t>—selection sensitivity, learner plasticity, evaluator-response sensitivity, and update rates—and derive predictions that can be measured in real systems. In particular, we test whether an empirical closed-loop gain estimated from short perturbations tracks the theoretical sensitivity predicted by the simplified model.</w:t>
      </w:r>
    </w:p>
    <w:p>
      <w:pPr>
        <w:pStyle w:val="Heading1"/>
        <w:keepNext/>
      </w:pPr>
      <w:r>
        <w:t>7. Experimental Program</w:t>
      </w:r>
    </w:p>
    <w:p>
      <w:pPr>
        <w:pStyle w:val="Heading2"/>
        <w:keepNext/>
      </w:pPr>
      <w:r>
        <w:t>Stage A — Controlled teacher–student system</w:t>
      </w:r>
    </w:p>
    <w:p>
      <w:r>
        <w:t>Purpose: identify mechanism and test stability predictions under exact ground truth. Sweep:</w:t>
      </w:r>
    </w:p>
    <w:p>
      <w:pPr>
        <w:pStyle w:val="ListBullet"/>
        <w:spacing w:after="50"/>
      </w:pPr>
      <w:r>
        <w:t>Error rate and error topology: iid flips, task-conditioned bias, persistent Markov noise, delay, missing feedback, and update-aligned perturbations.</w:t>
      </w:r>
    </w:p>
    <w:p>
      <w:pPr>
        <w:pStyle w:val="ListBullet"/>
        <w:spacing w:after="50"/>
      </w:pPr>
      <w:r>
        <w:t>Selection strength α, adaptation rate β, and evolution horizon.</w:t>
      </w:r>
    </w:p>
    <w:p>
      <w:pPr>
        <w:pStyle w:val="ListBullet"/>
        <w:spacing w:after="50"/>
      </w:pPr>
      <w:r>
        <w:t>Soft curriculum updates, top-k/elite selection, and simple evolutionary selection.</w:t>
      </w:r>
    </w:p>
    <w:p>
      <w:pPr>
        <w:pStyle w:val="ListBullet"/>
        <w:spacing w:after="50"/>
      </w:pPr>
      <w:r>
        <w:t>Impulse-response experiments and matched-static-accuracy evaluator pairs.</w:t>
      </w:r>
    </w:p>
    <w:p>
      <w:pPr>
        <w:pStyle w:val="Heading2"/>
        <w:keepNext/>
      </w:pPr>
      <w:r>
        <w:t>Stage B — Self-improving coding agent</w:t>
      </w:r>
    </w:p>
    <w:p>
      <w:r>
        <w:t>Purpose: provide a real adaptive agent with executable ground truth at manageable cost.</w:t>
      </w:r>
    </w:p>
    <w:p>
      <w:pPr>
        <w:pStyle w:val="ListBullet"/>
        <w:spacing w:after="50"/>
      </w:pPr>
      <w:r>
        <w:t>Mutable state: reusable skills, debugging strategies, routing memory, or harness instructions; foundation-model weights remain fixed.</w:t>
      </w:r>
    </w:p>
    <w:p>
      <w:pPr>
        <w:pStyle w:val="ListBullet"/>
        <w:spacing w:after="50"/>
      </w:pPr>
      <w:r>
        <w:t>Proxy evaluators: partial tests, heuristic checks, LLM judgments, or timeout-based verdicts.</w:t>
      </w:r>
    </w:p>
    <w:p>
      <w:pPr>
        <w:pStyle w:val="ListBullet"/>
        <w:spacing w:after="50"/>
      </w:pPr>
      <w:r>
        <w:t>Trusted evaluation: sealed expanded tests, mutation tests, and frozen held-out task families.</w:t>
      </w:r>
    </w:p>
    <w:p>
      <w:pPr>
        <w:pStyle w:val="ListBullet"/>
        <w:spacing w:after="50"/>
      </w:pPr>
      <w:r>
        <w:t>Adaptive loop: proxy-estimated failure/learning progress changes both curriculum allocation and which experiences are committed to persistent agent state.</w:t>
      </w:r>
    </w:p>
    <w:p>
      <w:pPr>
        <w:pStyle w:val="Heading2"/>
        <w:keepNext/>
      </w:pPr>
      <w:r>
        <w:t>Stage C — SimWorld embodied validation</w:t>
      </w:r>
    </w:p>
    <w:p>
      <w:r>
        <w:t>Purpose: test whether the same stability signatures survive in a high-dimensional, partially observable, multimodal pipeline with real infrastructure failure modes.</w:t>
      </w:r>
    </w:p>
    <w:p>
      <w:pPr>
        <w:pStyle w:val="ListBullet"/>
        <w:spacing w:after="50"/>
      </w:pPr>
      <w:r>
        <w:t>Simulator-side reference signals: true position, collision, traffic-light state, route completion, physical constraint violations, hazard contact, and NavMesh validity.</w:t>
      </w:r>
    </w:p>
    <w:p>
      <w:pPr>
        <w:pStyle w:val="ListBullet"/>
        <w:spacing w:after="50"/>
      </w:pPr>
      <w:r>
        <w:t>Proxy signals: VLM safety judgments, heuristic triggers, observation-based completion, timeout outcomes, and agent-reported success.</w:t>
      </w:r>
    </w:p>
    <w:p>
      <w:pPr>
        <w:pStyle w:val="ListBullet"/>
        <w:spacing w:after="50"/>
      </w:pPr>
      <w:r>
        <w:t>Structured corruptions: intersection-specific false negatives, delayed feedback, observation–trigger misalignment, incomplete trajectory evidence, and infrastructure failures misclassified as agent failures.</w:t>
      </w:r>
    </w:p>
    <w:p>
      <w:pPr>
        <w:pStyle w:val="ListBullet"/>
        <w:spacing w:after="50"/>
      </w:pPr>
      <w:r>
        <w:t>Initial SimWorld study keeps the agent and harness fixed and adapts only task selection for clean causal attribution; lightweight skill/memory adaptation is added only if the stability prediction transfers.</w:t>
      </w:r>
    </w:p>
    <w:p>
      <w:pPr>
        <w:pStyle w:val="Heading1"/>
        <w:keepNext/>
      </w:pPr>
      <w:r>
        <w:t>8. Gain-Aware Stabilization</w:t>
      </w:r>
    </w:p>
    <w:p>
      <w:r>
        <w:t>If the short-horizon gain hypothesis is supported, the proposed mitigation is intentionally simple and mechanism-driven. For each evaluation decision i, estimate:</w:t>
      </w:r>
    </w:p>
    <w:p>
      <w:pPr>
        <w:pStyle w:val="Equation"/>
        <w:jc w:val="center"/>
      </w:pPr>
      <w:r>
        <w:t>Risk(i) = EvaluatorUncertainty(i) × UpdateLeverage(i)</w:t>
      </w:r>
    </w:p>
    <w:p>
      <w:r>
        <w:t>where update leverage measures how much flipping the verdict would change the next task allocation or agent update. Trusted oracle calls are prioritized toward high-risk decisions. The update rate is damped when estimated feedback gain rises:</w:t>
      </w:r>
    </w:p>
    <w:p>
      <w:pPr>
        <w:pStyle w:val="Equation"/>
        <w:jc w:val="center"/>
      </w:pPr>
      <w:r>
        <w:t>α(t) = α₀ / (1 + γ · Gain(t))</w:t>
      </w:r>
    </w:p>
    <w:p>
      <w:r>
        <w:t>Primary efficiency metric: oracle-regret reduction per trusted evaluation. This tests whether closed-loop sensitivity provides actionable information beyond uncertainty alone.</w:t>
      </w:r>
    </w:p>
    <w:p>
      <w:pPr>
        <w:pStyle w:val="Heading1"/>
        <w:keepNext/>
      </w:pPr>
      <w:r>
        <w:t>9. Expected Contributions</w:t>
      </w:r>
    </w:p>
    <w:p>
      <w:pPr>
        <w:pStyle w:val="ListNumber"/>
        <w:spacing w:after="50"/>
      </w:pPr>
      <w:r>
        <w:t>Problem formulation: closed-loop evaluation stability as distinct from static evaluator accuracy.</w:t>
      </w:r>
    </w:p>
    <w:p>
      <w:pPr>
        <w:pStyle w:val="ListNumber"/>
        <w:spacing w:after="50"/>
      </w:pPr>
      <w:r>
        <w:t>Causal measurement: paired trajectories, feedback-path blocking, and impulse-response protocols that separate direct label error from feedback-mediated harm.</w:t>
      </w:r>
    </w:p>
    <w:p>
      <w:pPr>
        <w:pStyle w:val="ListNumber"/>
        <w:spacing w:after="50"/>
      </w:pPr>
      <w:r>
        <w:t>Predictive characterization: an interpretable gain estimate linking short-horizon sensitivity to long-horizon drift.</w:t>
      </w:r>
    </w:p>
    <w:p>
      <w:pPr>
        <w:pStyle w:val="ListNumber"/>
        <w:spacing w:after="50"/>
      </w:pPr>
      <w:r>
        <w:t>Cross-domain evidence: controlled, coding, and embodied settings that test the same prediction rather than three unrelated benchmark results.</w:t>
      </w:r>
    </w:p>
    <w:p>
      <w:pPr>
        <w:pStyle w:val="ListNumber"/>
        <w:spacing w:after="50"/>
      </w:pPr>
      <w:r>
        <w:t>Low-cost control: gain-aware auditing and damping evaluated under a fixed trusted-oracle budget.</w:t>
      </w:r>
    </w:p>
    <w:p>
      <w:pPr>
        <w:pStyle w:val="Heading1"/>
        <w:keepNext/>
      </w:pPr>
      <w:r>
        <w:t>10. Success Criteria and Scope</w:t>
      </w:r>
    </w:p>
    <w:p>
      <w:r>
        <w:rPr>
          <w:b/>
        </w:rPr>
        <w:t xml:space="preserve">The project is successful only if it establishes more than “noise hurts.” </w:t>
      </w:r>
      <w:r>
        <w:t>The key result should be that evaluators with nearly identical static quality can generate substantially different long-run outcomes because their errors occupy different feedback-relevant directions, and that this difference can be predicted from short-horizon perturbation response.</w:t>
      </w:r>
    </w:p>
    <w:p>
      <w:pPr>
        <w:pStyle w:val="ListBullet"/>
        <w:spacing w:after="50"/>
      </w:pPr>
      <w:r>
        <w:t>Strong success: short-horizon gain predicts long-horizon regret across multiple corruption families and at least two update mechanisms, with transfer to both coding and SimWorld.</w:t>
      </w:r>
    </w:p>
    <w:p>
      <w:pPr>
        <w:pStyle w:val="ListBullet"/>
        <w:spacing w:after="50"/>
      </w:pPr>
      <w:r>
        <w:t>Moderate success: clear causal feedback amplification and matched-accuracy divergence, but prediction is domain-specific.</w:t>
      </w:r>
    </w:p>
    <w:p>
      <w:pPr>
        <w:pStyle w:val="ListBullet"/>
        <w:spacing w:after="50"/>
      </w:pPr>
      <w:r>
        <w:t>Stop / rethink criterion: results reduce to monotonic “more error → more degradation” without a robust predictive stability signal.</w:t>
      </w:r>
    </w:p>
    <w:p>
      <w:pPr>
        <w:pStyle w:val="Heading2"/>
        <w:keepNext/>
      </w:pPr>
      <w:r>
        <w:t>Non-goals for the first paper</w:t>
      </w:r>
    </w:p>
    <w:p>
      <w:pPr>
        <w:pStyle w:val="ListBullet"/>
        <w:spacing w:after="50"/>
      </w:pPr>
      <w:r>
        <w:t>Simultaneously evolving model weights, memory, skills, tasks, harness, and evaluator.</w:t>
      </w:r>
    </w:p>
    <w:p>
      <w:pPr>
        <w:pStyle w:val="ListBullet"/>
        <w:spacing w:after="50"/>
      </w:pPr>
      <w:r>
        <w:t>Claiming simulator state is absolute real-world ground truth.</w:t>
      </w:r>
    </w:p>
    <w:p>
      <w:pPr>
        <w:pStyle w:val="ListBullet"/>
        <w:spacing w:after="50"/>
      </w:pPr>
      <w:r>
        <w:t>Rebranding generic reward hacking or generic control-theoretic stability as the main novelty.</w:t>
      </w:r>
    </w:p>
    <w:p>
      <w:pPr>
        <w:pStyle w:val="ListBullet"/>
        <w:spacing w:after="50"/>
      </w:pPr>
      <w:r>
        <w:t>Claiming a phase transition without convincing critical-scaling 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0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"/>
              <w:spacing w:after="30"/>
              <w:jc w:val="left"/>
            </w:pPr>
            <w:r>
              <w:t>Proposed paper-level thesis: Reliable self-improvement is not only an evaluator-accuracy problem. Once evaluation determines future updates, reliability becomes a closed-loop stability problem—and short-horizon sensitivity may provide an early warning signal for long-horizon failure.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Positioning Relative to Recent Work</w:t>
      </w:r>
    </w:p>
    <w:p>
      <w:r>
        <w:rPr>
          <w:b/>
        </w:rPr>
        <w:t xml:space="preserve">This project is deliberately positioned after, not against, recent self-evolution reliability work. </w:t>
      </w:r>
      <w:r>
        <w:t>Misevolution [1] establishes that self-evolving agents can accumulate undesirable behavior. Self-authored verification [2] demonstrates a verifier–deployment gap and the value of exogenous acceptance. Who Grades the Grader? [3] shows that evaluator/skill co-evolution needs anchoring. Meta-Harness [4] illustrates how evaluation traces can directly guide automated harness changes. The proposed contribution is to ask a different question: given imperfect feedback, can the resulting closed-loop dynamics be measured and predicted before long-horizon degradation becomes visible?</w:t>
      </w:r>
    </w:p>
    <w:p>
      <w:pPr>
        <w:pStyle w:val="Heading1"/>
        <w:keepNext/>
      </w:pPr>
      <w:r>
        <w:t>References</w:t>
      </w:r>
    </w:p>
    <w:p>
      <w:pPr>
        <w:spacing w:after="30"/>
        <w:ind w:left="259" w:hanging="259"/>
      </w:pPr>
      <w:r>
        <w:rPr>
          <w:sz w:val="16"/>
        </w:rPr>
        <w:t>[1] Shao, S., Ren, Q., Liu, D., et al. “Your Agent May Misevolve: Emergent Risks in Self-evolving LLM Agents.” ICLR 2026; arXiv:2509.26354.</w:t>
      </w:r>
    </w:p>
    <w:p>
      <w:pPr>
        <w:spacing w:after="30"/>
        <w:ind w:left="259" w:hanging="259"/>
      </w:pPr>
      <w:r>
        <w:rPr>
          <w:sz w:val="16"/>
        </w:rPr>
        <w:t>[2] Guo, D., Cao, C., Yuan, F., et al. “Self-Authored Verification Is Unreliable in Heuristic Self-Improving Agents.” arXiv:2607.24300, 2026.</w:t>
      </w:r>
    </w:p>
    <w:p>
      <w:pPr>
        <w:spacing w:after="30"/>
        <w:ind w:left="259" w:hanging="259"/>
      </w:pPr>
      <w:r>
        <w:rPr>
          <w:sz w:val="16"/>
        </w:rPr>
        <w:t>[3] Zhang, X., Wang, G., Cui, Y., et al. “Who Grades the Grader? Co-Evolving Evaluation Metrics and Skills for Self-Improving LLM Agents.” arXiv:2607.12790, 2026.</w:t>
      </w:r>
    </w:p>
    <w:p>
      <w:pPr>
        <w:spacing w:after="30"/>
        <w:ind w:left="259" w:hanging="259"/>
      </w:pPr>
      <w:r>
        <w:rPr>
          <w:sz w:val="16"/>
        </w:rPr>
        <w:t>[4] Lee, Y., Nair, R., Zhang, Q., et al. “Meta-Harness: End-to-End Optimization of Model Harnesses.” arXiv:2603.28052,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Exploratory research proposal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CLOSED-LOOP EVALUATION STABILITY  |  RESEARCH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100"/>
      <w:ind w:left="360" w:right="360"/>
    </w:pPr>
    <w:rPr>
      <w:rFonts w:ascii="Cambria Math" w:hAnsi="Cambria Math"/>
      <w:sz w:val="21"/>
    </w:rPr>
  </w:style>
  <w:style w:type="paragraph" w:customStyle="1" w:styleId="Callout">
    <w:name w:val="Callout"/>
    <w:pPr>
      <w:spacing w:before="120" w:after="140"/>
      <w:ind w:left="259" w:right="259"/>
    </w:pPr>
    <w:rPr>
      <w:rFonts w:ascii="Aptos" w:hAnsi="Aptos"/>
      <w:b/>
      <w:color w:val="18315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Static Accuracy to Closed-Loop Stability</dc:title>
  <dc:subject>Research proposal on evaluation stability in self-improving agents</dc:subject>
  <dc:creator>python-docx</dc:creator>
  <cp:keywords>self-improving agents, evaluator reliability, closed-loop stability, feedback gain, SimWorld</cp:keywords>
  <dc:description>Exploratory research proposal,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