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request-increased-documentdb-account-limits"/>
      <w:bookmarkEnd w:id="21"/>
      <w:r>
        <w:t xml:space="preserve">Request increased DocumentDB account limits</w:t>
      </w:r>
    </w:p>
    <w:p>
      <w:pPr>
        <w:pStyle w:val="FirstParagraph"/>
      </w:pPr>
      <w:hyperlink r:id="rId22">
        <w:r>
          <w:rPr>
            <w:rStyle w:val="Hyperlink"/>
          </w:rPr>
          <w:t xml:space="preserve">Microsoft Azure DocumentDB</w:t>
        </w:r>
      </w:hyperlink>
      <w:r>
        <w:t xml:space="preserve"> </w:t>
      </w:r>
      <w:r>
        <w:t xml:space="preserve">has a set of default limits and quota enforcements. Several quotas can be adjusted by contacting Azure support. This article shows how to request an account limit increase.</w:t>
      </w:r>
    </w:p>
    <w:p>
      <w:pPr>
        <w:pStyle w:val="BodyText"/>
      </w:pPr>
      <w:r>
        <w:t xml:space="preserve">After reading this article, you’ll be able to answer the following questions:</w:t>
      </w:r>
    </w:p>
    <w:p>
      <w:pPr>
        <w:pStyle w:val="Compact"/>
        <w:numPr>
          <w:numId w:val="1001"/>
          <w:ilvl w:val="0"/>
        </w:numPr>
      </w:pPr>
      <w:r>
        <w:t xml:space="preserve">Which DocumentDB account quotas can be adjusted by contacting Azure support?</w:t>
      </w:r>
    </w:p>
    <w:p>
      <w:pPr>
        <w:pStyle w:val="Compact"/>
        <w:numPr>
          <w:numId w:val="1001"/>
          <w:ilvl w:val="0"/>
        </w:numPr>
      </w:pPr>
      <w:r>
        <w:t xml:space="preserve">How can I request a DocumentDB account quota adjustment?</w:t>
      </w:r>
    </w:p>
    <w:p>
      <w:pPr>
        <w:pStyle w:val="Heading2"/>
      </w:pPr>
      <w:bookmarkStart w:id="23" w:name="documentdb-account-quotas"/>
      <w:bookmarkEnd w:id="23"/>
      <w:r>
        <w:t xml:space="preserve"> </w:t>
      </w:r>
      <w:r>
        <w:t xml:space="preserve">DocumentDB account quotas</w:t>
      </w:r>
    </w:p>
    <w:p>
      <w:pPr>
        <w:pStyle w:val="FirstParagraph"/>
      </w:pPr>
      <w:r>
        <w:t xml:space="preserve">The following table describes the DocumentDB quotas. The quotas that have an asterisk (*) can be adjusted by contacting Azure support:</w:t>
      </w:r>
    </w:p>
    <w:p>
      <w:pPr>
        <w:pStyle w:val="BodyText"/>
      </w:pPr>
      <w:r>
        <w:t xml:space="preserve">[AZURE.INCLUDE</w:t>
      </w:r>
      <w:r>
        <w:t xml:space="preserve"> </w:t>
      </w:r>
      <w:hyperlink r:id="rId24">
        <w:r>
          <w:rPr>
            <w:rStyle w:val="Hyperlink"/>
          </w:rPr>
          <w:t xml:space="preserve">azure-documentdb-limits</w:t>
        </w:r>
      </w:hyperlink>
      <w:r>
        <w:t xml:space="preserve">]</w:t>
      </w:r>
    </w:p>
    <w:p>
      <w:pPr>
        <w:pStyle w:val="Heading2"/>
      </w:pPr>
      <w:bookmarkStart w:id="25" w:name="request-a-quota-adjustment"/>
      <w:bookmarkEnd w:id="25"/>
      <w:r>
        <w:t xml:space="preserve"> </w:t>
      </w:r>
      <w:r>
        <w:t xml:space="preserve">Request a quota adjustment</w:t>
      </w:r>
    </w:p>
    <w:p>
      <w:pPr>
        <w:pStyle w:val="FirstParagraph"/>
      </w:pPr>
      <w:r>
        <w:t xml:space="preserve">The following steps show how to request a quota adjustment.</w:t>
      </w:r>
    </w:p>
    <w:p>
      <w:pPr>
        <w:numPr>
          <w:numId w:val="1002"/>
          <w:ilvl w:val="0"/>
        </w:numPr>
      </w:pPr>
      <w:r>
        <w:t xml:space="preserve">In the</w:t>
      </w:r>
      <w:r>
        <w:t xml:space="preserve"> </w:t>
      </w:r>
      <w:hyperlink r:id="rId26">
        <w:r>
          <w:rPr>
            <w:rStyle w:val="Hyperlink"/>
          </w:rPr>
          <w:t xml:space="preserve">Azure Portal</w:t>
        </w:r>
      </w:hyperlink>
      <w:r>
        <w:t xml:space="preserve">, click</w:t>
      </w:r>
      <w:r>
        <w:t xml:space="preserve"> </w:t>
      </w:r>
      <w:r>
        <w:rPr>
          <w:b/>
        </w:rPr>
        <w:t xml:space="preserve">Browse</w:t>
      </w:r>
      <w:r>
        <w:t xml:space="preserve">, and then click</w:t>
      </w:r>
      <w:r>
        <w:t xml:space="preserve"> </w:t>
      </w:r>
      <w:r>
        <w:rPr>
          <w:b/>
        </w:rPr>
        <w:t xml:space="preserve">Help + support</w:t>
      </w:r>
      <w:r>
        <w:t xml:space="preserve">.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140200" cy="703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helpsup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703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Screenshot of launching help and support</w:t>
      </w:r>
    </w:p>
    <w:p>
      <w:pPr>
        <w:numPr>
          <w:numId w:val="100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Help + support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Get Support</w:t>
      </w:r>
      <w:r>
        <w:t xml:space="preserve">.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483100" cy="5854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getsup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Screenshot of creating a support ticket</w:t>
      </w:r>
    </w:p>
    <w:p>
      <w:pPr>
        <w:numPr>
          <w:numId w:val="100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 support request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Basics</w:t>
      </w:r>
      <w:r>
        <w:t xml:space="preserve">. Next, set</w:t>
      </w:r>
      <w:r>
        <w:t xml:space="preserve"> </w:t>
      </w:r>
      <w:r>
        <w:rPr>
          <w:b/>
        </w:rPr>
        <w:t xml:space="preserve">Issue type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Quota</w:t>
      </w:r>
      <w:r>
        <w:t xml:space="preserve">,</w:t>
      </w:r>
      <w:r>
        <w:t xml:space="preserve"> </w:t>
      </w:r>
      <w:r>
        <w:rPr>
          <w:b/>
        </w:rPr>
        <w:t xml:space="preserve">Subscription</w:t>
      </w:r>
      <w:r>
        <w:t xml:space="preserve"> </w:t>
      </w:r>
      <w:r>
        <w:t xml:space="preserve">to your subscription that hosts your DocumentDB account,</w:t>
      </w:r>
      <w:r>
        <w:t xml:space="preserve"> </w:t>
      </w:r>
      <w:r>
        <w:rPr>
          <w:b/>
        </w:rPr>
        <w:t xml:space="preserve">Service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DocumentDB</w:t>
      </w:r>
      <w:r>
        <w:t xml:space="preserve">, and</w:t>
      </w:r>
      <w:r>
        <w:t xml:space="preserve"> </w:t>
      </w:r>
      <w:r>
        <w:rPr>
          <w:b/>
        </w:rPr>
        <w:t xml:space="preserve">Support plan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Quota SUPPORT - Included</w:t>
      </w:r>
      <w:r>
        <w:t xml:space="preserve">. Finally, click</w:t>
      </w:r>
      <w:r>
        <w:t xml:space="preserve"> </w:t>
      </w:r>
      <w:r>
        <w:rPr>
          <w:b/>
        </w:rPr>
        <w:t xml:space="preserve">Next</w:t>
      </w:r>
      <w:r>
        <w:t xml:space="preserve">.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813300" cy="707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supportreques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07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Screenshot of support ticket request type</w:t>
      </w:r>
    </w:p>
    <w:p>
      <w:pPr>
        <w:numPr>
          <w:numId w:val="100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Problem</w:t>
      </w:r>
      <w:r>
        <w:t xml:space="preserve"> </w:t>
      </w:r>
      <w:r>
        <w:t xml:space="preserve">blade, choose a severity. Set</w:t>
      </w:r>
      <w:r>
        <w:t xml:space="preserve"> </w:t>
      </w:r>
      <w:r>
        <w:rPr>
          <w:b/>
        </w:rPr>
        <w:t xml:space="preserve">Problem type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DocumentDB</w:t>
      </w:r>
      <w:r>
        <w:t xml:space="preserve"> </w:t>
      </w:r>
      <w:r>
        <w:t xml:space="preserve">and include information about your quota increase in</w:t>
      </w:r>
      <w:r>
        <w:t xml:space="preserve"> </w:t>
      </w:r>
      <w:r>
        <w:rPr>
          <w:b/>
        </w:rPr>
        <w:t xml:space="preserve">Details</w:t>
      </w:r>
      <w:r>
        <w:t xml:space="preserve">. Click</w:t>
      </w:r>
      <w:r>
        <w:t xml:space="preserve"> </w:t>
      </w:r>
      <w:r>
        <w:rPr>
          <w:b/>
        </w:rPr>
        <w:t xml:space="preserve">Next</w:t>
      </w:r>
      <w:r>
        <w:t xml:space="preserve">.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787900" cy="711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supportreques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Screenshot of support ticket subscription picker</w:t>
      </w:r>
    </w:p>
    <w:p>
      <w:pPr>
        <w:numPr>
          <w:numId w:val="1002"/>
          <w:ilvl w:val="0"/>
        </w:numPr>
      </w:pPr>
      <w:r>
        <w:t xml:space="preserve">Finally, fill in your contact information in the</w:t>
      </w:r>
      <w:r>
        <w:t xml:space="preserve"> </w:t>
      </w:r>
      <w:r>
        <w:rPr>
          <w:b/>
        </w:rPr>
        <w:t xml:space="preserve">Contact information</w:t>
      </w:r>
      <w:r>
        <w:t xml:space="preserve"> </w:t>
      </w:r>
      <w:r>
        <w:t xml:space="preserve">blade.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800600" cy="711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supportreques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Screenshot of support ticket resource picker</w:t>
      </w:r>
    </w:p>
    <w:p>
      <w:pPr>
        <w:pStyle w:val="FirstParagraph"/>
      </w:pPr>
      <w:r>
        <w:t xml:space="preserve">Once the support ticket has been created, you should receive the support request number via email. You can also view the support request by clicking</w:t>
      </w:r>
      <w:r>
        <w:t xml:space="preserve"> </w:t>
      </w:r>
      <w:r>
        <w:rPr>
          <w:b/>
        </w:rPr>
        <w:t xml:space="preserve">Manage support requests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Help + support</w:t>
      </w:r>
      <w:r>
        <w:t xml:space="preserve"> </w:t>
      </w:r>
      <w:r>
        <w:t xml:space="preserve">blade.</w:t>
      </w:r>
    </w:p>
    <w:p>
      <w:pPr>
        <w:pStyle w:val="FigureWithCaption"/>
      </w:pPr>
      <w:r>
        <w:drawing>
          <wp:inline>
            <wp:extent cx="5334000" cy="200101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documentdb-increase-limits/supportreques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1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of support requests blade</w:t>
      </w:r>
    </w:p>
    <w:p>
      <w:pPr>
        <w:pStyle w:val="Heading2"/>
      </w:pPr>
      <w:bookmarkStart w:id="33" w:name="next-steps"/>
      <w:bookmarkEnd w:id="33"/>
      <w:r>
        <w:t xml:space="preserve"> </w:t>
      </w:r>
      <w:r>
        <w:t xml:space="preserve">Next steps</w:t>
      </w:r>
    </w:p>
    <w:p>
      <w:pPr>
        <w:pStyle w:val="Compact"/>
        <w:numPr>
          <w:numId w:val="1003"/>
          <w:ilvl w:val="0"/>
        </w:numPr>
      </w:pPr>
      <w:r>
        <w:t xml:space="preserve">To learn more about DocumentDB, click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b4ad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a1f0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837805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4" Target="../includes/azure-documentdb-limits.md" TargetMode="External" /><Relationship Type="http://schemas.openxmlformats.org/officeDocument/2006/relationships/hyperlink" Id="rId34" Target="http://azure.com/docdb" TargetMode="External" /><Relationship Type="http://schemas.openxmlformats.org/officeDocument/2006/relationships/hyperlink" Id="rId22" Target="https://azure.microsoft.com/services/documentdb/" TargetMode="External" /><Relationship Type="http://schemas.openxmlformats.org/officeDocument/2006/relationships/hyperlink" Id="rId26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includes/azure-documentdb-limits.md" TargetMode="External" /><Relationship Type="http://schemas.openxmlformats.org/officeDocument/2006/relationships/hyperlink" Id="rId34" Target="http://azure.com/docdb" TargetMode="External" /><Relationship Type="http://schemas.openxmlformats.org/officeDocument/2006/relationships/hyperlink" Id="rId22" Target="https://azure.microsoft.com/services/documentdb/" TargetMode="External" /><Relationship Type="http://schemas.openxmlformats.org/officeDocument/2006/relationships/hyperlink" Id="rId26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