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sdk"/>
      <w:bookmarkEnd w:id="21"/>
      <w:r>
        <w:t xml:space="preserve">DocumentDB SDK</w:t>
      </w:r>
    </w:p>
    <w:p>
      <w:pPr>
        <w:pStyle w:val="BlockText"/>
      </w:pPr>
      <w:r>
        <w:t xml:space="preserve">[AZURE.SELECTOR] -</w:t>
      </w:r>
      <w:r>
        <w:t xml:space="preserve"> </w:t>
      </w:r>
      <w:hyperlink r:id="rId22">
        <w:r>
          <w:rPr>
            <w:rStyle w:val="Hyperlink"/>
          </w:rPr>
          <w:t xml:space="preserve">.NET SDK</w:t>
        </w:r>
      </w:hyperlink>
      <w:r>
        <w:t xml:space="preserve"> </w:t>
      </w:r>
      <w:r>
        <w:t xml:space="preserve">-</w:t>
      </w:r>
      <w:r>
        <w:t xml:space="preserve"> </w:t>
      </w:r>
      <w:hyperlink r:id="rId23">
        <w:r>
          <w:rPr>
            <w:rStyle w:val="Hyperlink"/>
          </w:rPr>
          <w:t xml:space="preserve">Node.js SDK</w:t>
        </w:r>
      </w:hyperlink>
      <w:r>
        <w:t xml:space="preserve"> </w:t>
      </w:r>
      <w:r>
        <w:t xml:space="preserve">-</w:t>
      </w:r>
      <w:r>
        <w:t xml:space="preserve"> </w:t>
      </w:r>
      <w:hyperlink r:id="rId24">
        <w:r>
          <w:rPr>
            <w:rStyle w:val="Hyperlink"/>
          </w:rPr>
          <w:t xml:space="preserve">Java SDK</w:t>
        </w:r>
      </w:hyperlink>
      <w:r>
        <w:t xml:space="preserve"> </w:t>
      </w:r>
      <w:r>
        <w:t xml:space="preserve">-</w:t>
      </w:r>
      <w:r>
        <w:t xml:space="preserve"> </w:t>
      </w:r>
      <w:hyperlink r:id="rId25">
        <w:r>
          <w:rPr>
            <w:rStyle w:val="Hyperlink"/>
          </w:rPr>
          <w:t xml:space="preserve">Python SDK</w:t>
        </w:r>
      </w:hyperlink>
    </w:p>
    <w:p>
      <w:pPr>
        <w:pStyle w:val="Heading2"/>
      </w:pPr>
      <w:bookmarkStart w:id="26" w:name="documentdb-python-sdk"/>
      <w:bookmarkEnd w:id="26"/>
      <w:r>
        <w:t xml:space="preserve">DocumentDB Python SDK</w:t>
      </w:r>
    </w:p>
    <w:p>
      <w:pPr>
        <w:pStyle w:val="Compact"/>
      </w:pPr>
      <w:r>
        <w:rPr>
          <w:b/>
        </w:rPr>
        <w:t xml:space="preserve">Download</w:t>
      </w:r>
    </w:p>
    <w:p>
      <w:pPr>
        <w:pStyle w:val="Compact"/>
      </w:pPr>
      <w:hyperlink r:id="rId27">
        <w:r>
          <w:rPr>
            <w:rStyle w:val="Hyperlink"/>
          </w:rPr>
          <w:t xml:space="preserve">PyPI</w:t>
        </w:r>
      </w:hyperlink>
    </w:p>
    <w:p>
      <w:pPr>
        <w:pStyle w:val="Compact"/>
      </w:pPr>
      <w:r>
        <w:rPr>
          <w:b/>
        </w:rPr>
        <w:t xml:space="preserve">Contribute</w:t>
      </w:r>
    </w:p>
    <w:p>
      <w:pPr>
        <w:pStyle w:val="Compact"/>
      </w:pPr>
      <w:hyperlink r:id="rId28">
        <w:r>
          <w:rPr>
            <w:rStyle w:val="Hyperlink"/>
          </w:rPr>
          <w:t xml:space="preserve">GitHub</w:t>
        </w:r>
      </w:hyperlink>
    </w:p>
    <w:p>
      <w:pPr>
        <w:pStyle w:val="Compact"/>
      </w:pPr>
      <w:r>
        <w:rPr>
          <w:b/>
        </w:rPr>
        <w:t xml:space="preserve">Documentation</w:t>
      </w:r>
    </w:p>
    <w:p>
      <w:pPr>
        <w:pStyle w:val="Compact"/>
      </w:pPr>
      <w:hyperlink r:id="rId29">
        <w:r>
          <w:rPr>
            <w:rStyle w:val="Hyperlink"/>
          </w:rPr>
          <w:t xml:space="preserve">Python SDK Reference Documentation</w:t>
        </w:r>
      </w:hyperlink>
    </w:p>
    <w:p>
      <w:pPr>
        <w:pStyle w:val="Compact"/>
      </w:pPr>
      <w:r>
        <w:rPr>
          <w:b/>
        </w:rPr>
        <w:t xml:space="preserve">Get Started</w:t>
      </w:r>
    </w:p>
    <w:p>
      <w:pPr>
        <w:pStyle w:val="Compact"/>
      </w:pPr>
      <w:hyperlink r:id="rId30">
        <w:r>
          <w:rPr>
            <w:rStyle w:val="Hyperlink"/>
          </w:rPr>
          <w:t xml:space="preserve">Get started with the Python SDK</w:t>
        </w:r>
      </w:hyperlink>
    </w:p>
    <w:p>
      <w:pPr>
        <w:pStyle w:val="Compact"/>
      </w:pPr>
      <w:r>
        <w:rPr>
          <w:b/>
        </w:rPr>
        <w:t xml:space="preserve">Current Supported Platform</w:t>
      </w:r>
    </w:p>
    <w:p>
      <w:pPr>
        <w:pStyle w:val="Compact"/>
      </w:pPr>
      <w:hyperlink r:id="rId31">
        <w:r>
          <w:rPr>
            <w:rStyle w:val="Hyperlink"/>
          </w:rPr>
          <w:t xml:space="preserve">Python 2.7</w:t>
        </w:r>
      </w:hyperlink>
    </w:p>
    <w:p>
      <w:pPr>
        <w:pStyle w:val="BodyText"/>
      </w:pPr>
    </w:p>
    <w:p>
      <w:pPr>
        <w:pStyle w:val="Heading2"/>
      </w:pPr>
      <w:bookmarkStart w:id="32" w:name="release-notes"/>
      <w:bookmarkEnd w:id="32"/>
      <w:r>
        <w:t xml:space="preserve">Release notes</w:t>
      </w:r>
    </w:p>
    <w:p>
      <w:pPr>
        <w:pStyle w:val="Heading3"/>
      </w:pPr>
      <w:bookmarkStart w:id="34" w:name="section"/>
      <w:bookmarkEnd w:id="34"/>
      <w:hyperlink r:id="rId33">
        <w:r>
          <w:rPr>
            <w:rStyle w:val="Hyperlink"/>
          </w:rPr>
          <w:t xml:space="preserve">1.7.0</w:t>
        </w:r>
      </w:hyperlink>
    </w:p>
    <w:p>
      <w:pPr>
        <w:pStyle w:val="Compact"/>
        <w:numPr>
          <w:numId w:val="1001"/>
          <w:ilvl w:val="0"/>
        </w:numPr>
      </w:pPr>
      <w:r>
        <w:t xml:space="preserve">Added the support for Time To Live(TTL) feature for documents.</w:t>
      </w:r>
    </w:p>
    <w:p>
      <w:pPr>
        <w:pStyle w:val="Heading3"/>
      </w:pPr>
      <w:bookmarkStart w:id="36" w:name="section-1"/>
      <w:bookmarkEnd w:id="36"/>
      <w:hyperlink r:id="rId35">
        <w:r>
          <w:rPr>
            <w:rStyle w:val="Hyperlink"/>
          </w:rPr>
          <w:t xml:space="preserve">1.6.1</w:t>
        </w:r>
      </w:hyperlink>
    </w:p>
    <w:p>
      <w:pPr>
        <w:pStyle w:val="Compact"/>
        <w:numPr>
          <w:numId w:val="1002"/>
          <w:ilvl w:val="0"/>
        </w:numPr>
      </w:pPr>
      <w:r>
        <w:t xml:space="preserve">Bug fixes related to server side partitioning to allow special characters in partitionkey path.</w:t>
      </w:r>
    </w:p>
    <w:p>
      <w:pPr>
        <w:pStyle w:val="Heading3"/>
      </w:pPr>
      <w:bookmarkStart w:id="38" w:name="section-2"/>
      <w:bookmarkEnd w:id="38"/>
      <w:hyperlink r:id="rId37">
        <w:r>
          <w:rPr>
            <w:rStyle w:val="Hyperlink"/>
          </w:rPr>
          <w:t xml:space="preserve">1.6.0</w:t>
        </w:r>
      </w:hyperlink>
    </w:p>
    <w:p>
      <w:pPr>
        <w:pStyle w:val="Compact"/>
        <w:numPr>
          <w:numId w:val="1003"/>
          <w:ilvl w:val="0"/>
        </w:numPr>
      </w:pPr>
      <w:r>
        <w:t xml:space="preserve">Implemented</w:t>
      </w:r>
      <w:r>
        <w:t xml:space="preserve"> </w:t>
      </w:r>
      <w:hyperlink r:id="rId39">
        <w:r>
          <w:rPr>
            <w:rStyle w:val="Hyperlink"/>
          </w:rPr>
          <w:t xml:space="preserve">partitioned collections</w:t>
        </w:r>
      </w:hyperlink>
      <w:r>
        <w:t xml:space="preserve"> </w:t>
      </w:r>
      <w:r>
        <w:t xml:space="preserve">and</w:t>
      </w:r>
      <w:r>
        <w:t xml:space="preserve"> </w:t>
      </w:r>
      <w:hyperlink r:id="rId40">
        <w:r>
          <w:rPr>
            <w:rStyle w:val="Hyperlink"/>
          </w:rPr>
          <w:t xml:space="preserve">user-defined performance levels</w:t>
        </w:r>
      </w:hyperlink>
      <w:r>
        <w:t xml:space="preserve">.</w:t>
      </w:r>
    </w:p>
    <w:p>
      <w:pPr>
        <w:pStyle w:val="Heading3"/>
      </w:pPr>
      <w:bookmarkStart w:id="42" w:name="section-3"/>
      <w:bookmarkEnd w:id="42"/>
      <w:hyperlink r:id="rId41">
        <w:r>
          <w:rPr>
            <w:rStyle w:val="Hyperlink"/>
          </w:rPr>
          <w:t xml:space="preserve">1.5.0</w:t>
        </w:r>
      </w:hyperlink>
    </w:p>
    <w:p>
      <w:pPr>
        <w:pStyle w:val="Compact"/>
        <w:numPr>
          <w:numId w:val="1004"/>
          <w:ilvl w:val="0"/>
        </w:numPr>
      </w:pPr>
      <w:r>
        <w:t xml:space="preserve">Add Hash &amp; Range partition resolvers to assist with sharding applications across multiple partitions.</w:t>
      </w:r>
    </w:p>
    <w:p>
      <w:pPr>
        <w:pStyle w:val="Heading3"/>
      </w:pPr>
      <w:bookmarkStart w:id="44" w:name="section-4"/>
      <w:bookmarkEnd w:id="44"/>
      <w:hyperlink r:id="rId43">
        <w:r>
          <w:rPr>
            <w:rStyle w:val="Hyperlink"/>
          </w:rPr>
          <w:t xml:space="preserve">1.4.2</w:t>
        </w:r>
      </w:hyperlink>
    </w:p>
    <w:p>
      <w:pPr>
        <w:pStyle w:val="Compact"/>
        <w:numPr>
          <w:numId w:val="1005"/>
          <w:ilvl w:val="0"/>
        </w:numPr>
      </w:pPr>
      <w:r>
        <w:t xml:space="preserve">Implement Upsert. New UpsertXXX methods added to support Upsert feature.</w:t>
      </w:r>
    </w:p>
    <w:p>
      <w:pPr>
        <w:pStyle w:val="Compact"/>
        <w:numPr>
          <w:numId w:val="1005"/>
          <w:ilvl w:val="0"/>
        </w:numPr>
      </w:pPr>
      <w:r>
        <w:t xml:space="preserve">Implement ID Based Routing. No public API changes, all changes internal.</w:t>
      </w:r>
    </w:p>
    <w:p>
      <w:pPr>
        <w:pStyle w:val="Heading3"/>
      </w:pPr>
      <w:bookmarkStart w:id="46" w:name="section-5"/>
      <w:bookmarkEnd w:id="46"/>
      <w:hyperlink r:id="rId45">
        <w:r>
          <w:rPr>
            <w:rStyle w:val="Hyperlink"/>
          </w:rPr>
          <w:t xml:space="preserve">1.2.0</w:t>
        </w:r>
      </w:hyperlink>
    </w:p>
    <w:p>
      <w:pPr>
        <w:pStyle w:val="Compact"/>
        <w:numPr>
          <w:numId w:val="1006"/>
          <w:ilvl w:val="0"/>
        </w:numPr>
      </w:pPr>
      <w:r>
        <w:t xml:space="preserve">Supports GeoSpatial index.</w:t>
      </w:r>
    </w:p>
    <w:p>
      <w:pPr>
        <w:pStyle w:val="Compact"/>
        <w:numPr>
          <w:numId w:val="1006"/>
          <w:ilvl w:val="0"/>
        </w:numPr>
      </w:pPr>
      <w:r>
        <w:t xml:space="preserve">Validates id property for all resources. Ids for resources cannot contain ?, /, #, , characters or end with a space.</w:t>
      </w:r>
    </w:p>
    <w:p>
      <w:pPr>
        <w:pStyle w:val="Compact"/>
        <w:numPr>
          <w:numId w:val="1006"/>
          <w:ilvl w:val="0"/>
        </w:numPr>
      </w:pPr>
      <w:r>
        <w:t xml:space="preserve">Adds new header</w:t>
      </w:r>
      <w:r>
        <w:t xml:space="preserve"> </w:t>
      </w:r>
      <w:r>
        <w:t xml:space="preserve">“</w:t>
      </w:r>
      <w:r>
        <w:t xml:space="preserve">index transformation progress</w:t>
      </w:r>
      <w:r>
        <w:t xml:space="preserve">”</w:t>
      </w:r>
      <w:r>
        <w:t xml:space="preserve"> </w:t>
      </w:r>
      <w:r>
        <w:t xml:space="preserve">to ResourceResponse.</w:t>
      </w:r>
    </w:p>
    <w:p>
      <w:pPr>
        <w:pStyle w:val="Heading3"/>
      </w:pPr>
      <w:bookmarkStart w:id="48" w:name="section-6"/>
      <w:bookmarkEnd w:id="48"/>
      <w:hyperlink r:id="rId47">
        <w:r>
          <w:rPr>
            <w:rStyle w:val="Hyperlink"/>
          </w:rPr>
          <w:t xml:space="preserve">1.1.0</w:t>
        </w:r>
      </w:hyperlink>
    </w:p>
    <w:p>
      <w:pPr>
        <w:pStyle w:val="Compact"/>
        <w:numPr>
          <w:numId w:val="1007"/>
          <w:ilvl w:val="0"/>
        </w:numPr>
      </w:pPr>
      <w:r>
        <w:t xml:space="preserve">Implements V2 indexing policy</w:t>
      </w:r>
    </w:p>
    <w:p>
      <w:pPr>
        <w:pStyle w:val="Heading3"/>
      </w:pPr>
      <w:bookmarkStart w:id="50" w:name="section-7"/>
      <w:bookmarkEnd w:id="50"/>
      <w:hyperlink r:id="rId49">
        <w:r>
          <w:rPr>
            <w:rStyle w:val="Hyperlink"/>
          </w:rPr>
          <w:t xml:space="preserve">1.0.1</w:t>
        </w:r>
      </w:hyperlink>
    </w:p>
    <w:p>
      <w:pPr>
        <w:pStyle w:val="Compact"/>
        <w:numPr>
          <w:numId w:val="1008"/>
          <w:ilvl w:val="0"/>
        </w:numPr>
      </w:pPr>
      <w:r>
        <w:t xml:space="preserve">Supports proxy connection</w:t>
      </w:r>
    </w:p>
    <w:p>
      <w:pPr>
        <w:pStyle w:val="Heading3"/>
      </w:pPr>
      <w:bookmarkStart w:id="52" w:name="section-8"/>
      <w:bookmarkEnd w:id="52"/>
      <w:hyperlink r:id="rId51">
        <w:r>
          <w:rPr>
            <w:rStyle w:val="Hyperlink"/>
          </w:rPr>
          <w:t xml:space="preserve">1.0.0</w:t>
        </w:r>
      </w:hyperlink>
    </w:p>
    <w:p>
      <w:pPr>
        <w:pStyle w:val="Compact"/>
        <w:numPr>
          <w:numId w:val="1009"/>
          <w:ilvl w:val="0"/>
        </w:numPr>
      </w:pPr>
      <w:r>
        <w:t xml:space="preserve">GA SDK</w:t>
      </w:r>
    </w:p>
    <w:p>
      <w:pPr>
        <w:pStyle w:val="Heading2"/>
      </w:pPr>
      <w:bookmarkStart w:id="53" w:name="release-retirement-dates"/>
      <w:bookmarkEnd w:id="53"/>
      <w:r>
        <w:t xml:space="preserve">Release &amp; retirement dates</w:t>
      </w:r>
    </w:p>
    <w:p>
      <w:pPr>
        <w:pStyle w:val="FirstParagraph"/>
      </w:pPr>
      <w:r>
        <w:t xml:space="preserve">Microsoft will provide notification at least</w:t>
      </w:r>
      <w:r>
        <w:t xml:space="preserve"> </w:t>
      </w:r>
      <w:r>
        <w:rPr>
          <w:b/>
        </w:rPr>
        <w:t xml:space="preserve">12 months</w:t>
      </w:r>
      <w:r>
        <w:t xml:space="preserve"> </w:t>
      </w:r>
      <w:r>
        <w:t xml:space="preserve">in advance of retiring an SDK in order to smooth the transition to a newer/supported version.</w:t>
      </w:r>
    </w:p>
    <w:p>
      <w:pPr>
        <w:pStyle w:val="BodyText"/>
      </w:pPr>
      <w:r>
        <w:t xml:space="preserve">New features and functionality and optimizations are only added to the current SDK, as such it is recommend that you always upgrade to the latest SDK version as early as possible.</w:t>
      </w:r>
    </w:p>
    <w:p>
      <w:pPr>
        <w:pStyle w:val="BodyText"/>
      </w:pPr>
      <w:r>
        <w:t xml:space="preserve">Any request to DocumentDB using a retired SDK will be rejected by the service.</w:t>
      </w:r>
    </w:p>
    <w:p>
      <w:pPr>
        <w:pStyle w:val="BlockText"/>
      </w:pPr>
      <w:r>
        <w:t xml:space="preserve">[AZURE.WARNING] All versions of the Azure DocumentDB SDK for Python prior to version</w:t>
      </w:r>
      <w:r>
        <w:t xml:space="preserve"> </w:t>
      </w:r>
      <w:r>
        <w:rPr>
          <w:b/>
        </w:rPr>
        <w:t xml:space="preserve">1.0.0</w:t>
      </w:r>
      <w:r>
        <w:t xml:space="preserve"> </w:t>
      </w:r>
      <w:r>
        <w:t xml:space="preserve">will be retired on</w:t>
      </w:r>
      <w:r>
        <w:t xml:space="preserve"> </w:t>
      </w:r>
      <w:r>
        <w:rPr>
          <w:b/>
        </w:rPr>
        <w:t xml:space="preserve">February 29, 2016</w:t>
      </w:r>
      <w:r>
        <w:t xml:space="preserve">.</w:t>
      </w:r>
    </w:p>
    <w:p>
      <w:pPr>
        <w:pStyle w:val="FirstParagraph"/>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Release Date</w:t>
            </w:r>
          </w:p>
        </w:tc>
        <w:tc>
          <w:tcPr>
            <w:tcBorders>
              <w:bottom w:val="single"/>
            </w:tcBorders>
            <w:vAlign w:val="bottom"/>
          </w:tcPr>
          <w:p>
            <w:pPr>
              <w:pStyle w:val="Compact"/>
              <w:jc w:val="left"/>
            </w:pPr>
            <w:r>
              <w:t xml:space="preserve">Retirement Date</w:t>
            </w:r>
          </w:p>
        </w:tc>
      </w:tr>
      <w:tr>
        <w:tc>
          <w:p>
            <w:pPr>
              <w:pStyle w:val="Compact"/>
              <w:jc w:val="left"/>
            </w:pPr>
            <w:hyperlink w:anchor="1.7.0">
              <w:r>
                <w:rPr>
                  <w:rStyle w:val="Hyperlink"/>
                </w:rPr>
                <w:t xml:space="preserve">1.7.0</w:t>
              </w:r>
            </w:hyperlink>
          </w:p>
        </w:tc>
        <w:tc>
          <w:p>
            <w:pPr>
              <w:pStyle w:val="Compact"/>
              <w:jc w:val="left"/>
            </w:pPr>
            <w:r>
              <w:t xml:space="preserve">April 26, 2016</w:t>
            </w:r>
          </w:p>
        </w:tc>
        <w:tc>
          <w:p>
            <w:pPr>
              <w:pStyle w:val="Compact"/>
              <w:jc w:val="left"/>
            </w:pPr>
            <w:r>
              <w:t xml:space="preserve">—</w:t>
            </w:r>
          </w:p>
        </w:tc>
      </w:tr>
      <w:tr>
        <w:tc>
          <w:p>
            <w:pPr>
              <w:pStyle w:val="Compact"/>
              <w:jc w:val="left"/>
            </w:pPr>
            <w:hyperlink w:anchor="1.6.1">
              <w:r>
                <w:rPr>
                  <w:rStyle w:val="Hyperlink"/>
                </w:rPr>
                <w:t xml:space="preserve">1.6.1</w:t>
              </w:r>
            </w:hyperlink>
          </w:p>
        </w:tc>
        <w:tc>
          <w:p>
            <w:pPr>
              <w:pStyle w:val="Compact"/>
              <w:jc w:val="left"/>
            </w:pPr>
            <w:r>
              <w:t xml:space="preserve">April 08, 2016</w:t>
            </w:r>
          </w:p>
        </w:tc>
        <w:tc>
          <w:p>
            <w:pPr>
              <w:pStyle w:val="Compact"/>
              <w:jc w:val="left"/>
            </w:pPr>
            <w:r>
              <w:t xml:space="preserve">—</w:t>
            </w:r>
          </w:p>
        </w:tc>
      </w:tr>
      <w:tr>
        <w:tc>
          <w:p>
            <w:pPr>
              <w:pStyle w:val="Compact"/>
              <w:jc w:val="left"/>
            </w:pPr>
            <w:hyperlink w:anchor="1.6.0">
              <w:r>
                <w:rPr>
                  <w:rStyle w:val="Hyperlink"/>
                </w:rPr>
                <w:t xml:space="preserve">1.6.0</w:t>
              </w:r>
            </w:hyperlink>
          </w:p>
        </w:tc>
        <w:tc>
          <w:p>
            <w:pPr>
              <w:pStyle w:val="Compact"/>
              <w:jc w:val="left"/>
            </w:pPr>
            <w:r>
              <w:t xml:space="preserve">March 29, 2016</w:t>
            </w:r>
          </w:p>
        </w:tc>
        <w:tc>
          <w:p>
            <w:pPr>
              <w:pStyle w:val="Compact"/>
              <w:jc w:val="left"/>
            </w:pPr>
            <w:r>
              <w:t xml:space="preserve">—</w:t>
            </w:r>
          </w:p>
        </w:tc>
      </w:tr>
      <w:tr>
        <w:tc>
          <w:p>
            <w:pPr>
              <w:pStyle w:val="Compact"/>
              <w:jc w:val="left"/>
            </w:pPr>
            <w:hyperlink w:anchor="1.5.0">
              <w:r>
                <w:rPr>
                  <w:rStyle w:val="Hyperlink"/>
                </w:rPr>
                <w:t xml:space="preserve">1.5.0</w:t>
              </w:r>
            </w:hyperlink>
          </w:p>
        </w:tc>
        <w:tc>
          <w:p>
            <w:pPr>
              <w:pStyle w:val="Compact"/>
              <w:jc w:val="left"/>
            </w:pPr>
            <w:r>
              <w:t xml:space="preserve">January 03, 2016</w:t>
            </w:r>
          </w:p>
        </w:tc>
        <w:tc>
          <w:p>
            <w:pPr>
              <w:pStyle w:val="Compact"/>
              <w:jc w:val="left"/>
            </w:pPr>
            <w:r>
              <w:t xml:space="preserve">—</w:t>
            </w:r>
          </w:p>
        </w:tc>
      </w:tr>
      <w:tr>
        <w:tc>
          <w:p>
            <w:pPr>
              <w:pStyle w:val="Compact"/>
              <w:jc w:val="left"/>
            </w:pPr>
            <w:hyperlink w:anchor="1.4.2">
              <w:r>
                <w:rPr>
                  <w:rStyle w:val="Hyperlink"/>
                </w:rPr>
                <w:t xml:space="preserve">1.4.2</w:t>
              </w:r>
            </w:hyperlink>
          </w:p>
        </w:tc>
        <w:tc>
          <w:p>
            <w:pPr>
              <w:pStyle w:val="Compact"/>
              <w:jc w:val="left"/>
            </w:pPr>
            <w:r>
              <w:t xml:space="preserve">October 06, 2015</w:t>
            </w:r>
          </w:p>
        </w:tc>
        <w:tc>
          <w:p>
            <w:pPr>
              <w:pStyle w:val="Compact"/>
              <w:jc w:val="left"/>
            </w:pPr>
            <w:r>
              <w:t xml:space="preserve">—</w:t>
            </w:r>
          </w:p>
        </w:tc>
      </w:tr>
      <w:tr>
        <w:tc>
          <w:p>
            <w:pPr>
              <w:pStyle w:val="Compact"/>
              <w:jc w:val="left"/>
            </w:pPr>
            <w:hyperlink w:anchor="1.4.1">
              <w:r>
                <w:rPr>
                  <w:rStyle w:val="Hyperlink"/>
                </w:rPr>
                <w:t xml:space="preserve">1.4.1</w:t>
              </w:r>
            </w:hyperlink>
          </w:p>
        </w:tc>
        <w:tc>
          <w:p>
            <w:pPr>
              <w:pStyle w:val="Compact"/>
              <w:jc w:val="left"/>
            </w:pPr>
            <w:r>
              <w:t xml:space="preserve">October 06, 2015</w:t>
            </w:r>
          </w:p>
        </w:tc>
        <w:tc>
          <w:p>
            <w:pPr>
              <w:pStyle w:val="Compact"/>
              <w:jc w:val="left"/>
            </w:pPr>
            <w:r>
              <w:t xml:space="preserve">—</w:t>
            </w:r>
          </w:p>
        </w:tc>
      </w:tr>
      <w:tr>
        <w:tc>
          <w:p>
            <w:pPr>
              <w:pStyle w:val="Compact"/>
              <w:jc w:val="left"/>
            </w:pPr>
            <w:hyperlink w:anchor="1.2.0">
              <w:r>
                <w:rPr>
                  <w:rStyle w:val="Hyperlink"/>
                </w:rPr>
                <w:t xml:space="preserve">1.2.0</w:t>
              </w:r>
            </w:hyperlink>
          </w:p>
        </w:tc>
        <w:tc>
          <w:p>
            <w:pPr>
              <w:pStyle w:val="Compact"/>
              <w:jc w:val="left"/>
            </w:pPr>
            <w:r>
              <w:t xml:space="preserve">August 06, 2015</w:t>
            </w:r>
          </w:p>
        </w:tc>
        <w:tc>
          <w:p>
            <w:pPr>
              <w:pStyle w:val="Compact"/>
              <w:jc w:val="left"/>
            </w:pPr>
            <w:r>
              <w:t xml:space="preserve">—</w:t>
            </w:r>
          </w:p>
        </w:tc>
      </w:tr>
      <w:tr>
        <w:tc>
          <w:p>
            <w:pPr>
              <w:pStyle w:val="Compact"/>
              <w:jc w:val="left"/>
            </w:pPr>
            <w:hyperlink w:anchor="1.1.0">
              <w:r>
                <w:rPr>
                  <w:rStyle w:val="Hyperlink"/>
                </w:rPr>
                <w:t xml:space="preserve">1.1.0</w:t>
              </w:r>
            </w:hyperlink>
          </w:p>
        </w:tc>
        <w:tc>
          <w:p>
            <w:pPr>
              <w:pStyle w:val="Compact"/>
              <w:jc w:val="left"/>
            </w:pPr>
            <w:r>
              <w:t xml:space="preserve">July 09, 2015</w:t>
            </w:r>
          </w:p>
        </w:tc>
        <w:tc>
          <w:p>
            <w:pPr>
              <w:pStyle w:val="Compact"/>
              <w:jc w:val="left"/>
            </w:pPr>
            <w:r>
              <w:t xml:space="preserve">—</w:t>
            </w:r>
          </w:p>
        </w:tc>
      </w:tr>
      <w:tr>
        <w:tc>
          <w:p>
            <w:pPr>
              <w:pStyle w:val="Compact"/>
              <w:jc w:val="left"/>
            </w:pPr>
            <w:hyperlink w:anchor="1.0.1">
              <w:r>
                <w:rPr>
                  <w:rStyle w:val="Hyperlink"/>
                </w:rPr>
                <w:t xml:space="preserve">1.0.1</w:t>
              </w:r>
            </w:hyperlink>
          </w:p>
        </w:tc>
        <w:tc>
          <w:p>
            <w:pPr>
              <w:pStyle w:val="Compact"/>
              <w:jc w:val="left"/>
            </w:pPr>
            <w:r>
              <w:t xml:space="preserve">May 25, 2015</w:t>
            </w:r>
          </w:p>
        </w:tc>
        <w:tc>
          <w:p>
            <w:pPr>
              <w:pStyle w:val="Compact"/>
              <w:jc w:val="left"/>
            </w:pPr>
            <w:r>
              <w:t xml:space="preserve">—</w:t>
            </w:r>
          </w:p>
        </w:tc>
      </w:tr>
      <w:tr>
        <w:tc>
          <w:p>
            <w:pPr>
              <w:pStyle w:val="Compact"/>
              <w:jc w:val="left"/>
            </w:pPr>
            <w:hyperlink w:anchor="1.0.0">
              <w:r>
                <w:rPr>
                  <w:rStyle w:val="Hyperlink"/>
                </w:rPr>
                <w:t xml:space="preserve">1.0.0</w:t>
              </w:r>
            </w:hyperlink>
          </w:p>
        </w:tc>
        <w:tc>
          <w:p>
            <w:pPr>
              <w:pStyle w:val="Compact"/>
              <w:jc w:val="left"/>
            </w:pPr>
            <w:r>
              <w:t xml:space="preserve">April 07, 2015</w:t>
            </w:r>
          </w:p>
        </w:tc>
        <w:tc>
          <w:p>
            <w:pPr>
              <w:pStyle w:val="Compact"/>
              <w:jc w:val="left"/>
            </w:pPr>
            <w:r>
              <w:t xml:space="preserve">—</w:t>
            </w:r>
          </w:p>
        </w:tc>
      </w:tr>
      <w:tr>
        <w:tc>
          <w:p>
            <w:pPr>
              <w:pStyle w:val="Compact"/>
              <w:jc w:val="left"/>
            </w:pPr>
            <w:r>
              <w:t xml:space="preserve">0.9.4-prelease</w:t>
            </w:r>
          </w:p>
        </w:tc>
        <w:tc>
          <w:p>
            <w:pPr>
              <w:pStyle w:val="Compact"/>
              <w:jc w:val="left"/>
            </w:pPr>
            <w:r>
              <w:t xml:space="preserve">January 14, 2015</w:t>
            </w:r>
          </w:p>
        </w:tc>
        <w:tc>
          <w:p>
            <w:pPr>
              <w:pStyle w:val="Compact"/>
              <w:jc w:val="left"/>
            </w:pPr>
            <w:r>
              <w:t xml:space="preserve">February 29, 2016</w:t>
            </w:r>
          </w:p>
        </w:tc>
      </w:tr>
      <w:tr>
        <w:tc>
          <w:p>
            <w:pPr>
              <w:pStyle w:val="Compact"/>
              <w:jc w:val="left"/>
            </w:pPr>
            <w:r>
              <w:t xml:space="preserve">0.9.3-prelease</w:t>
            </w:r>
          </w:p>
        </w:tc>
        <w:tc>
          <w:p>
            <w:pPr>
              <w:pStyle w:val="Compact"/>
              <w:jc w:val="left"/>
            </w:pPr>
            <w:r>
              <w:t xml:space="preserve">December 09, 2014</w:t>
            </w:r>
          </w:p>
        </w:tc>
        <w:tc>
          <w:p>
            <w:pPr>
              <w:pStyle w:val="Compact"/>
              <w:jc w:val="left"/>
            </w:pPr>
            <w:r>
              <w:t xml:space="preserve">February 29, 2016</w:t>
            </w:r>
          </w:p>
        </w:tc>
      </w:tr>
      <w:tr>
        <w:tc>
          <w:p>
            <w:pPr>
              <w:pStyle w:val="Compact"/>
              <w:jc w:val="left"/>
            </w:pPr>
            <w:r>
              <w:t xml:space="preserve">0.9.2-prelease</w:t>
            </w:r>
          </w:p>
        </w:tc>
        <w:tc>
          <w:p>
            <w:pPr>
              <w:pStyle w:val="Compact"/>
              <w:jc w:val="left"/>
            </w:pPr>
            <w:r>
              <w:t xml:space="preserve">November 25, 2014</w:t>
            </w:r>
          </w:p>
        </w:tc>
        <w:tc>
          <w:p>
            <w:pPr>
              <w:pStyle w:val="Compact"/>
              <w:jc w:val="left"/>
            </w:pPr>
            <w:r>
              <w:t xml:space="preserve">February 29, 2016</w:t>
            </w:r>
          </w:p>
        </w:tc>
      </w:tr>
      <w:tr>
        <w:tc>
          <w:p>
            <w:pPr>
              <w:pStyle w:val="Compact"/>
              <w:jc w:val="left"/>
            </w:pPr>
            <w:r>
              <w:t xml:space="preserve">0.9.1-prelease</w:t>
            </w:r>
          </w:p>
        </w:tc>
        <w:tc>
          <w:p>
            <w:pPr>
              <w:pStyle w:val="Compact"/>
              <w:jc w:val="left"/>
            </w:pPr>
            <w:r>
              <w:t xml:space="preserve">September 23, 2014</w:t>
            </w:r>
          </w:p>
        </w:tc>
        <w:tc>
          <w:p>
            <w:pPr>
              <w:pStyle w:val="Compact"/>
              <w:jc w:val="left"/>
            </w:pPr>
            <w:r>
              <w:t xml:space="preserve">February 29, 2016</w:t>
            </w:r>
          </w:p>
        </w:tc>
      </w:tr>
      <w:tr>
        <w:tc>
          <w:p>
            <w:pPr>
              <w:pStyle w:val="Compact"/>
              <w:jc w:val="left"/>
            </w:pPr>
            <w:r>
              <w:t xml:space="preserve">0.9.0-prelease</w:t>
            </w:r>
          </w:p>
        </w:tc>
        <w:tc>
          <w:p>
            <w:pPr>
              <w:pStyle w:val="Compact"/>
              <w:jc w:val="left"/>
            </w:pPr>
            <w:r>
              <w:t xml:space="preserve">August 21, 2014</w:t>
            </w:r>
          </w:p>
        </w:tc>
        <w:tc>
          <w:p>
            <w:pPr>
              <w:pStyle w:val="Compact"/>
              <w:jc w:val="left"/>
            </w:pPr>
            <w:r>
              <w:t xml:space="preserve">February 29, 2016</w:t>
            </w:r>
          </w:p>
        </w:tc>
      </w:tr>
    </w:tbl>
    <w:p>
      <w:pPr>
        <w:pStyle w:val="Heading2"/>
      </w:pPr>
      <w:bookmarkStart w:id="54" w:name="faq"/>
      <w:bookmarkEnd w:id="54"/>
      <w:r>
        <w:t xml:space="preserve">FAQ</w:t>
      </w:r>
    </w:p>
    <w:p>
      <w:pPr>
        <w:pStyle w:val="FirstParagraph"/>
      </w:pPr>
      <w:r>
        <w:t xml:space="preserve">[AZURE.INCLUDE</w:t>
      </w:r>
      <w:r>
        <w:t xml:space="preserve"> </w:t>
      </w:r>
      <w:hyperlink r:id="rId55">
        <w:r>
          <w:rPr>
            <w:rStyle w:val="Hyperlink"/>
          </w:rPr>
          <w:t xml:space="preserve">documentdb-sdk-faq</w:t>
        </w:r>
      </w:hyperlink>
      <w:r>
        <w:t xml:space="preserve">]</w:t>
      </w:r>
    </w:p>
    <w:p>
      <w:pPr>
        <w:pStyle w:val="Heading2"/>
      </w:pPr>
      <w:bookmarkStart w:id="56" w:name="see-also"/>
      <w:bookmarkEnd w:id="56"/>
      <w:r>
        <w:t xml:space="preserve">See also</w:t>
      </w:r>
    </w:p>
    <w:p>
      <w:pPr>
        <w:pStyle w:val="FirstParagraph"/>
      </w:pPr>
      <w:r>
        <w:t xml:space="preserve">To learn more about DocumentDB, see</w:t>
      </w:r>
      <w:r>
        <w:t xml:space="preserve"> </w:t>
      </w:r>
      <w:hyperlink r:id="rId57">
        <w:r>
          <w:rPr>
            <w:rStyle w:val="Hyperlink"/>
          </w:rPr>
          <w:t xml:space="preserve">Microsoft Azure DocumentDB</w:t>
        </w:r>
      </w:hyperlink>
      <w:r>
        <w:t xml:space="preserve"> </w:t>
      </w:r>
      <w:r>
        <w:t xml:space="preserve">service page.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d59b2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d03f3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includes/documentdb-sdk-faq.md" TargetMode="External" /><Relationship Type="http://schemas.openxmlformats.org/officeDocument/2006/relationships/hyperlink" Id="rId39" Target="/documentation/articles/documentdb-partition-data" TargetMode="External" /><Relationship Type="http://schemas.openxmlformats.org/officeDocument/2006/relationships/hyperlink" Id="rId40" Target="/documentation/articles/documentdb-performance-levels" TargetMode="External" /><Relationship Type="http://schemas.openxmlformats.org/officeDocument/2006/relationships/hyperlink" Id="rId30" Target="/documentation/articles/documentdb-python-application"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29" Target="http://azure.github.io/azure-documentdb-python/" TargetMode="External" /><Relationship Type="http://schemas.openxmlformats.org/officeDocument/2006/relationships/hyperlink" Id="rId57" Target="https://azure.microsoft.com/services/documentdb/" TargetMode="External" /><Relationship Type="http://schemas.openxmlformats.org/officeDocument/2006/relationships/hyperlink" Id="rId28" Target="https://github.com/Azure/azure-documentdb-python" TargetMode="External" /><Relationship Type="http://schemas.openxmlformats.org/officeDocument/2006/relationships/hyperlink" Id="rId27" Target="https://pypi.python.org/pypi/pydocumentdb" TargetMode="External" /><Relationship Type="http://schemas.openxmlformats.org/officeDocument/2006/relationships/hyperlink" Id="rId51" Target="https://pypi.python.org/pypi/pydocumentdb/1.0.0" TargetMode="External" /><Relationship Type="http://schemas.openxmlformats.org/officeDocument/2006/relationships/hyperlink" Id="rId49" Target="https://pypi.python.org/pypi/pydocumentdb/1.0.1" TargetMode="External" /><Relationship Type="http://schemas.openxmlformats.org/officeDocument/2006/relationships/hyperlink" Id="rId47" Target="https://pypi.python.org/pypi/pydocumentdb/1.1.0" TargetMode="External" /><Relationship Type="http://schemas.openxmlformats.org/officeDocument/2006/relationships/hyperlink" Id="rId45" Target="https://pypi.python.org/pypi/pydocumentdb/1.2.0" TargetMode="External" /><Relationship Type="http://schemas.openxmlformats.org/officeDocument/2006/relationships/hyperlink" Id="rId43" Target="https://pypi.python.org/pypi/pydocumentdb/1.4.2" TargetMode="External" /><Relationship Type="http://schemas.openxmlformats.org/officeDocument/2006/relationships/hyperlink" Id="rId41" Target="https://pypi.python.org/pypi/pydocumentdb/1.5.0" TargetMode="External" /><Relationship Type="http://schemas.openxmlformats.org/officeDocument/2006/relationships/hyperlink" Id="rId37" Target="https://pypi.python.org/pypi/pydocumentdb/1.6.0" TargetMode="External" /><Relationship Type="http://schemas.openxmlformats.org/officeDocument/2006/relationships/hyperlink" Id="rId35" Target="https://pypi.python.org/pypi/pydocumentdb/1.6.1" TargetMode="External" /><Relationship Type="http://schemas.openxmlformats.org/officeDocument/2006/relationships/hyperlink" Id="rId33" Target="https://pypi.python.org/pypi/pydocumentdb/1.7.0" TargetMode="External" /><Relationship Type="http://schemas.openxmlformats.org/officeDocument/2006/relationships/hyperlink" Id="rId31" Target="https://www.python.org/download/releases/2.7/" TargetMode="External" /></Relationships>
</file>

<file path=word/_rels/footnotes.xml.rels><?xml version="1.0" encoding="UTF-8"?>
<Relationships xmlns="http://schemas.openxmlformats.org/package/2006/relationships"><Relationship Type="http://schemas.openxmlformats.org/officeDocument/2006/relationships/hyperlink" Id="rId55" Target="../includes/documentdb-sdk-faq.md" TargetMode="External" /><Relationship Type="http://schemas.openxmlformats.org/officeDocument/2006/relationships/hyperlink" Id="rId39" Target="/documentation/articles/documentdb-partition-data" TargetMode="External" /><Relationship Type="http://schemas.openxmlformats.org/officeDocument/2006/relationships/hyperlink" Id="rId40" Target="/documentation/articles/documentdb-performance-levels" TargetMode="External" /><Relationship Type="http://schemas.openxmlformats.org/officeDocument/2006/relationships/hyperlink" Id="rId30" Target="/documentation/articles/documentdb-python-application" TargetMode="External" /><Relationship Type="http://schemas.openxmlformats.org/officeDocument/2006/relationships/hyperlink" Id="rId22" Target="/documentation/articles/documentdb-sdk-dotnet" TargetMode="External" /><Relationship Type="http://schemas.openxmlformats.org/officeDocument/2006/relationships/hyperlink" Id="rId24" Target="/documentation/articles/documentdb-sdk-java" TargetMode="External" /><Relationship Type="http://schemas.openxmlformats.org/officeDocument/2006/relationships/hyperlink" Id="rId23" Target="/documentation/articles/documentdb-sdk-node" TargetMode="External" /><Relationship Type="http://schemas.openxmlformats.org/officeDocument/2006/relationships/hyperlink" Id="rId25" Target="/documentation/articles/documentdb-sdk-python" TargetMode="External" /><Relationship Type="http://schemas.openxmlformats.org/officeDocument/2006/relationships/hyperlink" Id="rId29" Target="http://azure.github.io/azure-documentdb-python/" TargetMode="External" /><Relationship Type="http://schemas.openxmlformats.org/officeDocument/2006/relationships/hyperlink" Id="rId57" Target="https://azure.microsoft.com/services/documentdb/" TargetMode="External" /><Relationship Type="http://schemas.openxmlformats.org/officeDocument/2006/relationships/hyperlink" Id="rId28" Target="https://github.com/Azure/azure-documentdb-python" TargetMode="External" /><Relationship Type="http://schemas.openxmlformats.org/officeDocument/2006/relationships/hyperlink" Id="rId27" Target="https://pypi.python.org/pypi/pydocumentdb" TargetMode="External" /><Relationship Type="http://schemas.openxmlformats.org/officeDocument/2006/relationships/hyperlink" Id="rId51" Target="https://pypi.python.org/pypi/pydocumentdb/1.0.0" TargetMode="External" /><Relationship Type="http://schemas.openxmlformats.org/officeDocument/2006/relationships/hyperlink" Id="rId49" Target="https://pypi.python.org/pypi/pydocumentdb/1.0.1" TargetMode="External" /><Relationship Type="http://schemas.openxmlformats.org/officeDocument/2006/relationships/hyperlink" Id="rId47" Target="https://pypi.python.org/pypi/pydocumentdb/1.1.0" TargetMode="External" /><Relationship Type="http://schemas.openxmlformats.org/officeDocument/2006/relationships/hyperlink" Id="rId45" Target="https://pypi.python.org/pypi/pydocumentdb/1.2.0" TargetMode="External" /><Relationship Type="http://schemas.openxmlformats.org/officeDocument/2006/relationships/hyperlink" Id="rId43" Target="https://pypi.python.org/pypi/pydocumentdb/1.4.2" TargetMode="External" /><Relationship Type="http://schemas.openxmlformats.org/officeDocument/2006/relationships/hyperlink" Id="rId41" Target="https://pypi.python.org/pypi/pydocumentdb/1.5.0" TargetMode="External" /><Relationship Type="http://schemas.openxmlformats.org/officeDocument/2006/relationships/hyperlink" Id="rId37" Target="https://pypi.python.org/pypi/pydocumentdb/1.6.0" TargetMode="External" /><Relationship Type="http://schemas.openxmlformats.org/officeDocument/2006/relationships/hyperlink" Id="rId35" Target="https://pypi.python.org/pypi/pydocumentdb/1.6.1" TargetMode="External" /><Relationship Type="http://schemas.openxmlformats.org/officeDocument/2006/relationships/hyperlink" Id="rId33" Target="https://pypi.python.org/pypi/pydocumentdb/1.7.0" TargetMode="External" /><Relationship Type="http://schemas.openxmlformats.org/officeDocument/2006/relationships/hyperlink" Id="rId31" Target="https://www.python.org/download/releases/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