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7.png" ContentType="image/png"/>
  <Override PartName="/word/media/rId46.png" ContentType="image/png"/>
  <Override PartName="/word/media/rId45.png" ContentType="image/png"/>
  <Override PartName="/word/media/rId24.png" ContentType="image/png"/>
  <Override PartName="/word/media/rId36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在-azure-门户中监视-documentdb-帐户使用情况"/>
      <w:bookmarkEnd w:id="21"/>
      <w:r>
        <w:t xml:space="preserve">在 Azure 门户中监视 DocumentDB 帐户使用情况</w:t>
      </w:r>
    </w:p>
    <w:p>
      <w:pPr>
        <w:pStyle w:val="FirstParagraph"/>
      </w:pPr>
      <w:r>
        <w:t xml:space="preserve">你可以在</w:t>
      </w:r>
      <w:r>
        <w:t xml:space="preserve"> </w:t>
      </w:r>
      <w:hyperlink r:id="rId22">
        <w:r>
          <w:rPr>
            <w:rStyle w:val="Hyperlink"/>
          </w:rPr>
          <w:t xml:space="preserve">Microsoft Azure 门户</w:t>
        </w:r>
      </w:hyperlink>
      <w:r>
        <w:t xml:space="preserve">中监视 DocumentDB 帐户。对于每个 DocumentDB 帐户，性能指标（如请求和服务器错误）和使用情况指标（如存储消耗）都可用。</w:t>
      </w:r>
    </w:p>
    <w:p>
      <w:pPr>
        <w:pStyle w:val="Heading2"/>
      </w:pPr>
      <w:bookmarkStart w:id="23" w:name="查看-documentdb-帐户的性能指标"/>
      <w:bookmarkEnd w:id="23"/>
      <w:r>
        <w:t xml:space="preserve">查看 DocumentDB 帐户的性能指标</w:t>
      </w:r>
    </w:p>
    <w:p>
      <w:pPr>
        <w:pStyle w:val="Compact"/>
        <w:numPr>
          <w:numId w:val="1001"/>
          <w:ilvl w:val="0"/>
        </w:numPr>
      </w:pPr>
      <w:r>
        <w:t xml:space="preserve">在</w:t>
      </w:r>
      <w:r>
        <w:t xml:space="preserve"> </w:t>
      </w:r>
      <w:hyperlink r:id="rId22">
        <w:r>
          <w:rPr>
            <w:rStyle w:val="Hyperlink"/>
          </w:rPr>
          <w:t xml:space="preserve">Azure 门户</w:t>
        </w:r>
      </w:hyperlink>
      <w:r>
        <w:t xml:space="preserve">中，单击</w:t>
      </w:r>
      <w:r>
        <w:t xml:space="preserve">“</w:t>
      </w:r>
      <w:r>
        <w:t xml:space="preserve">浏览</w:t>
      </w:r>
      <w:r>
        <w:t xml:space="preserve">”</w:t>
      </w:r>
      <w:r>
        <w:t xml:space="preserve">、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，然后单击要查看其性能指标的 DocumentDB 帐户的名称。</w:t>
      </w:r>
    </w:p>
    <w:p>
      <w:pPr>
        <w:pStyle w:val="Compact"/>
        <w:numPr>
          <w:numId w:val="1001"/>
          <w:ilvl w:val="0"/>
        </w:numPr>
      </w:pPr>
      <w:r>
        <w:t xml:space="preserve">默认情况下，在</w:t>
      </w:r>
      <w:r>
        <w:t xml:space="preserve">“</w:t>
      </w:r>
      <w:r>
        <w:t xml:space="preserve">监视</w:t>
      </w:r>
      <w:r>
        <w:t xml:space="preserve">”</w:t>
      </w:r>
      <w:r>
        <w:t xml:space="preserve">可重用功能区中可以看到如下内容：</w:t>
      </w:r>
    </w:p>
    <w:p>
      <w:pPr>
        <w:pStyle w:val="Compact"/>
        <w:numPr>
          <w:numId w:val="1002"/>
          <w:ilvl w:val="1"/>
        </w:numPr>
      </w:pPr>
      <w:r>
        <w:t xml:space="preserve">当天的请求总数。</w:t>
      </w:r>
    </w:p>
    <w:p>
      <w:pPr>
        <w:pStyle w:val="Compact"/>
        <w:numPr>
          <w:numId w:val="1002"/>
          <w:ilvl w:val="1"/>
        </w:numPr>
      </w:pPr>
      <w:r>
        <w:t xml:space="preserve">该帐户的存储使用情况。</w:t>
      </w:r>
    </w:p>
    <w:p>
      <w:pPr>
        <w:numPr>
          <w:numId w:val="1000"/>
          <w:ilvl w:val="0"/>
        </w:numPr>
      </w:pPr>
      <w:r>
        <w:t xml:space="preserve">如果你的表显示</w:t>
      </w:r>
      <w:r>
        <w:rPr>
          <w:b/>
        </w:rPr>
        <w:t xml:space="preserve">无可用数据</w:t>
      </w:r>
      <w:r>
        <w:t xml:space="preserve">，请参阅</w:t>
      </w:r>
      <w:hyperlink w:anchor="troubleshooting">
        <w:r>
          <w:rPr>
            <w:rStyle w:val="Hyperlink"/>
          </w:rPr>
          <w:t xml:space="preserve">疑难解答</w:t>
        </w:r>
      </w:hyperlink>
      <w:r>
        <w:t xml:space="preserve">部分。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975100" cy="2857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documentdb-total-requests-and-us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监视</w:t>
      </w:r>
      <w:r>
        <w:t xml:space="preserve">”</w:t>
      </w:r>
      <w:r>
        <w:t xml:space="preserve">可重用功能区的屏幕截图，它显示当天的请求总数和存储使用情况</w:t>
      </w:r>
    </w:p>
    <w:p>
      <w:pPr>
        <w:pStyle w:val="Compact"/>
        <w:numPr>
          <w:numId w:val="1001"/>
          <w:ilvl w:val="0"/>
        </w:numPr>
      </w:pPr>
      <w:r>
        <w:t xml:space="preserve">单击</w:t>
      </w:r>
      <w:r>
        <w:t xml:space="preserve">“</w:t>
      </w:r>
      <w:r>
        <w:t xml:space="preserve">请求总数</w:t>
      </w:r>
      <w:r>
        <w:t xml:space="preserve">”</w:t>
      </w:r>
      <w:r>
        <w:t xml:space="preserve">或</w:t>
      </w:r>
      <w:r>
        <w:t xml:space="preserve">“</w:t>
      </w:r>
      <w:r>
        <w:t xml:space="preserve">存储</w:t>
      </w:r>
      <w:r>
        <w:t xml:space="preserve">”</w:t>
      </w:r>
      <w:r>
        <w:t xml:space="preserve">磁贴将打开一个详细的</w:t>
      </w:r>
      <w:r>
        <w:t xml:space="preserve">“</w:t>
      </w:r>
      <w:r>
        <w:t xml:space="preserve">指标</w:t>
      </w:r>
      <w:r>
        <w:t xml:space="preserve">”</w:t>
      </w:r>
      <w:r>
        <w:t xml:space="preserve">边栏选项卡。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指标</w:t>
      </w:r>
      <w:r>
        <w:t xml:space="preserve">”</w:t>
      </w:r>
      <w:r>
        <w:t xml:space="preserve">边栏选项卡显示有关所选指标的详细信息。边栏选项卡的顶部有一个图形，该图形的下方有一个表，其中显示了所选指标的聚合值，例如平均值、最小值、最大值和总数。指标边栏选项卡还显示警报列表，这些警报已经定义，且根据当前指标边栏选项卡上显示的指标进行了筛选（如此，如果你的警报数量较多，将只能在此处看到相关的警报）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1656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documentdb-metric-bl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指标</w:t>
      </w:r>
      <w:r>
        <w:t xml:space="preserve">”</w:t>
      </w:r>
      <w:r>
        <w:t xml:space="preserve">边栏选项卡的屏幕截图</w:t>
      </w:r>
    </w:p>
    <w:p>
      <w:pPr>
        <w:pStyle w:val="Heading2"/>
      </w:pPr>
      <w:bookmarkStart w:id="26" w:name="自定义-documentdb-帐户的性能指标视图"/>
      <w:bookmarkEnd w:id="26"/>
      <w:r>
        <w:t xml:space="preserve">自定义 DocumentDB 帐户的性能指标视图</w:t>
      </w:r>
    </w:p>
    <w:p>
      <w:pPr>
        <w:numPr>
          <w:numId w:val="1003"/>
          <w:ilvl w:val="0"/>
        </w:numPr>
      </w:pPr>
      <w:r>
        <w:t xml:space="preserve">若要自定义显示在特定部件中的指标，右键单击该指标图表，然后选择</w:t>
      </w:r>
      <w:r>
        <w:t xml:space="preserve">“</w:t>
      </w:r>
      <w:r>
        <w:t xml:space="preserve">编辑图表</w:t>
      </w:r>
      <w:r>
        <w:t xml:space="preserve">”</w:t>
      </w:r>
      <w:r>
        <w:t xml:space="preserve">。</w:t>
      </w:r>
      <w:r>
        <w:br w:type="textWrapping"/>
      </w:r>
      <w:r>
        <w:drawing>
          <wp:inline>
            <wp:extent cx="48133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在</w:t>
      </w:r>
      <w:r>
        <w:t xml:space="preserve">“</w:t>
      </w:r>
      <w:r>
        <w:t xml:space="preserve">编辑图表</w:t>
      </w:r>
      <w:r>
        <w:t xml:space="preserve">”</w:t>
      </w:r>
      <w:r>
        <w:t xml:space="preserve">边栏选项卡中，有选项可用于修改显示在该部件中的指标，以及它们的时间范围。</w:t>
      </w:r>
      <w:r>
        <w:br w:type="textWrapping"/>
      </w:r>
      <w:r>
        <w:drawing>
          <wp:inline>
            <wp:extent cx="3022600" cy="788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若要更改显示在该部件中的指标，只需选择或清除可用的性能指标，然后单击边栏选项卡底部的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若要更改时间范围，请选择一个不同的范围（例如，</w:t>
      </w:r>
      <w:r>
        <w:t xml:space="preserve">“</w:t>
      </w:r>
      <w:r>
        <w:t xml:space="preserve">自定义</w:t>
      </w:r>
      <w:r>
        <w:t xml:space="preserve">”</w:t>
      </w:r>
      <w:r>
        <w:t xml:space="preserve">），然后单击边栏选项卡底部的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24765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编辑图表</w:t>
      </w:r>
      <w:r>
        <w:t xml:space="preserve">”</w:t>
      </w:r>
      <w:r>
        <w:t xml:space="preserve">边栏选项卡的</w:t>
      </w:r>
      <w:r>
        <w:t xml:space="preserve">“</w:t>
      </w:r>
      <w:r>
        <w:t xml:space="preserve">时间范围</w:t>
      </w:r>
      <w:r>
        <w:t xml:space="preserve">”</w:t>
      </w:r>
      <w:r>
        <w:t xml:space="preserve">部件的屏幕截图，显示如何输入自定义时间范围</w:t>
      </w:r>
    </w:p>
    <w:p>
      <w:pPr>
        <w:pStyle w:val="Heading2"/>
      </w:pPr>
      <w:bookmarkStart w:id="30" w:name="创建并排性能指标图表"/>
      <w:bookmarkEnd w:id="30"/>
      <w:r>
        <w:t xml:space="preserve">创建并排性能指标图表</w:t>
      </w:r>
    </w:p>
    <w:p>
      <w:pPr>
        <w:pStyle w:val="FirstParagraph"/>
      </w:pPr>
      <w:r>
        <w:t xml:space="preserve">Azure 门户使你能够创建并排的指标图表。</w:t>
      </w:r>
    </w:p>
    <w:p>
      <w:pPr>
        <w:numPr>
          <w:numId w:val="1004"/>
          <w:ilvl w:val="0"/>
        </w:numPr>
      </w:pPr>
      <w:r>
        <w:t xml:space="preserve">首先，请右键单击你想要克隆和修改的图表，然后选择</w:t>
      </w:r>
      <w:r>
        <w:t xml:space="preserve">“</w:t>
      </w:r>
      <w:r>
        <w:t xml:space="preserve">自定义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492500" cy="368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自定义</w:t>
      </w:r>
      <w:r>
        <w:t xml:space="preserve">”</w:t>
      </w:r>
      <w:r>
        <w:t xml:space="preserve">选项突出显示的请求总数图表的屏幕截图</w:t>
      </w:r>
    </w:p>
    <w:p>
      <w:pPr>
        <w:numPr>
          <w:numId w:val="1004"/>
          <w:ilvl w:val="0"/>
        </w:numPr>
      </w:pPr>
      <w:r>
        <w:t xml:space="preserve">请单击菜单上的</w:t>
      </w:r>
      <w:r>
        <w:t xml:space="preserve">“</w:t>
      </w:r>
      <w:r>
        <w:t xml:space="preserve">克隆</w:t>
      </w:r>
      <w:r>
        <w:t xml:space="preserve">”</w:t>
      </w:r>
      <w:r>
        <w:t xml:space="preserve">以复制部件，然后单击</w:t>
      </w:r>
      <w:r>
        <w:t xml:space="preserve">“</w:t>
      </w:r>
      <w:r>
        <w:t xml:space="preserve">完成自定义</w:t>
      </w:r>
      <w:r>
        <w:t xml:space="preserve">”</w:t>
      </w:r>
      <w:r>
        <w:t xml:space="preserve">。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1981200" cy="307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“</w:t>
      </w:r>
      <w:r>
        <w:t xml:space="preserve">克隆</w:t>
      </w:r>
      <w:r>
        <w:t xml:space="preserve">”</w:t>
      </w:r>
      <w:r>
        <w:t xml:space="preserve">和</w:t>
      </w:r>
      <w:r>
        <w:t xml:space="preserve">“</w:t>
      </w:r>
      <w:r>
        <w:t xml:space="preserve">完成自定义</w:t>
      </w:r>
      <w:r>
        <w:t xml:space="preserve">”</w:t>
      </w:r>
      <w:r>
        <w:t xml:space="preserve">选项突出显示的请求总数图表的屏幕截图</w:t>
      </w:r>
    </w:p>
    <w:p>
      <w:pPr>
        <w:pStyle w:val="FirstParagraph"/>
      </w:pPr>
      <w:r>
        <w:t xml:space="preserve">你现在可能将此部件视为其他任何指标部件，同时自定义显示在部件中的指标和时间范围。通过执行此操作，你可以同时看到两个并排的不同的指标图表。</w:t>
      </w:r>
      <w:r>
        <w:br w:type="textWrapping"/>
      </w:r>
      <w:r>
        <w:t xml:space="preserve"> </w:t>
      </w:r>
      <w:r>
        <w:drawing>
          <wp:inline>
            <wp:extent cx="28575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设置-documentdb-帐户性能指标警报"/>
      <w:bookmarkEnd w:id="34"/>
      <w:r>
        <w:t xml:space="preserve">设置 DocumentDB 帐户性能指标警报</w:t>
      </w:r>
    </w:p>
    <w:p>
      <w:pPr>
        <w:numPr>
          <w:numId w:val="1005"/>
          <w:ilvl w:val="0"/>
        </w:numPr>
      </w:pPr>
      <w:r>
        <w:t xml:space="preserve">在</w:t>
      </w:r>
      <w:r>
        <w:t xml:space="preserve"> </w:t>
      </w:r>
      <w:hyperlink r:id="rId22">
        <w:r>
          <w:rPr>
            <w:rStyle w:val="Hyperlink"/>
          </w:rPr>
          <w:t xml:space="preserve">Azure 门户</w:t>
        </w:r>
      </w:hyperlink>
      <w:r>
        <w:t xml:space="preserve">中，单击</w:t>
      </w:r>
      <w:r>
        <w:t xml:space="preserve">“</w:t>
      </w:r>
      <w:r>
        <w:t xml:space="preserve">浏览全部</w:t>
      </w:r>
      <w:r>
        <w:t xml:space="preserve">”</w:t>
      </w:r>
      <w:r>
        <w:t xml:space="preserve">、</w:t>
      </w:r>
      <w:r>
        <w:t xml:space="preserve">“</w:t>
      </w:r>
      <w:r>
        <w:t xml:space="preserve">DocumentDB 帐户</w:t>
      </w:r>
      <w:r>
        <w:t xml:space="preserve">”</w:t>
      </w:r>
      <w:r>
        <w:t xml:space="preserve">，然后单击要为其设置性能指标警报的 DocumentDB 帐户的名称。</w:t>
      </w:r>
    </w:p>
    <w:p>
      <w:pPr>
        <w:numPr>
          <w:numId w:val="1005"/>
          <w:ilvl w:val="0"/>
        </w:numPr>
      </w:pPr>
      <w:r>
        <w:t xml:space="preserve">如果</w:t>
      </w:r>
      <w:r>
        <w:t xml:space="preserve">“</w:t>
      </w:r>
      <w:r>
        <w:t xml:space="preserve">所有设置</w:t>
      </w:r>
      <w:r>
        <w:t xml:space="preserve">”</w:t>
      </w:r>
      <w:r>
        <w:t xml:space="preserve">边栏选项卡未打开，请单击左侧顶部的</w:t>
      </w:r>
      <w:r>
        <w:t xml:space="preserve">“</w:t>
      </w:r>
      <w:r>
        <w:t xml:space="preserve">设置</w:t>
      </w:r>
      <w:r>
        <w:t xml:space="preserve">”</w:t>
      </w:r>
      <w:r>
        <w:t xml:space="preserve">命令以打开边栏选项卡。</w:t>
      </w:r>
      <w:r>
        <w:t xml:space="preserve"> </w:t>
      </w:r>
      <w:r>
        <w:drawing>
          <wp:inline>
            <wp:extent cx="5334000" cy="11842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在</w:t>
      </w:r>
      <w:r>
        <w:t xml:space="preserve">“</w:t>
      </w:r>
      <w:r>
        <w:t xml:space="preserve">所有设置</w:t>
      </w:r>
      <w:r>
        <w:t xml:space="preserve">”</w:t>
      </w:r>
      <w:r>
        <w:t xml:space="preserve">边栏选项卡中，单击</w:t>
      </w:r>
      <w:r>
        <w:t xml:space="preserve">“</w:t>
      </w:r>
      <w:r>
        <w:t xml:space="preserve">警报规则</w:t>
      </w:r>
      <w:r>
        <w:t xml:space="preserve">”</w:t>
      </w:r>
      <w:r>
        <w:t xml:space="preserve">以打开警报规则边栏选项卡。</w:t>
      </w:r>
      <w:r>
        <w:br w:type="textWrapping"/>
      </w:r>
      <w:r>
        <w:drawing>
          <wp:inline>
            <wp:extent cx="19050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10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在警报规则边栏选项卡中，单击</w:t>
      </w:r>
      <w:r>
        <w:t xml:space="preserve">“</w:t>
      </w:r>
      <w:r>
        <w:t xml:space="preserve">添加警报</w:t>
      </w:r>
      <w:r>
        <w:t xml:space="preserve">”</w:t>
      </w:r>
      <w:r>
        <w:t xml:space="preserve">。</w:t>
      </w:r>
      <w:r>
        <w:br w:type="textWrapping"/>
      </w:r>
      <w:r>
        <w:drawing>
          <wp:inline>
            <wp:extent cx="4229100" cy="151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在</w:t>
      </w:r>
      <w:r>
        <w:t xml:space="preserve">“</w:t>
      </w:r>
      <w:r>
        <w:t xml:space="preserve">添加警报规则</w:t>
      </w:r>
      <w:r>
        <w:t xml:space="preserve">”</w:t>
      </w:r>
      <w:r>
        <w:t xml:space="preserve">边栏选项卡中，请指定：</w:t>
      </w:r>
    </w:p>
    <w:p>
      <w:pPr>
        <w:pStyle w:val="Compact"/>
        <w:numPr>
          <w:numId w:val="1006"/>
          <w:ilvl w:val="1"/>
        </w:numPr>
      </w:pPr>
      <w:r>
        <w:t xml:space="preserve">你正在设置的警报规则的名称。</w:t>
      </w:r>
    </w:p>
    <w:p>
      <w:pPr>
        <w:pStyle w:val="Compact"/>
        <w:numPr>
          <w:numId w:val="1006"/>
          <w:ilvl w:val="1"/>
        </w:numPr>
      </w:pPr>
      <w:r>
        <w:t xml:space="preserve">新的警报规则的说明。</w:t>
      </w:r>
    </w:p>
    <w:p>
      <w:pPr>
        <w:pStyle w:val="Compact"/>
        <w:numPr>
          <w:numId w:val="1006"/>
          <w:ilvl w:val="1"/>
        </w:numPr>
      </w:pPr>
      <w:r>
        <w:t xml:space="preserve">警报规则指标。</w:t>
      </w:r>
    </w:p>
    <w:p>
      <w:pPr>
        <w:pStyle w:val="Compact"/>
        <w:numPr>
          <w:numId w:val="1006"/>
          <w:ilvl w:val="1"/>
        </w:numPr>
      </w:pPr>
      <w:r>
        <w:t xml:space="preserve">确定何时激活警报的条件、阈值和时间段。例如，在过去的 15 分钟服务器错误计数大于 5。</w:t>
      </w:r>
    </w:p>
    <w:p>
      <w:pPr>
        <w:pStyle w:val="Compact"/>
        <w:numPr>
          <w:numId w:val="1006"/>
          <w:ilvl w:val="1"/>
        </w:numPr>
      </w:pPr>
      <w:r>
        <w:t xml:space="preserve">当警报被触发时，服务管理员和协同管理员是否将通过电子邮件得到通知。</w:t>
      </w:r>
    </w:p>
    <w:p>
      <w:pPr>
        <w:pStyle w:val="Compact"/>
        <w:numPr>
          <w:numId w:val="1006"/>
          <w:ilvl w:val="1"/>
        </w:numPr>
      </w:pPr>
      <w:r>
        <w:t xml:space="preserve">警报通知的其他电子邮件地址。</w:t>
      </w:r>
      <w:r>
        <w:br w:type="textWrapping"/>
      </w:r>
      <w:r>
        <w:drawing>
          <wp:inline>
            <wp:extent cx="2413000" cy="773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madocdb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监视-documentdb-的其他方法"/>
      <w:bookmarkEnd w:id="39"/>
      <w:r>
        <w:t xml:space="preserve">监视 DocumentDB 的其他方法</w:t>
      </w:r>
    </w:p>
    <w:p>
      <w:pPr>
        <w:pStyle w:val="FirstParagraph"/>
      </w:pPr>
      <w:r>
        <w:t xml:space="preserve">门户中可用的帐户级别指标（如帐户存储使用情况和请求总数）不可通过 DocumentDB API 使用。但是，你可以以集合级别检索使用情况数据。若要检索集合级别的数据，请执行以下操作：</w:t>
      </w:r>
    </w:p>
    <w:p>
      <w:pPr>
        <w:pStyle w:val="Compact"/>
        <w:numPr>
          <w:numId w:val="1007"/>
          <w:ilvl w:val="0"/>
        </w:numPr>
      </w:pPr>
      <w:r>
        <w:t xml:space="preserve">若要使用 REST API，请</w:t>
      </w:r>
      <w:hyperlink r:id="rId40">
        <w:r>
          <w:rPr>
            <w:rStyle w:val="Hyperlink"/>
          </w:rPr>
          <w:t xml:space="preserve">在集合上执行 GET</w:t>
        </w:r>
      </w:hyperlink>
      <w:r>
        <w:t xml:space="preserve">。集合的配额和使用情况信息将返回到响应中的 x-ms-resource-quota 和 x-ms-resource-usage 标头中。</w:t>
      </w:r>
    </w:p>
    <w:p>
      <w:pPr>
        <w:pStyle w:val="Compact"/>
        <w:numPr>
          <w:numId w:val="1007"/>
          <w:ilvl w:val="0"/>
        </w:numPr>
      </w:pPr>
      <w:r>
        <w:t xml:space="preserve">若要使用 .NET SDK，请使用</w:t>
      </w:r>
      <w:r>
        <w:t xml:space="preserve"> </w:t>
      </w:r>
      <w:hyperlink r:id="rId41">
        <w:r>
          <w:rPr>
            <w:rStyle w:val="Hyperlink"/>
          </w:rPr>
          <w:t xml:space="preserve">DocumentClient.ReadDocumentCollectionAsync</w:t>
        </w:r>
      </w:hyperlink>
      <w:r>
        <w:t xml:space="preserve"> </w:t>
      </w:r>
      <w:r>
        <w:t xml:space="preserve">方法，它将返回</w:t>
      </w:r>
      <w:r>
        <w:t xml:space="preserve"> </w:t>
      </w:r>
      <w:hyperlink r:id="rId42">
        <w:r>
          <w:rPr>
            <w:rStyle w:val="Hyperlink"/>
          </w:rPr>
          <w:t xml:space="preserve">ResourceResponse</w:t>
        </w:r>
      </w:hyperlink>
      <w:r>
        <w:t xml:space="preserve">，其包含大量使用情况属性，例如</w:t>
      </w:r>
      <w:r>
        <w:t xml:space="preserve"> </w:t>
      </w:r>
      <w:r>
        <w:rPr>
          <w:b/>
        </w:rPr>
        <w:t xml:space="preserve">CollectionSizeUsage</w:t>
      </w:r>
      <w:r>
        <w:t xml:space="preserve">、</w:t>
      </w:r>
      <w:r>
        <w:rPr>
          <w:b/>
        </w:rPr>
        <w:t xml:space="preserve">DatabaseUsage</w:t>
      </w:r>
      <w:r>
        <w:t xml:space="preserve">、</w:t>
      </w:r>
      <w:r>
        <w:rPr>
          <w:b/>
        </w:rPr>
        <w:t xml:space="preserve">DocumentUsage</w:t>
      </w:r>
      <w:r>
        <w:t xml:space="preserve"> </w:t>
      </w:r>
      <w:r>
        <w:t xml:space="preserve">等。</w:t>
      </w:r>
    </w:p>
    <w:p>
      <w:pPr>
        <w:pStyle w:val="Heading2"/>
      </w:pPr>
      <w:bookmarkStart w:id="43" w:name="故障排除"/>
      <w:bookmarkEnd w:id="43"/>
      <w:r>
        <w:t xml:space="preserve">故障排除</w:t>
      </w:r>
    </w:p>
    <w:p>
      <w:pPr>
        <w:pStyle w:val="FirstParagraph"/>
      </w:pPr>
      <w:r>
        <w:t xml:space="preserve">如果你的监视磁贴显示</w:t>
      </w:r>
      <w:r>
        <w:rPr>
          <w:b/>
        </w:rPr>
        <w:t xml:space="preserve">无可用数据</w:t>
      </w:r>
      <w:r>
        <w:t xml:space="preserve">消息，并且你最近向数据库提出过请求或添加过数据，则可以编辑该磁贴以反映最新的使用情况。</w:t>
      </w:r>
    </w:p>
    <w:p>
      <w:pPr>
        <w:pStyle w:val="Heading3"/>
      </w:pPr>
      <w:bookmarkStart w:id="44" w:name="编辑磁贴以刷新当前数据"/>
      <w:bookmarkEnd w:id="44"/>
      <w:r>
        <w:t xml:space="preserve">编辑磁贴以刷新当前数据</w:t>
      </w:r>
    </w:p>
    <w:p>
      <w:pPr>
        <w:numPr>
          <w:numId w:val="1008"/>
          <w:ilvl w:val="0"/>
        </w:numPr>
      </w:pPr>
      <w:r>
        <w:t xml:space="preserve">若要自定义显示在特定部件中的指标，右键单击该指标图表，然后选择</w:t>
      </w:r>
      <w:r>
        <w:t xml:space="preserve">“</w:t>
      </w:r>
      <w:r>
        <w:t xml:space="preserve">编辑图表</w:t>
      </w:r>
      <w:r>
        <w:t xml:space="preserve">”</w:t>
      </w:r>
      <w:r>
        <w:t xml:space="preserve">。</w:t>
      </w:r>
      <w:r>
        <w:br w:type="textWrapping"/>
      </w:r>
      <w:r>
        <w:drawing>
          <wp:inline>
            <wp:extent cx="2628900" cy="265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documentdb-no-available-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8"/>
          <w:ilvl w:val="0"/>
        </w:numPr>
      </w:pPr>
      <w:r>
        <w:t xml:space="preserve">在</w:t>
      </w:r>
      <w:r>
        <w:t xml:space="preserve">“</w:t>
      </w:r>
      <w:r>
        <w:t xml:space="preserve">编辑图表</w:t>
      </w:r>
      <w:r>
        <w:t xml:space="preserve">”</w:t>
      </w:r>
      <w:r>
        <w:t xml:space="preserve">边栏选项卡上，在</w:t>
      </w:r>
      <w:r>
        <w:t xml:space="preserve">“</w:t>
      </w:r>
      <w:r>
        <w:t xml:space="preserve">时间范围</w:t>
      </w:r>
      <w:r>
        <w:t xml:space="preserve">”</w:t>
      </w:r>
      <w:r>
        <w:t xml:space="preserve">部分中，单击</w:t>
      </w:r>
      <w:r>
        <w:t xml:space="preserve">“</w:t>
      </w:r>
      <w:r>
        <w:t xml:space="preserve">过去一小时</w:t>
      </w:r>
      <w:r>
        <w:t xml:space="preserve">”</w:t>
      </w:r>
      <w:r>
        <w:t xml:space="preserve">，然后单击</w:t>
      </w:r>
      <w:r>
        <w:t xml:space="preserve">“</w:t>
      </w:r>
      <w:r>
        <w:t xml:space="preserve">保存</w:t>
      </w:r>
      <w:r>
        <w:t xml:space="preserve">”</w:t>
      </w:r>
      <w:r>
        <w:t xml:space="preserve">。</w:t>
      </w:r>
      <w:r>
        <w:br w:type="textWrapping"/>
      </w:r>
      <w:r>
        <w:drawing>
          <wp:inline>
            <wp:extent cx="2247900" cy="603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documentdb-no-available-data-past-hou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8"/>
          <w:ilvl w:val="0"/>
        </w:numPr>
      </w:pPr>
      <w:r>
        <w:t xml:space="preserve">现在你的磁贴应该刷新以向你显示当前数据和使用情况。</w:t>
      </w:r>
      <w:r>
        <w:br w:type="textWrapping"/>
      </w:r>
      <w:r>
        <w:drawing>
          <wp:inline>
            <wp:extent cx="2603500" cy="262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monitor-accounts/documentdb-no-available-data-fix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后续步骤"/>
      <w:bookmarkEnd w:id="48"/>
      <w:r>
        <w:t xml:space="preserve">后续步骤</w:t>
      </w:r>
    </w:p>
    <w:p>
      <w:pPr>
        <w:pStyle w:val="FirstParagraph"/>
      </w:pPr>
      <w:r>
        <w:t xml:space="preserve">若要了解有关 DocumentDB 容量的详细信息，请参阅</w:t>
      </w:r>
      <w:hyperlink r:id="rId49">
        <w:r>
          <w:rPr>
            <w:rStyle w:val="Hyperlink"/>
          </w:rPr>
          <w:t xml:space="preserve">管理 DocumentDB 容量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98a7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5682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be39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7" Target="media/rId47.png" /><Relationship Type="http://schemas.openxmlformats.org/officeDocument/2006/relationships/image" Id="rId46" Target="media/rId46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49" Target="/documentation/articles/documentdb-manage" TargetMode="External" /><Relationship Type="http://schemas.openxmlformats.org/officeDocument/2006/relationships/hyperlink" Id="rId42" Target="https://msdn.microsoft.com/library/dn799209.aspx" TargetMode="External" /><Relationship Type="http://schemas.openxmlformats.org/officeDocument/2006/relationships/hyperlink" Id="rId41" Target="https://msdn.microsoft.com/library/microsoft.azure.documents.client.documentclient.readdocumentcollectionasync.aspx" TargetMode="External" /><Relationship Type="http://schemas.openxmlformats.org/officeDocument/2006/relationships/hyperlink" Id="rId40" Target="https://msdn.microsoft.com/library/mt489073.aspx" TargetMode="External" /><Relationship Type="http://schemas.openxmlformats.org/officeDocument/2006/relationships/hyperlink" Id="rId22" Target="https://portal.azure.c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/documentation/articles/documentdb-manage" TargetMode="External" /><Relationship Type="http://schemas.openxmlformats.org/officeDocument/2006/relationships/hyperlink" Id="rId42" Target="https://msdn.microsoft.com/library/dn799209.aspx" TargetMode="External" /><Relationship Type="http://schemas.openxmlformats.org/officeDocument/2006/relationships/hyperlink" Id="rId41" Target="https://msdn.microsoft.com/library/microsoft.azure.documents.client.documentclient.readdocumentcollectionasync.aspx" TargetMode="External" /><Relationship Type="http://schemas.openxmlformats.org/officeDocument/2006/relationships/hyperlink" Id="rId40" Target="https://msdn.microsoft.com/library/mt489073.aspx" TargetMode="External" /><Relationship Type="http://schemas.openxmlformats.org/officeDocument/2006/relationships/hyperlink" Id="rId22" Target="https://portal.azure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