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E6DC3D" w14:textId="77777777" w:rsidR="00331A7B" w:rsidRPr="008C4BAC" w:rsidRDefault="00331A7B" w:rsidP="00331A7B">
      <w:pPr>
        <w:rPr>
          <w:rFonts w:ascii="Times New Roman" w:hAnsi="Times New Roman" w:cs="Times New Roman"/>
        </w:rPr>
      </w:pPr>
      <w:r w:rsidRPr="008C4BAC">
        <w:rPr>
          <w:rFonts w:ascii="Times New Roman" w:hAnsi="Times New Roman" w:cs="Times New Roman"/>
          <w:highlight w:val="cyan"/>
        </w:rPr>
        <w:t xml:space="preserve">026 </w:t>
      </w:r>
      <w:r w:rsidRPr="008C4BAC">
        <w:rPr>
          <w:rFonts w:ascii="Times New Roman" w:hAnsi="Times New Roman" w:cs="Times New Roman"/>
        </w:rPr>
        <w:t>Stone urn</w:t>
      </w:r>
      <w:r>
        <w:rPr>
          <w:rFonts w:ascii="Times New Roman" w:hAnsi="Times New Roman" w:cs="Times New Roman"/>
        </w:rPr>
        <w:t>, one line, found near Payagyi – illegible?</w:t>
      </w:r>
    </w:p>
    <w:p w14:paraId="6B9BE221" w14:textId="77777777" w:rsidR="00331A7B" w:rsidRPr="008C4BAC" w:rsidRDefault="00331A7B" w:rsidP="00331A7B">
      <w:pPr>
        <w:rPr>
          <w:rFonts w:ascii="Times New Roman" w:hAnsi="Times New Roman" w:cs="Times New Roman"/>
        </w:rPr>
      </w:pPr>
    </w:p>
    <w:p w14:paraId="563F0140" w14:textId="77777777" w:rsidR="00331A7B" w:rsidRPr="00B26E37" w:rsidRDefault="00331A7B" w:rsidP="00331A7B">
      <w:pPr>
        <w:rPr>
          <w:rFonts w:ascii="Times New Roman" w:eastAsia="Times New Roman" w:hAnsi="Times New Roman" w:cs="Times New Roman"/>
        </w:rPr>
      </w:pPr>
      <w:r w:rsidRPr="008C4BAC">
        <w:rPr>
          <w:rFonts w:ascii="Times New Roman" w:eastAsia="Times New Roman" w:hAnsi="Times New Roman" w:cs="Times New Roman"/>
          <w:color w:val="DD0806"/>
        </w:rPr>
        <w:t>Blagden 1912, 127 (B2)</w:t>
      </w:r>
      <w:r>
        <w:rPr>
          <w:rFonts w:ascii="Times New Roman" w:eastAsia="Times New Roman" w:hAnsi="Times New Roman" w:cs="Times New Roman"/>
          <w:color w:val="DD0806"/>
        </w:rPr>
        <w:t xml:space="preserve"> &gt; </w:t>
      </w:r>
      <w:r w:rsidRPr="00B26E37">
        <w:rPr>
          <w:rFonts w:ascii="Times New Roman" w:eastAsia="Times New Roman" w:hAnsi="Times New Roman" w:cs="Times New Roman"/>
          <w:highlight w:val="green"/>
        </w:rPr>
        <w:t>Blagden 1913-14, 127 (B2)</w:t>
      </w:r>
      <w:r>
        <w:rPr>
          <w:rFonts w:ascii="Times New Roman" w:eastAsia="Times New Roman" w:hAnsi="Times New Roman" w:cs="Times New Roman"/>
        </w:rPr>
        <w:t xml:space="preserve">  </w:t>
      </w:r>
      <w:r>
        <w:rPr>
          <w:rFonts w:ascii="Zapf Dingbats" w:eastAsia="Times New Roman" w:hAnsi="Zapf Dingbats" w:cs="Times New Roman"/>
        </w:rPr>
        <w:t></w:t>
      </w:r>
    </w:p>
    <w:p w14:paraId="4A1FD86E" w14:textId="77777777" w:rsidR="00331A7B" w:rsidRPr="00B26E37" w:rsidRDefault="00331A7B" w:rsidP="00331A7B">
      <w:pPr>
        <w:rPr>
          <w:rFonts w:ascii="Times New Roman" w:eastAsia="Times New Roman" w:hAnsi="Times New Roman" w:cs="Times New Roman"/>
        </w:rPr>
      </w:pPr>
      <w:r w:rsidRPr="00B26E37">
        <w:rPr>
          <w:rFonts w:ascii="Times New Roman" w:eastAsia="Times New Roman" w:hAnsi="Times New Roman" w:cs="Times New Roman"/>
        </w:rPr>
        <w:tab/>
        <w:t>127: “</w:t>
      </w:r>
      <w:commentRangeStart w:id="0"/>
      <w:r w:rsidRPr="00B26E37">
        <w:rPr>
          <w:rFonts w:ascii="Times New Roman" w:eastAsia="Times New Roman" w:hAnsi="Times New Roman" w:cs="Times New Roman"/>
        </w:rPr>
        <w:t>Bs</w:t>
      </w:r>
      <w:commentRangeEnd w:id="0"/>
      <w:r w:rsidR="00C25152">
        <w:rPr>
          <w:rStyle w:val="CommentReference"/>
        </w:rPr>
        <w:commentReference w:id="0"/>
      </w:r>
      <w:r w:rsidRPr="00B26E37">
        <w:rPr>
          <w:rFonts w:ascii="Times New Roman" w:eastAsia="Times New Roman" w:hAnsi="Times New Roman" w:cs="Times New Roman"/>
        </w:rPr>
        <w:t xml:space="preserve"> … is in faint letters many of which are hardly legible; it appears to </w:t>
      </w:r>
      <w:r w:rsidRPr="00B26E37">
        <w:rPr>
          <w:rFonts w:ascii="Times New Roman" w:eastAsia="Times New Roman" w:hAnsi="Times New Roman" w:cs="Times New Roman"/>
        </w:rPr>
        <w:tab/>
        <w:t>contain 18 (or 19) aksharas and to have little in common with the other records.”</w:t>
      </w:r>
      <w:r>
        <w:rPr>
          <w:rFonts w:ascii="Times New Roman" w:eastAsia="Times New Roman" w:hAnsi="Times New Roman" w:cs="Times New Roman"/>
        </w:rPr>
        <w:t xml:space="preserve"> </w:t>
      </w:r>
      <w:r>
        <w:rPr>
          <w:rFonts w:ascii="Times New Roman" w:eastAsia="Times New Roman" w:hAnsi="Times New Roman" w:cs="Times New Roman"/>
        </w:rPr>
        <w:tab/>
        <w:t>Blagden did not do a transliteration of 026.</w:t>
      </w:r>
    </w:p>
    <w:p w14:paraId="42BEC82E" w14:textId="77777777" w:rsidR="00331A7B" w:rsidRPr="008C4BAC" w:rsidRDefault="00331A7B" w:rsidP="00331A7B">
      <w:pPr>
        <w:rPr>
          <w:rFonts w:ascii="Times New Roman" w:eastAsia="Times New Roman" w:hAnsi="Times New Roman" w:cs="Times New Roman"/>
          <w:color w:val="DD0806"/>
        </w:rPr>
      </w:pPr>
    </w:p>
    <w:p w14:paraId="2C126CD8" w14:textId="77777777" w:rsidR="00331A7B" w:rsidRDefault="00331A7B" w:rsidP="00331A7B">
      <w:pPr>
        <w:rPr>
          <w:rFonts w:ascii="Times New Roman" w:eastAsia="Times New Roman" w:hAnsi="Times New Roman" w:cs="Times New Roman"/>
          <w:color w:val="DD0806"/>
        </w:rPr>
      </w:pPr>
      <w:commentRangeStart w:id="1"/>
      <w:r w:rsidRPr="008C4BAC">
        <w:rPr>
          <w:rFonts w:ascii="Times New Roman" w:eastAsia="Times New Roman" w:hAnsi="Times New Roman" w:cs="Times New Roman"/>
          <w:color w:val="DD0806"/>
        </w:rPr>
        <w:t>PPPB I, 126</w:t>
      </w:r>
      <w:r>
        <w:rPr>
          <w:rFonts w:ascii="Times New Roman" w:eastAsia="Times New Roman" w:hAnsi="Times New Roman" w:cs="Times New Roman"/>
          <w:color w:val="DD0806"/>
        </w:rPr>
        <w:t xml:space="preserve"> </w:t>
      </w:r>
      <w:r>
        <w:rPr>
          <w:rFonts w:ascii="Zapf Dingbats" w:eastAsia="Times New Roman" w:hAnsi="Zapf Dingbats" w:cs="Times New Roman"/>
        </w:rPr>
        <w:t></w:t>
      </w:r>
    </w:p>
    <w:p w14:paraId="59E67608" w14:textId="77777777" w:rsidR="00331A7B" w:rsidRDefault="00331A7B" w:rsidP="00331A7B">
      <w:pPr>
        <w:rPr>
          <w:rFonts w:ascii="Times New Roman" w:eastAsia="Times New Roman" w:hAnsi="Times New Roman" w:cs="Times New Roman"/>
        </w:rPr>
      </w:pPr>
      <w:r>
        <w:rPr>
          <w:rFonts w:ascii="Times New Roman" w:eastAsia="Times New Roman" w:hAnsi="Times New Roman" w:cs="Times New Roman"/>
          <w:color w:val="DD0806"/>
        </w:rPr>
        <w:tab/>
      </w:r>
      <w:r>
        <w:rPr>
          <w:rFonts w:ascii="Times New Roman" w:eastAsia="Times New Roman" w:hAnsi="Times New Roman" w:cs="Times New Roman"/>
        </w:rPr>
        <w:t>Luce does not deal with 026 = B2. Neither pl. 5 nor pl. 6 shows 026.</w:t>
      </w:r>
    </w:p>
    <w:commentRangeEnd w:id="1"/>
    <w:p w14:paraId="794AE965" w14:textId="77777777" w:rsidR="00331A7B" w:rsidRDefault="001F3B85" w:rsidP="00331A7B">
      <w:pPr>
        <w:rPr>
          <w:rFonts w:ascii="Times New Roman" w:eastAsia="Times New Roman" w:hAnsi="Times New Roman" w:cs="Times New Roman"/>
        </w:rPr>
      </w:pPr>
      <w:r>
        <w:rPr>
          <w:rStyle w:val="CommentReference"/>
        </w:rPr>
        <w:commentReference w:id="1"/>
      </w:r>
    </w:p>
    <w:p w14:paraId="49E8B563" w14:textId="77777777" w:rsidR="00331A7B" w:rsidRDefault="00331A7B" w:rsidP="00331A7B">
      <w:pPr>
        <w:rPr>
          <w:rFonts w:ascii="Times New Roman" w:eastAsia="Times New Roman" w:hAnsi="Times New Roman" w:cs="Times New Roman"/>
          <w:color w:val="DD0806"/>
        </w:rPr>
      </w:pPr>
      <w:commentRangeStart w:id="2"/>
      <w:r w:rsidRPr="00987B60">
        <w:rPr>
          <w:rFonts w:ascii="Times New Roman" w:eastAsia="Times New Roman" w:hAnsi="Times New Roman" w:cs="Times New Roman"/>
          <w:color w:val="DD0806"/>
        </w:rPr>
        <w:t>PPPB II, pl. 5ef, 6d</w:t>
      </w:r>
      <w:r>
        <w:rPr>
          <w:rFonts w:ascii="Times New Roman" w:eastAsia="Times New Roman" w:hAnsi="Times New Roman" w:cs="Times New Roman"/>
          <w:color w:val="DD0806"/>
        </w:rPr>
        <w:t xml:space="preserve"> </w:t>
      </w:r>
      <w:r>
        <w:rPr>
          <w:rFonts w:ascii="Zapf Dingbats" w:eastAsia="Times New Roman" w:hAnsi="Zapf Dingbats" w:cs="Times New Roman"/>
        </w:rPr>
        <w:t></w:t>
      </w:r>
    </w:p>
    <w:p w14:paraId="7F836DCE" w14:textId="77777777" w:rsidR="00331A7B" w:rsidRPr="00987B60" w:rsidRDefault="00331A7B" w:rsidP="00331A7B">
      <w:pPr>
        <w:rPr>
          <w:rFonts w:ascii="Times New Roman" w:eastAsia="Times New Roman" w:hAnsi="Times New Roman" w:cs="Times New Roman"/>
        </w:rPr>
      </w:pPr>
      <w:r>
        <w:rPr>
          <w:rFonts w:ascii="Times New Roman" w:eastAsia="Times New Roman" w:hAnsi="Times New Roman" w:cs="Times New Roman"/>
        </w:rPr>
        <w:tab/>
        <w:t>5(e,f) shows 006 with and without lid; 6d shows the inscription on 006</w:t>
      </w:r>
    </w:p>
    <w:commentRangeEnd w:id="2"/>
    <w:p w14:paraId="701865AE" w14:textId="77777777" w:rsidR="00331A7B" w:rsidRPr="008C4BAC" w:rsidRDefault="001F3B85" w:rsidP="00331A7B">
      <w:pPr>
        <w:rPr>
          <w:rFonts w:ascii="Times New Roman" w:eastAsia="Times New Roman" w:hAnsi="Times New Roman" w:cs="Times New Roman"/>
          <w:color w:val="DD0806"/>
        </w:rPr>
      </w:pPr>
      <w:r>
        <w:rPr>
          <w:rStyle w:val="CommentReference"/>
        </w:rPr>
        <w:commentReference w:id="2"/>
      </w:r>
    </w:p>
    <w:p w14:paraId="7301A923" w14:textId="77777777" w:rsidR="00331A7B" w:rsidRDefault="00331A7B" w:rsidP="00331A7B">
      <w:pPr>
        <w:rPr>
          <w:rFonts w:ascii="Times New Roman" w:eastAsia="Times New Roman" w:hAnsi="Times New Roman" w:cs="Times New Roman"/>
        </w:rPr>
      </w:pPr>
      <w:commentRangeStart w:id="3"/>
      <w:r w:rsidRPr="008C4BAC">
        <w:rPr>
          <w:rFonts w:ascii="Times New Roman" w:eastAsia="Times New Roman" w:hAnsi="Times New Roman" w:cs="Times New Roman"/>
        </w:rPr>
        <w:t>Guy 1914, cat. 24</w:t>
      </w:r>
      <w:r>
        <w:rPr>
          <w:rFonts w:ascii="Times New Roman" w:eastAsia="Times New Roman" w:hAnsi="Times New Roman" w:cs="Times New Roman"/>
        </w:rPr>
        <w:t xml:space="preserve"> (</w:t>
      </w:r>
      <w:r w:rsidRPr="00331A7B">
        <w:rPr>
          <w:rFonts w:ascii="Times New Roman" w:eastAsia="Times New Roman" w:hAnsi="Times New Roman" w:cs="Times New Roman"/>
          <w:color w:val="DD0806"/>
        </w:rPr>
        <w:t xml:space="preserve">&gt; </w:t>
      </w:r>
      <w:r w:rsidRPr="00331A7B">
        <w:rPr>
          <w:rFonts w:ascii="Times New Roman" w:eastAsia="Times New Roman" w:hAnsi="Times New Roman" w:cs="Times New Roman"/>
        </w:rPr>
        <w:t>Guy 2014, p. 77 (cat. 27)</w:t>
      </w:r>
      <w:r>
        <w:rPr>
          <w:rFonts w:ascii="Times New Roman" w:eastAsia="Times New Roman" w:hAnsi="Times New Roman" w:cs="Times New Roman"/>
        </w:rPr>
        <w:t xml:space="preserve">)  </w:t>
      </w:r>
      <w:r>
        <w:rPr>
          <w:rFonts w:ascii="Zapf Dingbats" w:eastAsia="Times New Roman" w:hAnsi="Zapf Dingbats" w:cs="Times New Roman"/>
        </w:rPr>
        <w:t></w:t>
      </w:r>
    </w:p>
    <w:p w14:paraId="21C29755" w14:textId="77777777" w:rsidR="00331A7B" w:rsidRDefault="00331A7B" w:rsidP="00331A7B">
      <w:pPr>
        <w:rPr>
          <w:rFonts w:ascii="Times New Roman" w:eastAsia="Times New Roman" w:hAnsi="Times New Roman" w:cs="Times New Roman"/>
        </w:rPr>
      </w:pPr>
      <w:r>
        <w:rPr>
          <w:rFonts w:ascii="Times New Roman" w:eastAsia="Times New Roman" w:hAnsi="Times New Roman" w:cs="Times New Roman"/>
        </w:rPr>
        <w:tab/>
        <w:t>Guy’s fig. 67 is from ASB 1913 pl. I (1), which like (2), is a photo of D1</w:t>
      </w:r>
    </w:p>
    <w:commentRangeEnd w:id="3"/>
    <w:p w14:paraId="413455D8" w14:textId="77777777" w:rsidR="00331A7B" w:rsidRDefault="00C25152" w:rsidP="00331A7B">
      <w:pPr>
        <w:rPr>
          <w:rFonts w:ascii="Times New Roman" w:eastAsia="Times New Roman" w:hAnsi="Times New Roman" w:cs="Times New Roman"/>
        </w:rPr>
      </w:pPr>
      <w:r>
        <w:rPr>
          <w:rStyle w:val="CommentReference"/>
        </w:rPr>
        <w:commentReference w:id="3"/>
      </w:r>
    </w:p>
    <w:p w14:paraId="0FCE21A1" w14:textId="77777777" w:rsidR="00331A7B" w:rsidRPr="00AE3B70" w:rsidRDefault="00331A7B" w:rsidP="00331A7B">
      <w:pPr>
        <w:rPr>
          <w:rFonts w:ascii="Times New Roman" w:eastAsia="Times New Roman" w:hAnsi="Times New Roman" w:cs="Times New Roman"/>
          <w:i/>
        </w:rPr>
      </w:pPr>
      <w:r w:rsidRPr="00AE3B70">
        <w:rPr>
          <w:rFonts w:ascii="Times New Roman" w:eastAsia="Times New Roman" w:hAnsi="Times New Roman" w:cs="Times New Roman"/>
          <w:i/>
        </w:rPr>
        <w:t>Guy also mentions:</w:t>
      </w:r>
    </w:p>
    <w:p w14:paraId="71ECCF03" w14:textId="77777777" w:rsidR="00331A7B" w:rsidRPr="005D4B0C" w:rsidRDefault="00331A7B" w:rsidP="00331A7B">
      <w:pPr>
        <w:rPr>
          <w:rFonts w:ascii="Zapf Dingbats" w:eastAsia="Times New Roman" w:hAnsi="Zapf Dingbats" w:cs="Times New Roman"/>
        </w:rPr>
      </w:pPr>
      <w:r>
        <w:rPr>
          <w:rFonts w:ascii="Times New Roman" w:eastAsia="Times New Roman" w:hAnsi="Times New Roman" w:cs="Times New Roman"/>
        </w:rPr>
        <w:t xml:space="preserve">Duroiselle 1915, pp. 147-8, fig. 1 = ASI 1911-12, pp. 141-48   </w:t>
      </w:r>
      <w:r>
        <w:rPr>
          <w:rFonts w:ascii="Zapf Dingbats" w:eastAsia="Times New Roman" w:hAnsi="Zapf Dingbats" w:cs="Times New Roman"/>
        </w:rPr>
        <w:t></w:t>
      </w:r>
      <w:r>
        <w:rPr>
          <w:rFonts w:ascii="Zapf Dingbats" w:eastAsia="Times New Roman" w:hAnsi="Zapf Dingbats" w:cs="Times New Roman"/>
        </w:rPr>
        <w:t></w:t>
      </w:r>
    </w:p>
    <w:p w14:paraId="24CEA8C4" w14:textId="77777777" w:rsidR="00331A7B" w:rsidRDefault="00331A7B" w:rsidP="00331A7B">
      <w:pPr>
        <w:rPr>
          <w:rFonts w:ascii="Times New Roman" w:eastAsia="Times New Roman" w:hAnsi="Times New Roman" w:cs="Times New Roman"/>
        </w:rPr>
      </w:pPr>
      <w:commentRangeStart w:id="4"/>
      <w:r>
        <w:rPr>
          <w:rFonts w:ascii="Times New Roman" w:eastAsia="Times New Roman" w:hAnsi="Times New Roman" w:cs="Times New Roman"/>
        </w:rPr>
        <w:t>Blagden 1917 = similar to 1913-14 (</w:t>
      </w:r>
      <w:r>
        <w:rPr>
          <w:rFonts w:ascii="Zapf Dingbats" w:eastAsia="Times New Roman" w:hAnsi="Zapf Dingbats" w:cs="Times New Roman"/>
        </w:rPr>
        <w:t></w:t>
      </w:r>
      <w:r>
        <w:rPr>
          <w:rFonts w:ascii="Times New Roman" w:eastAsia="Times New Roman" w:hAnsi="Times New Roman" w:cs="Times New Roman"/>
        </w:rPr>
        <w:t xml:space="preserve">) </w:t>
      </w:r>
      <w:commentRangeEnd w:id="4"/>
      <w:r w:rsidR="00C25152">
        <w:rPr>
          <w:rStyle w:val="CommentReference"/>
        </w:rPr>
        <w:commentReference w:id="4"/>
      </w:r>
    </w:p>
    <w:p w14:paraId="272D38A7" w14:textId="77777777" w:rsidR="00331A7B" w:rsidRDefault="00331A7B" w:rsidP="00331A7B">
      <w:pPr>
        <w:rPr>
          <w:rFonts w:ascii="Times New Roman" w:eastAsia="Times New Roman" w:hAnsi="Times New Roman" w:cs="Times New Roman"/>
        </w:rPr>
      </w:pPr>
      <w:r>
        <w:rPr>
          <w:rFonts w:ascii="Times New Roman" w:eastAsia="Times New Roman" w:hAnsi="Times New Roman" w:cs="Times New Roman"/>
        </w:rPr>
        <w:t xml:space="preserve">San Win 2000-1 </w:t>
      </w:r>
      <w:r>
        <w:rPr>
          <w:rFonts w:ascii="Zapf Dingbats" w:eastAsia="Times New Roman" w:hAnsi="Zapf Dingbats" w:cs="Times New Roman"/>
        </w:rPr>
        <w:t></w:t>
      </w:r>
    </w:p>
    <w:p w14:paraId="0CE32328" w14:textId="77777777" w:rsidR="00331A7B" w:rsidRPr="008C4BAC" w:rsidRDefault="00331A7B" w:rsidP="00331A7B">
      <w:pPr>
        <w:rPr>
          <w:rFonts w:ascii="Times New Roman" w:eastAsia="Times New Roman" w:hAnsi="Times New Roman" w:cs="Times New Roman"/>
        </w:rPr>
      </w:pPr>
      <w:r>
        <w:rPr>
          <w:rFonts w:ascii="Times New Roman" w:eastAsia="Times New Roman" w:hAnsi="Times New Roman" w:cs="Times New Roman"/>
        </w:rPr>
        <w:t xml:space="preserve">Moore 2007, pp. 137-38, 173-75 </w:t>
      </w:r>
      <w:r>
        <w:rPr>
          <w:rFonts w:ascii="Zapf Dingbats" w:eastAsia="Times New Roman" w:hAnsi="Zapf Dingbats" w:cs="Times New Roman"/>
        </w:rPr>
        <w:t></w:t>
      </w:r>
    </w:p>
    <w:p w14:paraId="00C869C3" w14:textId="77777777" w:rsidR="00331A7B" w:rsidRDefault="00331A7B" w:rsidP="00331A7B">
      <w:pPr>
        <w:rPr>
          <w:rFonts w:ascii="Times New Roman" w:eastAsia="Times New Roman" w:hAnsi="Times New Roman" w:cs="Times New Roman"/>
        </w:rPr>
      </w:pPr>
    </w:p>
    <w:p w14:paraId="238E021B" w14:textId="77777777" w:rsidR="00331A7B" w:rsidRPr="008C4BAC" w:rsidRDefault="00331A7B" w:rsidP="00331A7B">
      <w:pPr>
        <w:rPr>
          <w:rFonts w:ascii="Times New Roman" w:eastAsia="Times New Roman" w:hAnsi="Times New Roman" w:cs="Times New Roman"/>
        </w:rPr>
      </w:pPr>
    </w:p>
    <w:p w14:paraId="19F39C5B" w14:textId="77777777" w:rsidR="00331A7B" w:rsidRPr="008C4BAC" w:rsidRDefault="00331A7B" w:rsidP="00331A7B">
      <w:pPr>
        <w:rPr>
          <w:rFonts w:ascii="Times New Roman" w:hAnsi="Times New Roman" w:cs="Times New Roman"/>
        </w:rPr>
      </w:pPr>
      <w:r w:rsidRPr="008C4BAC">
        <w:rPr>
          <w:rFonts w:ascii="Times New Roman" w:hAnsi="Times New Roman" w:cs="Times New Roman"/>
          <w:highlight w:val="cyan"/>
        </w:rPr>
        <w:t xml:space="preserve">027 </w:t>
      </w:r>
      <w:r w:rsidRPr="008C4BAC">
        <w:rPr>
          <w:rFonts w:ascii="Times New Roman" w:hAnsi="Times New Roman" w:cs="Times New Roman"/>
        </w:rPr>
        <w:t>Horse-shoe shaped stone</w:t>
      </w:r>
      <w:r>
        <w:rPr>
          <w:rFonts w:ascii="Times New Roman" w:hAnsi="Times New Roman" w:cs="Times New Roman"/>
        </w:rPr>
        <w:t>, 7 lines with interlinear finals.</w:t>
      </w:r>
    </w:p>
    <w:p w14:paraId="31C2062B" w14:textId="77777777" w:rsidR="00331A7B" w:rsidRPr="008C4BAC" w:rsidRDefault="00331A7B" w:rsidP="00331A7B">
      <w:pPr>
        <w:rPr>
          <w:rFonts w:ascii="Times New Roman" w:hAnsi="Times New Roman" w:cs="Times New Roman"/>
        </w:rPr>
      </w:pPr>
    </w:p>
    <w:p w14:paraId="7B737D2A" w14:textId="77777777" w:rsidR="00331A7B" w:rsidRPr="005A5278" w:rsidRDefault="00331A7B" w:rsidP="00331A7B">
      <w:pPr>
        <w:rPr>
          <w:rFonts w:ascii="Times New Roman" w:eastAsia="Times New Roman" w:hAnsi="Times New Roman" w:cs="Times New Roman"/>
        </w:rPr>
      </w:pPr>
      <w:commentRangeStart w:id="5"/>
      <w:r w:rsidRPr="005A5278">
        <w:rPr>
          <w:rFonts w:ascii="Times New Roman" w:eastAsia="Times New Roman" w:hAnsi="Times New Roman" w:cs="Times New Roman"/>
        </w:rPr>
        <w:t>ASB 1964, 59</w:t>
      </w:r>
      <w:r>
        <w:rPr>
          <w:rFonts w:ascii="Times New Roman" w:eastAsia="Times New Roman" w:hAnsi="Times New Roman" w:cs="Times New Roman"/>
        </w:rPr>
        <w:t xml:space="preserve"> </w:t>
      </w:r>
      <w:r>
        <w:rPr>
          <w:rFonts w:ascii="Zapf Dingbats" w:eastAsia="Times New Roman" w:hAnsi="Zapf Dingbats" w:cs="Times New Roman"/>
        </w:rPr>
        <w:t></w:t>
      </w:r>
    </w:p>
    <w:p w14:paraId="1895BF24" w14:textId="77777777" w:rsidR="00331A7B" w:rsidRPr="00742A8C" w:rsidRDefault="00331A7B" w:rsidP="00331A7B">
      <w:pPr>
        <w:rPr>
          <w:rFonts w:ascii="Times New Roman" w:eastAsia="Times New Roman" w:hAnsi="Times New Roman" w:cs="Times New Roman"/>
        </w:rPr>
      </w:pPr>
      <w:r w:rsidRPr="005A5278">
        <w:rPr>
          <w:rFonts w:ascii="Times New Roman" w:eastAsia="Times New Roman" w:hAnsi="Times New Roman" w:cs="Times New Roman"/>
        </w:rPr>
        <w:tab/>
        <w:t>Pl. 25 on p.</w:t>
      </w:r>
      <w:r>
        <w:rPr>
          <w:rFonts w:ascii="Times New Roman" w:eastAsia="Times New Roman" w:hAnsi="Times New Roman" w:cs="Times New Roman"/>
          <w:color w:val="FF0000"/>
        </w:rPr>
        <w:t xml:space="preserve"> </w:t>
      </w:r>
      <w:r w:rsidRPr="00742A8C">
        <w:rPr>
          <w:rFonts w:ascii="Times New Roman" w:eastAsia="Times New Roman" w:hAnsi="Times New Roman" w:cs="Times New Roman"/>
        </w:rPr>
        <w:t>59</w:t>
      </w:r>
      <w:commentRangeEnd w:id="5"/>
      <w:r w:rsidR="00D85B23">
        <w:rPr>
          <w:rStyle w:val="CommentReference"/>
        </w:rPr>
        <w:commentReference w:id="5"/>
      </w:r>
      <w:r w:rsidRPr="00742A8C">
        <w:rPr>
          <w:rFonts w:ascii="Times New Roman" w:eastAsia="Times New Roman" w:hAnsi="Times New Roman" w:cs="Times New Roman"/>
        </w:rPr>
        <w:t>:</w:t>
      </w:r>
      <w:r>
        <w:rPr>
          <w:rFonts w:ascii="Times New Roman" w:eastAsia="Times New Roman" w:hAnsi="Times New Roman" w:cs="Times New Roman"/>
        </w:rPr>
        <w:t xml:space="preserve"> Photograph of an estampage. Caption on p. 8 reads (in Bs) “Pyu </w:t>
      </w:r>
      <w:r>
        <w:rPr>
          <w:rFonts w:ascii="Times New Roman" w:eastAsia="Times New Roman" w:hAnsi="Times New Roman" w:cs="Times New Roman"/>
        </w:rPr>
        <w:tab/>
        <w:t>inscription excavated at Halin”</w:t>
      </w:r>
    </w:p>
    <w:p w14:paraId="43D28226" w14:textId="77777777" w:rsidR="00331A7B" w:rsidRPr="008C4BAC" w:rsidRDefault="00331A7B" w:rsidP="00331A7B">
      <w:pPr>
        <w:rPr>
          <w:rFonts w:ascii="Times New Roman" w:eastAsia="Times New Roman" w:hAnsi="Times New Roman" w:cs="Times New Roman"/>
          <w:color w:val="FF0000"/>
        </w:rPr>
      </w:pPr>
    </w:p>
    <w:p w14:paraId="7DD7BCE0" w14:textId="77777777" w:rsidR="00331A7B" w:rsidRDefault="00331A7B" w:rsidP="00331A7B">
      <w:pPr>
        <w:rPr>
          <w:rFonts w:ascii="Times New Roman" w:eastAsia="Times New Roman" w:hAnsi="Times New Roman" w:cs="Times New Roman"/>
        </w:rPr>
      </w:pPr>
      <w:r>
        <w:rPr>
          <w:rFonts w:ascii="Times New Roman" w:eastAsia="Times New Roman" w:hAnsi="Times New Roman" w:cs="Times New Roman"/>
        </w:rPr>
        <w:t xml:space="preserve">PPPB I, 65, 75 n. 26, 149 </w:t>
      </w:r>
      <w:r>
        <w:rPr>
          <w:rFonts w:ascii="Zapf Dingbats" w:eastAsia="Times New Roman" w:hAnsi="Zapf Dingbats" w:cs="Times New Roman"/>
        </w:rPr>
        <w:t></w:t>
      </w:r>
    </w:p>
    <w:p w14:paraId="5875CBBE" w14:textId="77777777" w:rsidR="00331A7B" w:rsidRDefault="00331A7B" w:rsidP="00331A7B">
      <w:pPr>
        <w:rPr>
          <w:rFonts w:ascii="Times New Roman" w:eastAsia="Times New Roman" w:hAnsi="Times New Roman" w:cs="Times New Roman"/>
        </w:rPr>
      </w:pPr>
      <w:r>
        <w:rPr>
          <w:rFonts w:ascii="Times New Roman" w:eastAsia="Times New Roman" w:hAnsi="Times New Roman" w:cs="Times New Roman"/>
        </w:rPr>
        <w:tab/>
        <w:t xml:space="preserve">65: Under the heading of “From Halin”. Item (v): A recently found stone </w:t>
      </w:r>
      <w:r>
        <w:rPr>
          <w:rFonts w:ascii="Times New Roman" w:eastAsia="Times New Roman" w:hAnsi="Times New Roman" w:cs="Times New Roman"/>
        </w:rPr>
        <w:tab/>
        <w:t xml:space="preserve">inscription, horse-shoe shaped, with seven Tircul lines interlined with </w:t>
      </w:r>
      <w:commentRangeStart w:id="6"/>
      <w:r>
        <w:rPr>
          <w:rFonts w:ascii="Times New Roman" w:eastAsia="Times New Roman" w:hAnsi="Times New Roman" w:cs="Times New Roman"/>
        </w:rPr>
        <w:t>w</w:t>
      </w:r>
      <w:commentRangeEnd w:id="6"/>
      <w:r w:rsidR="002A1114">
        <w:rPr>
          <w:rStyle w:val="CommentReference"/>
        </w:rPr>
        <w:commentReference w:id="6"/>
      </w:r>
      <w:r>
        <w:rPr>
          <w:rFonts w:ascii="Times New Roman" w:eastAsia="Times New Roman" w:hAnsi="Times New Roman" w:cs="Times New Roman"/>
        </w:rPr>
        <w:t xml:space="preserve">even of </w:t>
      </w:r>
      <w:r>
        <w:rPr>
          <w:rFonts w:ascii="Times New Roman" w:eastAsia="Times New Roman" w:hAnsi="Times New Roman" w:cs="Times New Roman"/>
        </w:rPr>
        <w:tab/>
        <w:t xml:space="preserve">Brahmi. … Line 2 contains royal titles beginning sri trivigrama…., but my </w:t>
      </w:r>
      <w:r>
        <w:rPr>
          <w:rFonts w:ascii="Times New Roman" w:eastAsia="Times New Roman" w:hAnsi="Times New Roman" w:cs="Times New Roman"/>
        </w:rPr>
        <w:tab/>
        <w:t xml:space="preserve">readings (based on a small photograph: see Plate 51) needs to be checked by </w:t>
      </w:r>
      <w:r>
        <w:rPr>
          <w:rFonts w:ascii="Times New Roman" w:eastAsia="Times New Roman" w:hAnsi="Times New Roman" w:cs="Times New Roman"/>
        </w:rPr>
        <w:tab/>
        <w:t>rubbings.”</w:t>
      </w:r>
    </w:p>
    <w:p w14:paraId="3A16274B" w14:textId="77777777" w:rsidR="00331A7B" w:rsidRDefault="00331A7B" w:rsidP="00331A7B">
      <w:pPr>
        <w:rPr>
          <w:rFonts w:ascii="Times New Roman" w:eastAsia="Times New Roman" w:hAnsi="Times New Roman" w:cs="Times New Roman"/>
        </w:rPr>
      </w:pPr>
      <w:r>
        <w:rPr>
          <w:rFonts w:ascii="Times New Roman" w:eastAsia="Times New Roman" w:hAnsi="Times New Roman" w:cs="Times New Roman"/>
        </w:rPr>
        <w:tab/>
        <w:t>75 n. 26: mentions ASB 1964, 59 and Pl. 25 (see above), plus Arch. Dept. phot.</w:t>
      </w:r>
    </w:p>
    <w:p w14:paraId="7EEE37F7" w14:textId="77777777" w:rsidR="00331A7B" w:rsidRPr="008C4BAC" w:rsidRDefault="00331A7B" w:rsidP="00331A7B">
      <w:pPr>
        <w:rPr>
          <w:rFonts w:ascii="Times New Roman" w:eastAsia="Times New Roman" w:hAnsi="Times New Roman" w:cs="Times New Roman"/>
          <w:color w:val="DD0806"/>
        </w:rPr>
      </w:pPr>
      <w:r>
        <w:rPr>
          <w:rFonts w:ascii="Times New Roman" w:eastAsia="Times New Roman" w:hAnsi="Times New Roman" w:cs="Times New Roman"/>
        </w:rPr>
        <w:tab/>
        <w:t>149: Re Pl. 51 (Halin: Pyu inscription) Large clear Pyu inscription (horse shoe-</w:t>
      </w:r>
      <w:r>
        <w:rPr>
          <w:rFonts w:ascii="Times New Roman" w:eastAsia="Times New Roman" w:hAnsi="Times New Roman" w:cs="Times New Roman"/>
        </w:rPr>
        <w:tab/>
        <w:t xml:space="preserve">shaped). Found in the north-east part of the city, two furlongs north of the palace </w:t>
      </w:r>
      <w:r>
        <w:rPr>
          <w:rFonts w:ascii="Times New Roman" w:eastAsia="Times New Roman" w:hAnsi="Times New Roman" w:cs="Times New Roman"/>
        </w:rPr>
        <w:tab/>
        <w:t xml:space="preserve">site. Mentions Aung Thaw, ASB 1964, p. 19 (Pl. 25), </w:t>
      </w:r>
      <w:commentRangeStart w:id="7"/>
      <w:r>
        <w:rPr>
          <w:rFonts w:ascii="Times New Roman" w:eastAsia="Times New Roman" w:hAnsi="Times New Roman" w:cs="Times New Roman"/>
        </w:rPr>
        <w:t xml:space="preserve">but nothing specific on p. </w:t>
      </w:r>
      <w:r>
        <w:rPr>
          <w:rFonts w:ascii="Times New Roman" w:eastAsia="Times New Roman" w:hAnsi="Times New Roman" w:cs="Times New Roman"/>
        </w:rPr>
        <w:tab/>
        <w:t>19</w:t>
      </w:r>
      <w:commentRangeEnd w:id="7"/>
      <w:r w:rsidR="003D03A7">
        <w:rPr>
          <w:rStyle w:val="CommentReference"/>
        </w:rPr>
        <w:commentReference w:id="7"/>
      </w:r>
      <w:r>
        <w:rPr>
          <w:rFonts w:ascii="Times New Roman" w:eastAsia="Times New Roman" w:hAnsi="Times New Roman" w:cs="Times New Roman"/>
        </w:rPr>
        <w:t>.</w:t>
      </w:r>
    </w:p>
    <w:p w14:paraId="13E60920" w14:textId="77777777" w:rsidR="00F84B0F" w:rsidRDefault="00F84B0F"/>
    <w:sectPr w:rsidR="00F84B0F" w:rsidSect="00DA5C8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rlo Griffiths" w:date="2015-08-26T07:51:00Z" w:initials="AG">
    <w:p w14:paraId="2440ACB7" w14:textId="770AD8B5" w:rsidR="003D03A7" w:rsidRDefault="003D03A7">
      <w:pPr>
        <w:pStyle w:val="CommentText"/>
      </w:pPr>
      <w:r>
        <w:rPr>
          <w:rStyle w:val="CommentReference"/>
        </w:rPr>
        <w:annotationRef/>
      </w:r>
      <w:r>
        <w:t>B2?</w:t>
      </w:r>
    </w:p>
  </w:comment>
  <w:comment w:id="1" w:author="Arlo Griffiths" w:date="2015-08-26T07:43:00Z" w:initials="AG">
    <w:p w14:paraId="17A21E04" w14:textId="58300EE4" w:rsidR="003D03A7" w:rsidRDefault="003D03A7">
      <w:pPr>
        <w:pStyle w:val="CommentText"/>
      </w:pPr>
      <w:r>
        <w:rPr>
          <w:rStyle w:val="CommentReference"/>
        </w:rPr>
        <w:annotationRef/>
      </w:r>
      <w:r>
        <w:t>As signaled earlier by email, pl. 6 (d) certainly does, so the reference to p. 126 remains pertinent.</w:t>
      </w:r>
    </w:p>
  </w:comment>
  <w:comment w:id="2" w:author="Arlo Griffiths" w:date="2015-08-26T07:44:00Z" w:initials="AG">
    <w:p w14:paraId="46B83591" w14:textId="62690A78" w:rsidR="003D03A7" w:rsidRDefault="003D03A7">
      <w:pPr>
        <w:pStyle w:val="CommentText"/>
      </w:pPr>
      <w:r>
        <w:rPr>
          <w:rStyle w:val="CommentReference"/>
        </w:rPr>
        <w:annotationRef/>
      </w:r>
      <w:r>
        <w:t>Can you check whether any photo on pl. 5 shows the faded part visible at the right end of pl. 6 (d)?</w:t>
      </w:r>
    </w:p>
  </w:comment>
  <w:comment w:id="3" w:author="Arlo Griffiths" w:date="2015-08-26T07:49:00Z" w:initials="AG">
    <w:p w14:paraId="0AF9F120" w14:textId="16FF1194" w:rsidR="003D03A7" w:rsidRDefault="003D03A7">
      <w:pPr>
        <w:pStyle w:val="CommentText"/>
      </w:pPr>
      <w:r>
        <w:rPr>
          <w:rStyle w:val="CommentReference"/>
        </w:rPr>
        <w:annotationRef/>
      </w:r>
      <w:r>
        <w:t>Since we cite this under PYU006, and it makes no mention of Blagden’s B2, I have indeed decided to remove it under PYU027.</w:t>
      </w:r>
    </w:p>
  </w:comment>
  <w:comment w:id="4" w:author="Arlo Griffiths" w:date="2015-08-26T07:51:00Z" w:initials="AG">
    <w:p w14:paraId="525211D6" w14:textId="6B046FC4" w:rsidR="003D03A7" w:rsidRDefault="003D03A7">
      <w:pPr>
        <w:pStyle w:val="CommentText"/>
      </w:pPr>
      <w:r>
        <w:rPr>
          <w:rStyle w:val="CommentReference"/>
        </w:rPr>
        <w:annotationRef/>
      </w:r>
      <w:r>
        <w:t>So presumably we will throughout use Blagden 1913-14 as our reference, and never cite the 1917 version? Ideally, this decision would be based on prior determination that the two are indeed identical in contents, rather than “similar”. Have you the energy?</w:t>
      </w:r>
    </w:p>
  </w:comment>
  <w:comment w:id="5" w:author="Arlo Griffiths" w:date="2015-08-26T07:40:00Z" w:initials="AG">
    <w:p w14:paraId="7AF8D6FB" w14:textId="77777777" w:rsidR="003D03A7" w:rsidRDefault="003D03A7">
      <w:pPr>
        <w:pStyle w:val="CommentText"/>
      </w:pPr>
      <w:r>
        <w:rPr>
          <w:rStyle w:val="CommentReference"/>
        </w:rPr>
        <w:annotationRef/>
      </w:r>
      <w:r>
        <w:t>Besides caption on p. 8, is there no other mention of this inscription in the same report. I expect there should be. Perhaps around p. 37, as for 041?</w:t>
      </w:r>
    </w:p>
    <w:p w14:paraId="375C4A87" w14:textId="77777777" w:rsidR="003D03A7" w:rsidRDefault="003D03A7">
      <w:pPr>
        <w:pStyle w:val="CommentText"/>
      </w:pPr>
    </w:p>
    <w:p w14:paraId="6AA3F3E2" w14:textId="77777777" w:rsidR="003D03A7" w:rsidRDefault="003D03A7">
      <w:pPr>
        <w:pStyle w:val="CommentText"/>
      </w:pPr>
      <w:r>
        <w:t>May Luce’s p. 19 is a typo for 9, 29, or 39?</w:t>
      </w:r>
    </w:p>
  </w:comment>
  <w:comment w:id="6" w:author="Arlo Griffiths" w:date="2015-08-26T07:39:00Z" w:initials="AG">
    <w:p w14:paraId="2ED012F3" w14:textId="77777777" w:rsidR="003D03A7" w:rsidRDefault="003D03A7">
      <w:pPr>
        <w:pStyle w:val="CommentText"/>
      </w:pPr>
      <w:r>
        <w:rPr>
          <w:rStyle w:val="CommentReference"/>
        </w:rPr>
        <w:annotationRef/>
      </w:r>
      <w:r>
        <w:t>S?</w:t>
      </w:r>
    </w:p>
  </w:comment>
  <w:comment w:id="7" w:author="Arlo Griffiths" w:date="2015-08-26T07:52:00Z" w:initials="AG">
    <w:p w14:paraId="4A4D0C07" w14:textId="7CE544F1" w:rsidR="003D03A7" w:rsidRDefault="003D03A7">
      <w:pPr>
        <w:pStyle w:val="CommentText"/>
      </w:pPr>
      <w:r>
        <w:rPr>
          <w:rStyle w:val="CommentReference"/>
        </w:rPr>
        <w:annotationRef/>
      </w:r>
      <w:r>
        <w:t>There must be something somewhere in ASB 1964</w:t>
      </w:r>
      <w:r w:rsidR="005D56CB">
        <w:t>. Please check again.</w:t>
      </w:r>
      <w:bookmarkStart w:id="8" w:name="_GoBack"/>
      <w:bookmarkEnd w:id="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A7B"/>
    <w:rsid w:val="001F3B85"/>
    <w:rsid w:val="002A1114"/>
    <w:rsid w:val="00331A7B"/>
    <w:rsid w:val="003D03A7"/>
    <w:rsid w:val="005D56CB"/>
    <w:rsid w:val="00C25152"/>
    <w:rsid w:val="00D85B23"/>
    <w:rsid w:val="00DA5C89"/>
    <w:rsid w:val="00F84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A424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5B23"/>
    <w:rPr>
      <w:sz w:val="18"/>
      <w:szCs w:val="18"/>
    </w:rPr>
  </w:style>
  <w:style w:type="paragraph" w:styleId="CommentText">
    <w:name w:val="annotation text"/>
    <w:basedOn w:val="Normal"/>
    <w:link w:val="CommentTextChar"/>
    <w:uiPriority w:val="99"/>
    <w:semiHidden/>
    <w:unhideWhenUsed/>
    <w:rsid w:val="00D85B23"/>
  </w:style>
  <w:style w:type="character" w:customStyle="1" w:styleId="CommentTextChar">
    <w:name w:val="Comment Text Char"/>
    <w:basedOn w:val="DefaultParagraphFont"/>
    <w:link w:val="CommentText"/>
    <w:uiPriority w:val="99"/>
    <w:semiHidden/>
    <w:rsid w:val="00D85B23"/>
  </w:style>
  <w:style w:type="paragraph" w:styleId="CommentSubject">
    <w:name w:val="annotation subject"/>
    <w:basedOn w:val="CommentText"/>
    <w:next w:val="CommentText"/>
    <w:link w:val="CommentSubjectChar"/>
    <w:uiPriority w:val="99"/>
    <w:semiHidden/>
    <w:unhideWhenUsed/>
    <w:rsid w:val="00D85B23"/>
    <w:rPr>
      <w:b/>
      <w:bCs/>
      <w:sz w:val="20"/>
      <w:szCs w:val="20"/>
    </w:rPr>
  </w:style>
  <w:style w:type="character" w:customStyle="1" w:styleId="CommentSubjectChar">
    <w:name w:val="Comment Subject Char"/>
    <w:basedOn w:val="CommentTextChar"/>
    <w:link w:val="CommentSubject"/>
    <w:uiPriority w:val="99"/>
    <w:semiHidden/>
    <w:rsid w:val="00D85B23"/>
    <w:rPr>
      <w:b/>
      <w:bCs/>
      <w:sz w:val="20"/>
      <w:szCs w:val="20"/>
    </w:rPr>
  </w:style>
  <w:style w:type="paragraph" w:styleId="BalloonText">
    <w:name w:val="Balloon Text"/>
    <w:basedOn w:val="Normal"/>
    <w:link w:val="BalloonTextChar"/>
    <w:uiPriority w:val="99"/>
    <w:semiHidden/>
    <w:unhideWhenUsed/>
    <w:rsid w:val="00D85B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B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5B23"/>
    <w:rPr>
      <w:sz w:val="18"/>
      <w:szCs w:val="18"/>
    </w:rPr>
  </w:style>
  <w:style w:type="paragraph" w:styleId="CommentText">
    <w:name w:val="annotation text"/>
    <w:basedOn w:val="Normal"/>
    <w:link w:val="CommentTextChar"/>
    <w:uiPriority w:val="99"/>
    <w:semiHidden/>
    <w:unhideWhenUsed/>
    <w:rsid w:val="00D85B23"/>
  </w:style>
  <w:style w:type="character" w:customStyle="1" w:styleId="CommentTextChar">
    <w:name w:val="Comment Text Char"/>
    <w:basedOn w:val="DefaultParagraphFont"/>
    <w:link w:val="CommentText"/>
    <w:uiPriority w:val="99"/>
    <w:semiHidden/>
    <w:rsid w:val="00D85B23"/>
  </w:style>
  <w:style w:type="paragraph" w:styleId="CommentSubject">
    <w:name w:val="annotation subject"/>
    <w:basedOn w:val="CommentText"/>
    <w:next w:val="CommentText"/>
    <w:link w:val="CommentSubjectChar"/>
    <w:uiPriority w:val="99"/>
    <w:semiHidden/>
    <w:unhideWhenUsed/>
    <w:rsid w:val="00D85B23"/>
    <w:rPr>
      <w:b/>
      <w:bCs/>
      <w:sz w:val="20"/>
      <w:szCs w:val="20"/>
    </w:rPr>
  </w:style>
  <w:style w:type="character" w:customStyle="1" w:styleId="CommentSubjectChar">
    <w:name w:val="Comment Subject Char"/>
    <w:basedOn w:val="CommentTextChar"/>
    <w:link w:val="CommentSubject"/>
    <w:uiPriority w:val="99"/>
    <w:semiHidden/>
    <w:rsid w:val="00D85B23"/>
    <w:rPr>
      <w:b/>
      <w:bCs/>
      <w:sz w:val="20"/>
      <w:szCs w:val="20"/>
    </w:rPr>
  </w:style>
  <w:style w:type="paragraph" w:styleId="BalloonText">
    <w:name w:val="Balloon Text"/>
    <w:basedOn w:val="Normal"/>
    <w:link w:val="BalloonTextChar"/>
    <w:uiPriority w:val="99"/>
    <w:semiHidden/>
    <w:unhideWhenUsed/>
    <w:rsid w:val="00D85B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5B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251</Words>
  <Characters>1436</Characters>
  <Application>Microsoft Macintosh Word</Application>
  <DocSecurity>0</DocSecurity>
  <Lines>11</Lines>
  <Paragraphs>3</Paragraphs>
  <ScaleCrop>false</ScaleCrop>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Wheatley</dc:creator>
  <cp:keywords/>
  <dc:description/>
  <cp:lastModifiedBy>Arlo Griffiths</cp:lastModifiedBy>
  <cp:revision>5</cp:revision>
  <dcterms:created xsi:type="dcterms:W3CDTF">2015-08-26T05:37:00Z</dcterms:created>
  <dcterms:modified xsi:type="dcterms:W3CDTF">2015-08-26T05:52:00Z</dcterms:modified>
</cp:coreProperties>
</file>